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E52" w:rsidRDefault="00CC1E52">
      <w:pPr>
        <w:pStyle w:val="Corpodetexto"/>
        <w:spacing w:before="3"/>
        <w:ind w:left="0"/>
        <w:rPr>
          <w:rFonts w:ascii="Times New Roman"/>
          <w:sz w:val="16"/>
        </w:rPr>
      </w:pPr>
    </w:p>
    <w:p w:rsidR="00B23814" w:rsidRPr="00E63FDD" w:rsidRDefault="00E63FDD" w:rsidP="00B23814">
      <w:pPr>
        <w:spacing w:after="8" w:line="267" w:lineRule="auto"/>
        <w:ind w:right="5"/>
        <w:jc w:val="center"/>
        <w:rPr>
          <w:color w:val="FF0000"/>
          <w:szCs w:val="24"/>
        </w:rPr>
      </w:pPr>
      <w:r w:rsidRPr="00E63FDD">
        <w:rPr>
          <w:b/>
          <w:color w:val="FF0000"/>
          <w:szCs w:val="24"/>
        </w:rPr>
        <w:t xml:space="preserve">MINUTA DE </w:t>
      </w:r>
      <w:r w:rsidR="00B23814" w:rsidRPr="00E63FDD">
        <w:rPr>
          <w:b/>
          <w:color w:val="FF0000"/>
          <w:szCs w:val="24"/>
        </w:rPr>
        <w:t xml:space="preserve">EDITAL DE PREGÃO ELETRÔNICO </w:t>
      </w:r>
    </w:p>
    <w:p w:rsidR="00B23814" w:rsidRPr="0036355B" w:rsidRDefault="00B23814" w:rsidP="00B23814">
      <w:pPr>
        <w:spacing w:after="16" w:line="259" w:lineRule="auto"/>
        <w:ind w:right="5"/>
        <w:jc w:val="center"/>
        <w:rPr>
          <w:szCs w:val="24"/>
        </w:rPr>
      </w:pPr>
      <w:r w:rsidRPr="0036355B">
        <w:rPr>
          <w:b/>
          <w:szCs w:val="24"/>
        </w:rPr>
        <w:t xml:space="preserve">GUARDA MUNICIPAL DO RIO DE JANEIRO – GM-RIO </w:t>
      </w:r>
    </w:p>
    <w:p w:rsidR="00B23814" w:rsidRDefault="00B23814" w:rsidP="00B23814">
      <w:pPr>
        <w:spacing w:after="8" w:line="267" w:lineRule="auto"/>
        <w:ind w:right="6"/>
        <w:jc w:val="center"/>
        <w:rPr>
          <w:b/>
          <w:color w:val="000000" w:themeColor="text1"/>
          <w:szCs w:val="24"/>
        </w:rPr>
      </w:pPr>
      <w:r w:rsidRPr="0036355B">
        <w:rPr>
          <w:b/>
          <w:szCs w:val="24"/>
        </w:rPr>
        <w:t xml:space="preserve">PREGÃO ELETRÔNICO PARA </w:t>
      </w:r>
      <w:r w:rsidRPr="0036355B">
        <w:rPr>
          <w:b/>
          <w:color w:val="000000" w:themeColor="text1"/>
          <w:szCs w:val="24"/>
        </w:rPr>
        <w:t xml:space="preserve">REGISTRO DE PREÇOS </w:t>
      </w:r>
    </w:p>
    <w:p w:rsidR="00B23814" w:rsidRPr="00A85863" w:rsidRDefault="00B23814" w:rsidP="00B23814">
      <w:pPr>
        <w:spacing w:after="8" w:line="267" w:lineRule="auto"/>
        <w:ind w:right="6"/>
        <w:jc w:val="center"/>
        <w:rPr>
          <w:color w:val="000000" w:themeColor="text1"/>
          <w:szCs w:val="24"/>
        </w:rPr>
      </w:pPr>
      <w:r w:rsidRPr="0036355B">
        <w:rPr>
          <w:b/>
          <w:color w:val="000000" w:themeColor="text1"/>
          <w:szCs w:val="24"/>
        </w:rPr>
        <w:t>PE-RP – GM-RIO</w:t>
      </w:r>
      <w:r>
        <w:rPr>
          <w:b/>
          <w:color w:val="000000" w:themeColor="text1"/>
          <w:szCs w:val="24"/>
        </w:rPr>
        <w:t xml:space="preserve"> - Nº ___</w:t>
      </w:r>
      <w:r w:rsidRPr="0036355B">
        <w:rPr>
          <w:b/>
          <w:color w:val="000000" w:themeColor="text1"/>
          <w:szCs w:val="24"/>
        </w:rPr>
        <w:t>/20</w:t>
      </w:r>
      <w:r>
        <w:rPr>
          <w:b/>
          <w:color w:val="000000" w:themeColor="text1"/>
          <w:szCs w:val="24"/>
        </w:rPr>
        <w:t>21</w:t>
      </w:r>
    </w:p>
    <w:p w:rsidR="00B23814" w:rsidRPr="0036355B" w:rsidRDefault="00B23814" w:rsidP="00B23814">
      <w:pPr>
        <w:spacing w:after="8" w:line="267" w:lineRule="auto"/>
        <w:ind w:left="-5"/>
        <w:jc w:val="center"/>
        <w:rPr>
          <w:color w:val="000000" w:themeColor="text1"/>
          <w:szCs w:val="24"/>
        </w:rPr>
      </w:pPr>
      <w:r>
        <w:rPr>
          <w:b/>
          <w:szCs w:val="24"/>
        </w:rPr>
        <w:t>UASG: 986001</w:t>
      </w:r>
    </w:p>
    <w:p w:rsidR="00CC1E52" w:rsidRDefault="00CC1E52">
      <w:pPr>
        <w:pStyle w:val="Corpodetexto"/>
        <w:ind w:left="0"/>
        <w:rPr>
          <w:b/>
        </w:rPr>
      </w:pPr>
    </w:p>
    <w:p w:rsidR="00CC1E52" w:rsidRDefault="00B23814" w:rsidP="00E63FDD">
      <w:pPr>
        <w:pStyle w:val="PargrafodaLista"/>
        <w:numPr>
          <w:ilvl w:val="0"/>
          <w:numId w:val="39"/>
        </w:numPr>
        <w:ind w:left="142"/>
        <w:rPr>
          <w:b/>
          <w:sz w:val="24"/>
        </w:rPr>
      </w:pPr>
      <w:r>
        <w:rPr>
          <w:b/>
          <w:sz w:val="24"/>
        </w:rPr>
        <w:t>INTRODUÇÃO</w:t>
      </w:r>
    </w:p>
    <w:p w:rsidR="00CC1E52" w:rsidRPr="00E63FDD" w:rsidRDefault="00B23814" w:rsidP="00E63FDD">
      <w:pPr>
        <w:pStyle w:val="PargrafodaLista"/>
        <w:numPr>
          <w:ilvl w:val="1"/>
          <w:numId w:val="39"/>
        </w:numPr>
        <w:tabs>
          <w:tab w:val="left" w:pos="792"/>
        </w:tabs>
        <w:spacing w:before="185" w:line="259" w:lineRule="auto"/>
        <w:ind w:left="-142" w:right="1276" w:hanging="46"/>
        <w:rPr>
          <w:sz w:val="24"/>
          <w:szCs w:val="24"/>
        </w:rPr>
      </w:pPr>
      <w:r w:rsidRPr="00E63FDD">
        <w:rPr>
          <w:sz w:val="24"/>
          <w:szCs w:val="24"/>
        </w:rPr>
        <w:t xml:space="preserve">– </w:t>
      </w:r>
      <w:r w:rsidRPr="00E63FDD">
        <w:rPr>
          <w:b/>
          <w:sz w:val="24"/>
          <w:szCs w:val="24"/>
        </w:rPr>
        <w:t>A GUARDA MUNICIPAL DO RIO DE JANEIRO – GM-RIO</w:t>
      </w:r>
      <w:r w:rsidRPr="00E63FDD">
        <w:rPr>
          <w:sz w:val="24"/>
          <w:szCs w:val="24"/>
        </w:rPr>
        <w:t xml:space="preserve">, torna público que fará realizar licitação, sob a modalidade </w:t>
      </w:r>
      <w:r w:rsidRPr="00E63FDD">
        <w:rPr>
          <w:b/>
          <w:sz w:val="24"/>
          <w:szCs w:val="24"/>
        </w:rPr>
        <w:t>PREGÃO ELETRÔNICO</w:t>
      </w:r>
      <w:r w:rsidRPr="00E63FDD">
        <w:rPr>
          <w:sz w:val="24"/>
          <w:szCs w:val="24"/>
        </w:rPr>
        <w:t xml:space="preserve">, do tipo </w:t>
      </w:r>
      <w:r w:rsidRPr="00E63FDD">
        <w:rPr>
          <w:b/>
          <w:sz w:val="24"/>
          <w:szCs w:val="24"/>
        </w:rPr>
        <w:t xml:space="preserve">MENOR PREÇO POR LOTE </w:t>
      </w:r>
      <w:r w:rsidRPr="00E63FDD">
        <w:rPr>
          <w:sz w:val="24"/>
          <w:szCs w:val="24"/>
        </w:rPr>
        <w:t xml:space="preserve">para licitação sob o regime </w:t>
      </w:r>
      <w:r w:rsidRPr="00F34EAB">
        <w:rPr>
          <w:sz w:val="24"/>
          <w:szCs w:val="24"/>
        </w:rPr>
        <w:t>de</w:t>
      </w:r>
      <w:r w:rsidRPr="00B01200">
        <w:rPr>
          <w:b/>
          <w:sz w:val="24"/>
          <w:szCs w:val="24"/>
        </w:rPr>
        <w:t xml:space="preserve"> </w:t>
      </w:r>
      <w:r w:rsidRPr="00D73C25">
        <w:rPr>
          <w:b/>
          <w:sz w:val="24"/>
          <w:szCs w:val="24"/>
        </w:rPr>
        <w:t>REGISTRO DE</w:t>
      </w:r>
      <w:r w:rsidR="0067156F" w:rsidRPr="00D73C25">
        <w:rPr>
          <w:b/>
          <w:sz w:val="24"/>
          <w:szCs w:val="24"/>
        </w:rPr>
        <w:t xml:space="preserve"> PREÇOS </w:t>
      </w:r>
      <w:r w:rsidR="00754888" w:rsidRPr="00D73C25">
        <w:rPr>
          <w:b/>
          <w:sz w:val="24"/>
          <w:szCs w:val="24"/>
        </w:rPr>
        <w:t xml:space="preserve">VISANDO ATENDER O SERVIÇO </w:t>
      </w:r>
      <w:r w:rsidR="00D73C25" w:rsidRPr="00D73C25">
        <w:rPr>
          <w:b/>
          <w:sz w:val="24"/>
          <w:szCs w:val="24"/>
        </w:rPr>
        <w:t xml:space="preserve">DE </w:t>
      </w:r>
      <w:r w:rsidR="0067156F" w:rsidRPr="00D73C25">
        <w:rPr>
          <w:b/>
          <w:bCs/>
          <w:sz w:val="24"/>
          <w:szCs w:val="24"/>
        </w:rPr>
        <w:t xml:space="preserve">GESTÃO DA FROTA DE VEÍCULOS DA GUARDA MUNICIPAL DO RIO DE JANEIRO, INCLUINDO OS SEGUINTES ITENS: </w:t>
      </w:r>
      <w:r w:rsidR="0067156F" w:rsidRPr="00D73C25">
        <w:rPr>
          <w:b/>
          <w:iCs/>
          <w:sz w:val="24"/>
          <w:szCs w:val="24"/>
        </w:rPr>
        <w:t xml:space="preserve">LOCAÇÃO DE VEÍCULOS (SEM MOTORISTA E SEM COMBUSTÍVEL), MANUTENÇÃO CORRETIVA E PREVENTIVA DA FROTA DE VEÍCULOS JÁ EXISTENTES, </w:t>
      </w:r>
      <w:r w:rsidR="0067156F" w:rsidRPr="00D73C25">
        <w:rPr>
          <w:b/>
          <w:bCs/>
          <w:sz w:val="24"/>
          <w:szCs w:val="24"/>
        </w:rPr>
        <w:t>POR UM PERÍODO DE 36 (TRINTA E SEIS) MESES</w:t>
      </w:r>
      <w:r w:rsidRPr="00E63FDD">
        <w:rPr>
          <w:sz w:val="24"/>
          <w:szCs w:val="24"/>
        </w:rPr>
        <w:t>, conforme especificações e quantidades constantes no presente Termo de Referência, Anexo I do</w:t>
      </w:r>
      <w:r w:rsidRPr="00E63FDD">
        <w:rPr>
          <w:spacing w:val="-1"/>
          <w:sz w:val="24"/>
          <w:szCs w:val="24"/>
        </w:rPr>
        <w:t xml:space="preserve"> </w:t>
      </w:r>
      <w:r w:rsidRPr="00E63FDD">
        <w:rPr>
          <w:sz w:val="24"/>
          <w:szCs w:val="24"/>
        </w:rPr>
        <w:t>Edital.</w:t>
      </w:r>
    </w:p>
    <w:p w:rsidR="00CC1E52" w:rsidRDefault="00B23814" w:rsidP="00E63FDD">
      <w:pPr>
        <w:pStyle w:val="PargrafodaLista"/>
        <w:numPr>
          <w:ilvl w:val="1"/>
          <w:numId w:val="39"/>
        </w:numPr>
        <w:tabs>
          <w:tab w:val="left" w:pos="742"/>
        </w:tabs>
        <w:spacing w:before="158" w:line="259" w:lineRule="auto"/>
        <w:ind w:left="0" w:right="1275" w:firstLine="0"/>
        <w:rPr>
          <w:sz w:val="24"/>
        </w:rPr>
      </w:pPr>
      <w:r w:rsidRPr="00E63FDD">
        <w:rPr>
          <w:sz w:val="24"/>
          <w:szCs w:val="24"/>
        </w:rPr>
        <w:t>– A presente licitação se rege por toda a legislação</w:t>
      </w:r>
      <w:r>
        <w:rPr>
          <w:sz w:val="24"/>
        </w:rPr>
        <w:t xml:space="preserve"> aplicável à espécie, especialmente pelas normas de caráter geral das Leis Federais n° 10.520/02 e nº 8.666/93, pelos Decretos Municipais n° 23.957/04, regulamentado pelo Decreto nº 33.041/2010 alterado pelo Decreto </w:t>
      </w:r>
      <w:r>
        <w:rPr>
          <w:spacing w:val="3"/>
          <w:sz w:val="24"/>
        </w:rPr>
        <w:t xml:space="preserve">nº </w:t>
      </w:r>
      <w:r>
        <w:rPr>
          <w:sz w:val="24"/>
        </w:rPr>
        <w:t>28.055/2007 e 30.538/09, pela Lei Complementar Federal nº 123/06 – Estatuto Nacional da Microempresa e da Empresa de Pequeno Porte, pela Lei Complementar Federal nº 101/00 – Lei de Responsabilidade Fiscal, pelo Código de Defesa do Consumidor, instituído pela Lei Federal nº 8.078/90 e suas alterações, pelo Código de Administração Financeira e Contabilidade Pública do Município do Rio de Janeiro – CAF, instituído pela Lei nº 207/80, e suas alterações, ratificadas pela Lei Complementar nº 1/90, pelo Regulamento Geral do Código supracitado – RGCAF, aprovado pelo Decreto Municipal nº 3.221/81, e suas alterações, pela Lei Complementar Municipal nº 111/11 – Plano Diretor e de Desenvolvimento Urbano Sustentável do Município do Rio de Janeiro, e pelos Decretos Municipais nº 27.715/07, 31.349/09 e 43.612/2017, com suas alterações posteriores, pelo Decreto Municipal nº 40.285/2015, bem como pelos preceitos de Direito Público, pelas disposições deste Edital e de seus Anexos, normas que as licitantes declaram conhecer e a elas se sujeitarem incondicional e irrestritamente.</w:t>
      </w:r>
    </w:p>
    <w:p w:rsidR="00CC1E52" w:rsidRPr="00B23814" w:rsidRDefault="00B23814" w:rsidP="00B23814">
      <w:pPr>
        <w:pStyle w:val="PargrafodaLista"/>
        <w:numPr>
          <w:ilvl w:val="1"/>
          <w:numId w:val="39"/>
        </w:numPr>
        <w:tabs>
          <w:tab w:val="left" w:pos="710"/>
        </w:tabs>
        <w:spacing w:before="5" w:line="259" w:lineRule="auto"/>
        <w:ind w:left="0" w:right="1277" w:firstLine="0"/>
        <w:rPr>
          <w:sz w:val="16"/>
        </w:rPr>
      </w:pPr>
      <w:r>
        <w:rPr>
          <w:sz w:val="24"/>
        </w:rPr>
        <w:t xml:space="preserve">– A presente licitação será processada exclusivamente por meio eletrônico, sendo utilizado o Sistema COMPRASNET, disponibilizado e processado no endereço eletrônico: </w:t>
      </w:r>
      <w:hyperlink r:id="rId8">
        <w:r w:rsidRPr="00B23814">
          <w:rPr>
            <w:i/>
            <w:sz w:val="24"/>
          </w:rPr>
          <w:t>http://www.comprasgovernamentais.gov.br</w:t>
        </w:r>
        <w:r>
          <w:rPr>
            <w:sz w:val="24"/>
          </w:rPr>
          <w:t>,</w:t>
        </w:r>
      </w:hyperlink>
      <w:r>
        <w:rPr>
          <w:sz w:val="24"/>
        </w:rPr>
        <w:t xml:space="preserve"> mantido pelo Governo Federal, e regulamentado pelo Decreto Federal nº 10.024/19, a que as licitantes interessadas se submetem, devendo providenciar o seu credenciamento junto ao referido sistema, no sítio antes indicado, para obtenção da chave de </w:t>
      </w:r>
      <w:r>
        <w:rPr>
          <w:sz w:val="24"/>
        </w:rPr>
        <w:lastRenderedPageBreak/>
        <w:t>identificação e da senha, antes da data determinada para a realização do Pregão</w:t>
      </w:r>
      <w:r w:rsidRPr="00B23814">
        <w:rPr>
          <w:spacing w:val="1"/>
          <w:sz w:val="24"/>
        </w:rPr>
        <w:t xml:space="preserve"> </w:t>
      </w:r>
      <w:r>
        <w:rPr>
          <w:sz w:val="24"/>
        </w:rPr>
        <w:t>Eletrônico.</w:t>
      </w:r>
    </w:p>
    <w:p w:rsidR="00CC1E52" w:rsidRDefault="00B23814" w:rsidP="00B23814">
      <w:pPr>
        <w:pStyle w:val="PargrafodaLista"/>
        <w:numPr>
          <w:ilvl w:val="1"/>
          <w:numId w:val="39"/>
        </w:numPr>
        <w:tabs>
          <w:tab w:val="left" w:pos="722"/>
        </w:tabs>
        <w:spacing w:before="93" w:line="256" w:lineRule="auto"/>
        <w:ind w:left="0" w:right="1285" w:firstLine="0"/>
        <w:rPr>
          <w:sz w:val="24"/>
        </w:rPr>
      </w:pPr>
      <w:r>
        <w:rPr>
          <w:sz w:val="24"/>
        </w:rPr>
        <w:t>– As retificações do Edital obrigarão todas as licitantes e serão divulgadas pelos mesmos meios de divulgação do</w:t>
      </w:r>
      <w:r>
        <w:rPr>
          <w:spacing w:val="-8"/>
          <w:sz w:val="24"/>
        </w:rPr>
        <w:t xml:space="preserve"> </w:t>
      </w:r>
      <w:r>
        <w:rPr>
          <w:sz w:val="24"/>
        </w:rPr>
        <w:t>Edital.</w:t>
      </w:r>
    </w:p>
    <w:p w:rsidR="00CC1E52" w:rsidRDefault="00B23814" w:rsidP="00E63FDD">
      <w:pPr>
        <w:pStyle w:val="PargrafodaLista"/>
        <w:numPr>
          <w:ilvl w:val="1"/>
          <w:numId w:val="39"/>
        </w:numPr>
        <w:tabs>
          <w:tab w:val="left" w:pos="706"/>
        </w:tabs>
        <w:spacing w:before="165" w:line="259" w:lineRule="auto"/>
        <w:ind w:left="0" w:right="1282" w:firstLine="0"/>
        <w:rPr>
          <w:sz w:val="24"/>
        </w:rPr>
      </w:pPr>
      <w:r>
        <w:rPr>
          <w:sz w:val="24"/>
        </w:rPr>
        <w:t>– A licitação que é objeto do presente Edital poderá ser adiada ou revogada por razões de interesse público, sem que caiba às licitantes qualquer direito a reclamação ou indenização por estes motivos, de acordo com o art. 387 do RGCAF c/c o art. 49 da Lei Federal nº</w:t>
      </w:r>
      <w:r>
        <w:rPr>
          <w:spacing w:val="-8"/>
          <w:sz w:val="24"/>
        </w:rPr>
        <w:t xml:space="preserve"> </w:t>
      </w:r>
      <w:r>
        <w:rPr>
          <w:sz w:val="24"/>
        </w:rPr>
        <w:t>8.666/93.</w:t>
      </w:r>
    </w:p>
    <w:p w:rsidR="00CC1E52" w:rsidRDefault="00B23814" w:rsidP="00E63FDD">
      <w:pPr>
        <w:pStyle w:val="PargrafodaLista"/>
        <w:numPr>
          <w:ilvl w:val="1"/>
          <w:numId w:val="39"/>
        </w:numPr>
        <w:tabs>
          <w:tab w:val="left" w:pos="722"/>
        </w:tabs>
        <w:spacing w:before="159" w:line="259" w:lineRule="auto"/>
        <w:ind w:left="0" w:right="1277" w:firstLine="0"/>
        <w:rPr>
          <w:sz w:val="24"/>
        </w:rPr>
      </w:pPr>
      <w:r>
        <w:rPr>
          <w:sz w:val="24"/>
        </w:rPr>
        <w:t xml:space="preserve">- As licitantes interessadas poderão obter o presente Edital e seus anexos no endereço eletrônico: </w:t>
      </w:r>
      <w:hyperlink r:id="rId9">
        <w:r>
          <w:rPr>
            <w:i/>
            <w:sz w:val="24"/>
          </w:rPr>
          <w:t>http://www.comprasgovernamentais.gov.br</w:t>
        </w:r>
        <w:r>
          <w:rPr>
            <w:sz w:val="24"/>
          </w:rPr>
          <w:t>,</w:t>
        </w:r>
      </w:hyperlink>
    </w:p>
    <w:p w:rsidR="00CC1E52" w:rsidRDefault="00B23814" w:rsidP="00E63FDD">
      <w:pPr>
        <w:pStyle w:val="PargrafodaLista"/>
        <w:numPr>
          <w:ilvl w:val="1"/>
          <w:numId w:val="39"/>
        </w:numPr>
        <w:tabs>
          <w:tab w:val="left" w:pos="739"/>
        </w:tabs>
        <w:spacing w:before="157" w:line="259" w:lineRule="auto"/>
        <w:ind w:left="0" w:right="1277" w:firstLine="0"/>
        <w:rPr>
          <w:i/>
          <w:sz w:val="24"/>
        </w:rPr>
      </w:pPr>
      <w:r>
        <w:rPr>
          <w:sz w:val="24"/>
        </w:rPr>
        <w:t>– Os pedidos de esclarecimentos referentes ao processo licitatório serão enviados ao pregoeiro, até três dias úteis anteriores à data fixada para abertura da sessão pública, por meio eletrônico, e</w:t>
      </w:r>
      <w:r w:rsidR="001874AD">
        <w:rPr>
          <w:sz w:val="24"/>
        </w:rPr>
        <w:t>ndereçado ao correio eletrôn</w:t>
      </w:r>
      <w:hyperlink r:id="rId10" w:history="1">
        <w:r w:rsidR="001874AD" w:rsidRPr="00044F40">
          <w:rPr>
            <w:rStyle w:val="Hyperlink"/>
            <w:sz w:val="24"/>
          </w:rPr>
          <w:t xml:space="preserve"> </w:t>
        </w:r>
        <w:r w:rsidR="001874AD" w:rsidRPr="00044F40">
          <w:rPr>
            <w:rStyle w:val="Hyperlink"/>
            <w:i/>
            <w:sz w:val="24"/>
          </w:rPr>
          <w:t>pregoeiro.gmrio@gmail.com</w:t>
        </w:r>
      </w:hyperlink>
      <w:r>
        <w:rPr>
          <w:i/>
          <w:sz w:val="24"/>
        </w:rPr>
        <w:t>.</w:t>
      </w:r>
    </w:p>
    <w:p w:rsidR="00CC1E52" w:rsidRDefault="00B23814" w:rsidP="00E63FDD">
      <w:pPr>
        <w:pStyle w:val="PargrafodaLista"/>
        <w:numPr>
          <w:ilvl w:val="2"/>
          <w:numId w:val="39"/>
        </w:numPr>
        <w:tabs>
          <w:tab w:val="left" w:pos="934"/>
        </w:tabs>
        <w:spacing w:before="160" w:line="259" w:lineRule="auto"/>
        <w:ind w:left="0" w:right="1275" w:firstLine="0"/>
        <w:rPr>
          <w:sz w:val="24"/>
        </w:rPr>
      </w:pPr>
      <w:r>
        <w:rPr>
          <w:sz w:val="24"/>
        </w:rPr>
        <w:t xml:space="preserve">– O pregoeiro responderá aos pedidos de esclarecimentos no prazo de </w:t>
      </w:r>
      <w:r w:rsidR="008371A5">
        <w:rPr>
          <w:sz w:val="24"/>
        </w:rPr>
        <w:t>02 (</w:t>
      </w:r>
      <w:r>
        <w:rPr>
          <w:sz w:val="24"/>
        </w:rPr>
        <w:t>dois</w:t>
      </w:r>
      <w:r w:rsidR="008371A5">
        <w:rPr>
          <w:sz w:val="24"/>
        </w:rPr>
        <w:t>)</w:t>
      </w:r>
      <w:r>
        <w:rPr>
          <w:sz w:val="24"/>
        </w:rPr>
        <w:t xml:space="preserve"> dias úteis, contado da data de recebimento do pedido, e poderá requisitar subsídios formais aos responsáveis pela elaboração do edital e dos anexos. As respostas aos pedidos de esclarecimentos serão divulgadas pelo sistema e vincularão os participantes e a</w:t>
      </w:r>
      <w:r>
        <w:rPr>
          <w:spacing w:val="-3"/>
          <w:sz w:val="24"/>
        </w:rPr>
        <w:t xml:space="preserve"> </w:t>
      </w:r>
      <w:r>
        <w:rPr>
          <w:sz w:val="24"/>
        </w:rPr>
        <w:t>administração.</w:t>
      </w:r>
    </w:p>
    <w:p w:rsidR="00CC1E52" w:rsidRDefault="00B23814" w:rsidP="00E63FDD">
      <w:pPr>
        <w:pStyle w:val="PargrafodaLista"/>
        <w:numPr>
          <w:ilvl w:val="1"/>
          <w:numId w:val="39"/>
        </w:numPr>
        <w:tabs>
          <w:tab w:val="left" w:pos="744"/>
        </w:tabs>
        <w:spacing w:before="158" w:line="256" w:lineRule="auto"/>
        <w:ind w:left="0" w:right="1275" w:firstLine="0"/>
        <w:rPr>
          <w:sz w:val="24"/>
        </w:rPr>
      </w:pPr>
      <w:r>
        <w:rPr>
          <w:sz w:val="24"/>
        </w:rPr>
        <w:t>– Os interessados poderão formular impugnações ao edital até</w:t>
      </w:r>
      <w:r w:rsidR="008371A5">
        <w:rPr>
          <w:sz w:val="24"/>
        </w:rPr>
        <w:t xml:space="preserve"> 03</w:t>
      </w:r>
      <w:r>
        <w:rPr>
          <w:sz w:val="24"/>
        </w:rPr>
        <w:t xml:space="preserve"> </w:t>
      </w:r>
      <w:r w:rsidR="008371A5">
        <w:rPr>
          <w:sz w:val="24"/>
        </w:rPr>
        <w:t>(</w:t>
      </w:r>
      <w:r>
        <w:rPr>
          <w:sz w:val="24"/>
        </w:rPr>
        <w:t>três</w:t>
      </w:r>
      <w:r w:rsidR="008371A5">
        <w:rPr>
          <w:sz w:val="24"/>
        </w:rPr>
        <w:t>)</w:t>
      </w:r>
      <w:r>
        <w:rPr>
          <w:sz w:val="24"/>
        </w:rPr>
        <w:t xml:space="preserve"> dias úteis anteriores à data fixada para abertura da sessão pública, por meio eletrônico, endereçado ao correio eletrônico:</w:t>
      </w:r>
      <w:r>
        <w:rPr>
          <w:spacing w:val="-13"/>
          <w:sz w:val="24"/>
        </w:rPr>
        <w:t xml:space="preserve"> </w:t>
      </w:r>
      <w:hyperlink r:id="rId11" w:history="1">
        <w:r w:rsidR="001874AD" w:rsidRPr="00044F40">
          <w:rPr>
            <w:rStyle w:val="Hyperlink"/>
            <w:i/>
            <w:sz w:val="24"/>
          </w:rPr>
          <w:t>pregoeiro.gmrio@gmail.com</w:t>
        </w:r>
      </w:hyperlink>
      <w:r>
        <w:rPr>
          <w:sz w:val="24"/>
        </w:rPr>
        <w:t>.</w:t>
      </w:r>
    </w:p>
    <w:p w:rsidR="00CC1E52" w:rsidRDefault="00B23814" w:rsidP="00E63FDD">
      <w:pPr>
        <w:pStyle w:val="PargrafodaLista"/>
        <w:numPr>
          <w:ilvl w:val="2"/>
          <w:numId w:val="39"/>
        </w:numPr>
        <w:tabs>
          <w:tab w:val="left" w:pos="953"/>
        </w:tabs>
        <w:spacing w:before="168" w:line="259" w:lineRule="auto"/>
        <w:ind w:left="0" w:right="1277" w:firstLine="0"/>
        <w:rPr>
          <w:sz w:val="24"/>
        </w:rPr>
      </w:pPr>
      <w:r>
        <w:rPr>
          <w:sz w:val="24"/>
        </w:rPr>
        <w:t>– A impugnação não possui efeito suspensivo e caberá ao pregoeiro, auxiliado pelos responsáveis pela elaboração do edital e dos anexos, decidir sobre a impugnação no prazo de dois dias úteis, contado do data de recebimento da impugnação. A concessão de efeito suspensivo à impugnação é medida excepcional e deverá ser motivada pelo pregoeiro, nos autos do processo de licitação. Acolhida a impugnação contra o edital, será definida e publicada nova data para realização do</w:t>
      </w:r>
      <w:r>
        <w:rPr>
          <w:spacing w:val="-2"/>
          <w:sz w:val="24"/>
        </w:rPr>
        <w:t xml:space="preserve"> </w:t>
      </w:r>
      <w:r>
        <w:rPr>
          <w:sz w:val="24"/>
        </w:rPr>
        <w:t>certame.</w:t>
      </w:r>
    </w:p>
    <w:p w:rsidR="00CC1E52" w:rsidRDefault="00B23814" w:rsidP="008371A5">
      <w:pPr>
        <w:pStyle w:val="PargrafodaLista"/>
        <w:numPr>
          <w:ilvl w:val="1"/>
          <w:numId w:val="39"/>
        </w:numPr>
        <w:tabs>
          <w:tab w:val="left" w:pos="730"/>
        </w:tabs>
        <w:spacing w:before="5" w:line="259" w:lineRule="auto"/>
        <w:ind w:left="0" w:right="1285" w:firstLine="0"/>
        <w:rPr>
          <w:sz w:val="24"/>
          <w:szCs w:val="24"/>
        </w:rPr>
      </w:pPr>
      <w:r w:rsidRPr="00B23814">
        <w:rPr>
          <w:sz w:val="24"/>
        </w:rPr>
        <w:t>– A licitação não prosseguirá nos atos ulteriores até que sejam prestados os esclarecimentos ou respondidas as impugnações existentes. Oferecida a resposta</w:t>
      </w:r>
      <w:r w:rsidRPr="00B23814">
        <w:rPr>
          <w:spacing w:val="11"/>
          <w:sz w:val="24"/>
        </w:rPr>
        <w:t xml:space="preserve"> </w:t>
      </w:r>
      <w:r w:rsidRPr="00B23814">
        <w:rPr>
          <w:sz w:val="24"/>
        </w:rPr>
        <w:t>da</w:t>
      </w:r>
      <w:r w:rsidRPr="00B23814">
        <w:rPr>
          <w:spacing w:val="13"/>
          <w:sz w:val="24"/>
        </w:rPr>
        <w:t xml:space="preserve"> </w:t>
      </w:r>
      <w:r w:rsidRPr="00B23814">
        <w:rPr>
          <w:sz w:val="24"/>
        </w:rPr>
        <w:t>Administração,</w:t>
      </w:r>
      <w:r w:rsidRPr="00B23814">
        <w:rPr>
          <w:spacing w:val="13"/>
          <w:sz w:val="24"/>
        </w:rPr>
        <w:t xml:space="preserve"> </w:t>
      </w:r>
      <w:r w:rsidRPr="00B23814">
        <w:rPr>
          <w:sz w:val="24"/>
        </w:rPr>
        <w:t>a</w:t>
      </w:r>
      <w:r w:rsidRPr="00B23814">
        <w:rPr>
          <w:spacing w:val="13"/>
          <w:sz w:val="24"/>
        </w:rPr>
        <w:t xml:space="preserve"> </w:t>
      </w:r>
      <w:r w:rsidRPr="00B23814">
        <w:rPr>
          <w:sz w:val="24"/>
        </w:rPr>
        <w:t>sessão</w:t>
      </w:r>
      <w:r w:rsidRPr="00B23814">
        <w:rPr>
          <w:spacing w:val="11"/>
          <w:sz w:val="24"/>
        </w:rPr>
        <w:t xml:space="preserve"> </w:t>
      </w:r>
      <w:r w:rsidRPr="00B23814">
        <w:rPr>
          <w:sz w:val="24"/>
        </w:rPr>
        <w:t>de</w:t>
      </w:r>
      <w:r w:rsidRPr="00B23814">
        <w:rPr>
          <w:spacing w:val="10"/>
          <w:sz w:val="24"/>
        </w:rPr>
        <w:t xml:space="preserve"> </w:t>
      </w:r>
      <w:r w:rsidRPr="00B23814">
        <w:rPr>
          <w:sz w:val="24"/>
        </w:rPr>
        <w:t>recebimento</w:t>
      </w:r>
      <w:r w:rsidRPr="00B23814">
        <w:rPr>
          <w:spacing w:val="13"/>
          <w:sz w:val="24"/>
        </w:rPr>
        <w:t xml:space="preserve"> </w:t>
      </w:r>
      <w:r w:rsidRPr="00B23814">
        <w:rPr>
          <w:sz w:val="24"/>
        </w:rPr>
        <w:t>das</w:t>
      </w:r>
      <w:r w:rsidRPr="00B23814">
        <w:rPr>
          <w:spacing w:val="10"/>
          <w:sz w:val="24"/>
        </w:rPr>
        <w:t xml:space="preserve"> </w:t>
      </w:r>
      <w:r w:rsidRPr="00B23814">
        <w:rPr>
          <w:sz w:val="24"/>
        </w:rPr>
        <w:t>propostas</w:t>
      </w:r>
      <w:r w:rsidRPr="00B23814">
        <w:rPr>
          <w:spacing w:val="13"/>
          <w:sz w:val="24"/>
        </w:rPr>
        <w:t xml:space="preserve"> </w:t>
      </w:r>
      <w:r w:rsidRPr="00B23814">
        <w:rPr>
          <w:sz w:val="24"/>
        </w:rPr>
        <w:t>será</w:t>
      </w:r>
      <w:r w:rsidR="008371A5">
        <w:rPr>
          <w:sz w:val="24"/>
        </w:rPr>
        <w:t xml:space="preserve"> </w:t>
      </w:r>
      <w:r w:rsidRPr="008371A5">
        <w:rPr>
          <w:sz w:val="24"/>
          <w:szCs w:val="24"/>
        </w:rPr>
        <w:t>realizada nos prazos indicados nos itens 1.8.1, conforme o caso, no mesmo horário e local, salvo quando houver designação expressa de outra data pelo Pregoeiro a ser divulgada pelos mesmos meios de divulgação do Edital.</w:t>
      </w:r>
    </w:p>
    <w:p w:rsidR="008371A5" w:rsidRPr="008371A5" w:rsidRDefault="008371A5" w:rsidP="008371A5">
      <w:pPr>
        <w:pStyle w:val="PargrafodaLista"/>
        <w:tabs>
          <w:tab w:val="left" w:pos="730"/>
        </w:tabs>
        <w:spacing w:before="5" w:line="259" w:lineRule="auto"/>
        <w:ind w:left="0" w:right="1285"/>
        <w:rPr>
          <w:sz w:val="24"/>
          <w:szCs w:val="24"/>
        </w:rPr>
      </w:pPr>
    </w:p>
    <w:p w:rsidR="00CC1E52" w:rsidRDefault="00B23814">
      <w:pPr>
        <w:pStyle w:val="Ttulo1"/>
        <w:numPr>
          <w:ilvl w:val="0"/>
          <w:numId w:val="39"/>
        </w:numPr>
        <w:tabs>
          <w:tab w:val="left" w:pos="573"/>
        </w:tabs>
        <w:spacing w:before="165"/>
        <w:ind w:left="572" w:hanging="271"/>
      </w:pPr>
      <w:r>
        <w:t>AUTORIZAÇÃO PARA REALIZAÇÃO DA</w:t>
      </w:r>
      <w:r>
        <w:rPr>
          <w:spacing w:val="-9"/>
        </w:rPr>
        <w:t xml:space="preserve"> </w:t>
      </w:r>
      <w:r>
        <w:t>LICITAÇÃO</w:t>
      </w:r>
    </w:p>
    <w:p w:rsidR="00CC1E52" w:rsidRDefault="00B23814">
      <w:pPr>
        <w:pStyle w:val="PargrafodaLista"/>
        <w:numPr>
          <w:ilvl w:val="1"/>
          <w:numId w:val="39"/>
        </w:numPr>
        <w:tabs>
          <w:tab w:val="left" w:pos="744"/>
        </w:tabs>
        <w:spacing w:before="185" w:line="256" w:lineRule="auto"/>
        <w:ind w:right="1278" w:firstLine="0"/>
        <w:rPr>
          <w:sz w:val="24"/>
        </w:rPr>
      </w:pPr>
      <w:r>
        <w:rPr>
          <w:sz w:val="24"/>
        </w:rPr>
        <w:t xml:space="preserve">– Autorização do(a) (conforme art. 252 do CAF), constante do Processo </w:t>
      </w:r>
      <w:r>
        <w:rPr>
          <w:sz w:val="24"/>
        </w:rPr>
        <w:lastRenderedPageBreak/>
        <w:t xml:space="preserve">Administrativo nº </w:t>
      </w:r>
      <w:r w:rsidR="00E63FDD">
        <w:rPr>
          <w:sz w:val="24"/>
        </w:rPr>
        <w:t>01/704.853</w:t>
      </w:r>
      <w:r>
        <w:rPr>
          <w:sz w:val="24"/>
        </w:rPr>
        <w:t xml:space="preserve">/2019 de </w:t>
      </w:r>
      <w:r w:rsidR="00E63FDD">
        <w:rPr>
          <w:sz w:val="24"/>
        </w:rPr>
        <w:t>19/11</w:t>
      </w:r>
      <w:r>
        <w:rPr>
          <w:sz w:val="24"/>
        </w:rPr>
        <w:t xml:space="preserve">/2019, publicada no Diário Oficial do Município do Rio de Janeiro – </w:t>
      </w:r>
      <w:r w:rsidRPr="00E63FDD">
        <w:rPr>
          <w:color w:val="FF0000"/>
          <w:sz w:val="24"/>
        </w:rPr>
        <w:t>D.O. RIO de</w:t>
      </w:r>
      <w:r w:rsidRPr="00E63FDD">
        <w:rPr>
          <w:color w:val="FF0000"/>
          <w:spacing w:val="-9"/>
          <w:sz w:val="24"/>
        </w:rPr>
        <w:t xml:space="preserve"> </w:t>
      </w:r>
      <w:r w:rsidR="00E63FDD" w:rsidRPr="00E63FDD">
        <w:rPr>
          <w:color w:val="FF0000"/>
          <w:spacing w:val="-9"/>
          <w:sz w:val="24"/>
        </w:rPr>
        <w:t>__</w:t>
      </w:r>
      <w:r w:rsidR="00D73C25">
        <w:rPr>
          <w:color w:val="FF0000"/>
          <w:spacing w:val="-9"/>
          <w:sz w:val="24"/>
        </w:rPr>
        <w:t>___</w:t>
      </w:r>
      <w:r w:rsidRPr="00E63FDD">
        <w:rPr>
          <w:color w:val="FF0000"/>
          <w:sz w:val="24"/>
        </w:rPr>
        <w:t>/</w:t>
      </w:r>
      <w:r w:rsidR="00E63FDD" w:rsidRPr="00E63FDD">
        <w:rPr>
          <w:color w:val="FF0000"/>
          <w:sz w:val="24"/>
        </w:rPr>
        <w:t>____2021</w:t>
      </w:r>
      <w:r w:rsidRPr="00E63FDD">
        <w:rPr>
          <w:color w:val="FF0000"/>
          <w:sz w:val="24"/>
        </w:rPr>
        <w:t>.</w:t>
      </w:r>
    </w:p>
    <w:p w:rsidR="00CC1E52" w:rsidRDefault="00B23814">
      <w:pPr>
        <w:pStyle w:val="Ttulo1"/>
        <w:numPr>
          <w:ilvl w:val="0"/>
          <w:numId w:val="39"/>
        </w:numPr>
        <w:tabs>
          <w:tab w:val="left" w:pos="571"/>
        </w:tabs>
        <w:spacing w:before="165"/>
      </w:pPr>
      <w:r>
        <w:t>DIA, HORÁRIO E LOCAL DA ABERTURA DA</w:t>
      </w:r>
      <w:r>
        <w:rPr>
          <w:spacing w:val="-12"/>
        </w:rPr>
        <w:t xml:space="preserve"> </w:t>
      </w:r>
      <w:r>
        <w:t>LICITAÇÃO</w:t>
      </w:r>
    </w:p>
    <w:p w:rsidR="00CC1E52" w:rsidRDefault="00B23814">
      <w:pPr>
        <w:pStyle w:val="PargrafodaLista"/>
        <w:numPr>
          <w:ilvl w:val="1"/>
          <w:numId w:val="39"/>
        </w:numPr>
        <w:tabs>
          <w:tab w:val="left" w:pos="722"/>
        </w:tabs>
        <w:spacing w:before="183" w:line="259" w:lineRule="auto"/>
        <w:ind w:right="1274" w:firstLine="0"/>
        <w:rPr>
          <w:i/>
          <w:sz w:val="24"/>
        </w:rPr>
      </w:pPr>
      <w:r>
        <w:rPr>
          <w:sz w:val="24"/>
        </w:rPr>
        <w:t xml:space="preserve">– </w:t>
      </w:r>
      <w:r w:rsidRPr="00E63FDD">
        <w:rPr>
          <w:color w:val="FF0000"/>
          <w:sz w:val="24"/>
        </w:rPr>
        <w:t xml:space="preserve">No dia </w:t>
      </w:r>
      <w:r w:rsidR="00E63FDD" w:rsidRPr="00E63FDD">
        <w:rPr>
          <w:color w:val="FF0000"/>
          <w:sz w:val="24"/>
        </w:rPr>
        <w:t>________________________</w:t>
      </w:r>
      <w:r w:rsidR="00E63FDD" w:rsidRPr="008371A5">
        <w:rPr>
          <w:color w:val="FF0000"/>
          <w:sz w:val="24"/>
          <w:u w:val="single"/>
        </w:rPr>
        <w:t>2021</w:t>
      </w:r>
      <w:r w:rsidRPr="008371A5">
        <w:rPr>
          <w:color w:val="FF0000"/>
          <w:sz w:val="24"/>
          <w:u w:val="single"/>
        </w:rPr>
        <w:t>,</w:t>
      </w:r>
      <w:r w:rsidRPr="008371A5">
        <w:rPr>
          <w:color w:val="FF0000"/>
          <w:sz w:val="24"/>
        </w:rPr>
        <w:t xml:space="preserve"> às </w:t>
      </w:r>
      <w:r w:rsidR="00E63FDD" w:rsidRPr="008371A5">
        <w:rPr>
          <w:color w:val="FF0000"/>
          <w:sz w:val="24"/>
          <w:u w:val="single"/>
        </w:rPr>
        <w:t>_____</w:t>
      </w:r>
      <w:r w:rsidRPr="008371A5">
        <w:rPr>
          <w:color w:val="FF0000"/>
          <w:sz w:val="24"/>
          <w:u w:val="single"/>
        </w:rPr>
        <w:t>h</w:t>
      </w:r>
      <w:r w:rsidRPr="00E63FDD">
        <w:rPr>
          <w:color w:val="FF0000"/>
          <w:sz w:val="24"/>
        </w:rPr>
        <w:t xml:space="preserve">, o Pregoeiro iniciará a sessão pública do PREGÃO ELETRÔNICO para REGISTRO DE PREÇOS PE-RP - </w:t>
      </w:r>
      <w:r w:rsidR="00E63FDD" w:rsidRPr="00E63FDD">
        <w:rPr>
          <w:color w:val="FF0000"/>
          <w:sz w:val="24"/>
        </w:rPr>
        <w:t>GMRIO</w:t>
      </w:r>
      <w:r w:rsidRPr="00E63FDD">
        <w:rPr>
          <w:b/>
          <w:color w:val="FF0000"/>
          <w:sz w:val="24"/>
        </w:rPr>
        <w:t xml:space="preserve"> - </w:t>
      </w:r>
      <w:r w:rsidRPr="008371A5">
        <w:rPr>
          <w:color w:val="FF0000"/>
          <w:sz w:val="24"/>
        </w:rPr>
        <w:t xml:space="preserve">Nº </w:t>
      </w:r>
      <w:r w:rsidR="00E63FDD" w:rsidRPr="008371A5">
        <w:rPr>
          <w:color w:val="FF0000"/>
          <w:sz w:val="24"/>
        </w:rPr>
        <w:t>____/2021</w:t>
      </w:r>
      <w:r w:rsidRPr="00E63FDD">
        <w:rPr>
          <w:b/>
          <w:color w:val="FF0000"/>
          <w:sz w:val="24"/>
        </w:rPr>
        <w:t xml:space="preserve"> </w:t>
      </w:r>
      <w:r>
        <w:rPr>
          <w:sz w:val="24"/>
        </w:rPr>
        <w:t>, no endereço eletrônico:</w:t>
      </w:r>
      <w:r>
        <w:rPr>
          <w:spacing w:val="-2"/>
          <w:sz w:val="24"/>
        </w:rPr>
        <w:t xml:space="preserve"> </w:t>
      </w:r>
      <w:hyperlink r:id="rId12">
        <w:r>
          <w:rPr>
            <w:i/>
            <w:sz w:val="24"/>
          </w:rPr>
          <w:t>http://www.comprasgovernamentais.gov.br.</w:t>
        </w:r>
      </w:hyperlink>
    </w:p>
    <w:p w:rsidR="00CC1E52" w:rsidRDefault="00B23814">
      <w:pPr>
        <w:pStyle w:val="PargrafodaLista"/>
        <w:numPr>
          <w:ilvl w:val="1"/>
          <w:numId w:val="39"/>
        </w:numPr>
        <w:tabs>
          <w:tab w:val="left" w:pos="710"/>
        </w:tabs>
        <w:spacing w:before="159" w:line="259" w:lineRule="auto"/>
        <w:ind w:right="1286" w:firstLine="0"/>
        <w:rPr>
          <w:sz w:val="24"/>
        </w:rPr>
      </w:pPr>
      <w:r>
        <w:rPr>
          <w:sz w:val="24"/>
        </w:rPr>
        <w:t>– No caso de a licitação não poder ser realizada na data estabelecida, será adiada para o primeiro dia útil posterior, no mesmo horário e local, salvo designação expressa de outra data pelo Pregoeiro a ser divulgada pelos mesmos meios de divulgação do</w:t>
      </w:r>
      <w:r>
        <w:rPr>
          <w:spacing w:val="-1"/>
          <w:sz w:val="24"/>
        </w:rPr>
        <w:t xml:space="preserve"> </w:t>
      </w:r>
      <w:r>
        <w:rPr>
          <w:sz w:val="24"/>
        </w:rPr>
        <w:t>Edital.</w:t>
      </w:r>
    </w:p>
    <w:p w:rsidR="00CC1E52" w:rsidRDefault="00B23814">
      <w:pPr>
        <w:pStyle w:val="Ttulo1"/>
        <w:numPr>
          <w:ilvl w:val="0"/>
          <w:numId w:val="39"/>
        </w:numPr>
        <w:tabs>
          <w:tab w:val="left" w:pos="571"/>
        </w:tabs>
        <w:spacing w:before="159"/>
      </w:pPr>
      <w:r>
        <w:t>OBJETO</w:t>
      </w:r>
    </w:p>
    <w:p w:rsidR="00CC1E52" w:rsidRDefault="00B23814">
      <w:pPr>
        <w:pStyle w:val="PargrafodaLista"/>
        <w:numPr>
          <w:ilvl w:val="1"/>
          <w:numId w:val="39"/>
        </w:numPr>
        <w:tabs>
          <w:tab w:val="left" w:pos="720"/>
        </w:tabs>
        <w:spacing w:before="183" w:line="259" w:lineRule="auto"/>
        <w:ind w:right="1276" w:firstLine="0"/>
        <w:rPr>
          <w:sz w:val="24"/>
        </w:rPr>
      </w:pPr>
      <w:r>
        <w:rPr>
          <w:sz w:val="24"/>
        </w:rPr>
        <w:t>– O objeto da presente licitação é</w:t>
      </w:r>
      <w:r w:rsidR="00754888">
        <w:rPr>
          <w:sz w:val="24"/>
        </w:rPr>
        <w:t xml:space="preserve"> </w:t>
      </w:r>
      <w:r w:rsidR="00754888" w:rsidRPr="00754888">
        <w:rPr>
          <w:b/>
          <w:sz w:val="24"/>
        </w:rPr>
        <w:t>REGISTRO DE</w:t>
      </w:r>
      <w:r w:rsidR="00754888">
        <w:rPr>
          <w:sz w:val="24"/>
        </w:rPr>
        <w:t xml:space="preserve"> </w:t>
      </w:r>
      <w:r w:rsidR="00754888">
        <w:rPr>
          <w:b/>
          <w:sz w:val="24"/>
          <w:szCs w:val="24"/>
        </w:rPr>
        <w:t xml:space="preserve">PREÇOS VISANDO ATENDER O SERVIÇO </w:t>
      </w:r>
      <w:r w:rsidR="00D73C25">
        <w:rPr>
          <w:b/>
          <w:sz w:val="24"/>
          <w:szCs w:val="24"/>
        </w:rPr>
        <w:t xml:space="preserve">DE </w:t>
      </w:r>
      <w:r w:rsidR="00D73C25" w:rsidRPr="00D73C25">
        <w:rPr>
          <w:b/>
          <w:bCs/>
          <w:sz w:val="24"/>
          <w:szCs w:val="24"/>
        </w:rPr>
        <w:t>GESTÃO DA</w:t>
      </w:r>
      <w:r w:rsidR="00754888" w:rsidRPr="00D73C25">
        <w:rPr>
          <w:b/>
          <w:bCs/>
          <w:sz w:val="24"/>
          <w:szCs w:val="24"/>
        </w:rPr>
        <w:t xml:space="preserve"> FROTA DE VEÍCULOS DA GUARDA MUNICIPAL DO RIO DE JANEIRO, INCLUINDO OS SEGUINTES ITENS: </w:t>
      </w:r>
      <w:r w:rsidR="00754888" w:rsidRPr="00D73C25">
        <w:rPr>
          <w:b/>
          <w:iCs/>
          <w:sz w:val="24"/>
          <w:szCs w:val="24"/>
        </w:rPr>
        <w:t xml:space="preserve">LOCAÇÃO DE VEÍCULOS (SEM MOTORISTA E SEM COMBUSTÍVEL), MANUTENÇÃO CORRETIVA E PREVENTIVA DA FROTA DE VEÍCULOS JÁ EXISTENTES, </w:t>
      </w:r>
      <w:r w:rsidR="00754888" w:rsidRPr="00D73C25">
        <w:rPr>
          <w:b/>
          <w:bCs/>
          <w:sz w:val="24"/>
          <w:szCs w:val="24"/>
        </w:rPr>
        <w:t>POR UM PERÍODO DE 36 (TRINTA E SEIS) MESES</w:t>
      </w:r>
      <w:r w:rsidR="0067156F">
        <w:rPr>
          <w:b/>
          <w:sz w:val="24"/>
        </w:rPr>
        <w:t>,</w:t>
      </w:r>
      <w:r>
        <w:rPr>
          <w:sz w:val="24"/>
        </w:rPr>
        <w:t xml:space="preserve"> conforme especificações e quantidades constantes no presente Termo de Referência, Anexo I do</w:t>
      </w:r>
      <w:r>
        <w:rPr>
          <w:spacing w:val="-1"/>
          <w:sz w:val="24"/>
        </w:rPr>
        <w:t xml:space="preserve"> </w:t>
      </w:r>
      <w:r>
        <w:rPr>
          <w:sz w:val="24"/>
        </w:rPr>
        <w:t>Edital.</w:t>
      </w:r>
    </w:p>
    <w:p w:rsidR="00CC1E52" w:rsidRDefault="00B23814">
      <w:pPr>
        <w:pStyle w:val="Ttulo1"/>
        <w:numPr>
          <w:ilvl w:val="0"/>
          <w:numId w:val="39"/>
        </w:numPr>
        <w:tabs>
          <w:tab w:val="left" w:pos="571"/>
        </w:tabs>
        <w:spacing w:before="158"/>
      </w:pPr>
      <w:r>
        <w:t>RECURSOS</w:t>
      </w:r>
      <w:r>
        <w:rPr>
          <w:spacing w:val="-1"/>
        </w:rPr>
        <w:t xml:space="preserve"> </w:t>
      </w:r>
      <w:r>
        <w:t>ORÇAMENTÁRIOS</w:t>
      </w:r>
    </w:p>
    <w:p w:rsidR="00CC1E52" w:rsidRDefault="00B23814">
      <w:pPr>
        <w:pStyle w:val="PargrafodaLista"/>
        <w:numPr>
          <w:ilvl w:val="1"/>
          <w:numId w:val="39"/>
        </w:numPr>
        <w:tabs>
          <w:tab w:val="left" w:pos="749"/>
        </w:tabs>
        <w:spacing w:before="182" w:line="256" w:lineRule="auto"/>
        <w:ind w:right="1284" w:firstLine="0"/>
        <w:rPr>
          <w:sz w:val="24"/>
        </w:rPr>
      </w:pPr>
      <w:r>
        <w:rPr>
          <w:sz w:val="24"/>
        </w:rPr>
        <w:t>– Os recursos necessários à aquisição do objeto ora licitado correrão à conta de dotação orçamentária</w:t>
      </w:r>
      <w:r>
        <w:rPr>
          <w:spacing w:val="-5"/>
          <w:sz w:val="24"/>
        </w:rPr>
        <w:t xml:space="preserve"> </w:t>
      </w:r>
      <w:r>
        <w:rPr>
          <w:sz w:val="24"/>
        </w:rPr>
        <w:t>própria.</w:t>
      </w:r>
    </w:p>
    <w:p w:rsidR="00D354D5" w:rsidRPr="00D354D5" w:rsidRDefault="00D354D5" w:rsidP="00D354D5">
      <w:pPr>
        <w:pStyle w:val="PargrafodaLista"/>
        <w:tabs>
          <w:tab w:val="left" w:pos="749"/>
        </w:tabs>
        <w:spacing w:before="182" w:line="256" w:lineRule="auto"/>
        <w:ind w:right="1284"/>
        <w:rPr>
          <w:b/>
          <w:sz w:val="24"/>
        </w:rPr>
      </w:pPr>
      <w:r w:rsidRPr="00D354D5">
        <w:rPr>
          <w:b/>
          <w:sz w:val="24"/>
        </w:rPr>
        <w:t>PROGRAMA DE TRABALHO:</w:t>
      </w:r>
    </w:p>
    <w:p w:rsidR="00D354D5" w:rsidRPr="00D354D5" w:rsidRDefault="00D354D5" w:rsidP="00D354D5">
      <w:pPr>
        <w:pStyle w:val="PargrafodaLista"/>
        <w:tabs>
          <w:tab w:val="left" w:pos="749"/>
        </w:tabs>
        <w:spacing w:before="182" w:line="256" w:lineRule="auto"/>
        <w:ind w:right="1284"/>
        <w:rPr>
          <w:b/>
          <w:sz w:val="24"/>
        </w:rPr>
      </w:pPr>
      <w:r w:rsidRPr="00D354D5">
        <w:rPr>
          <w:b/>
          <w:sz w:val="24"/>
        </w:rPr>
        <w:t>CÓDIGO DE DESPESA:</w:t>
      </w:r>
    </w:p>
    <w:p w:rsidR="00D354D5" w:rsidRPr="00D354D5" w:rsidRDefault="00D354D5" w:rsidP="00D354D5">
      <w:pPr>
        <w:pStyle w:val="PargrafodaLista"/>
        <w:tabs>
          <w:tab w:val="left" w:pos="749"/>
        </w:tabs>
        <w:spacing w:before="182" w:line="256" w:lineRule="auto"/>
        <w:ind w:right="1284"/>
        <w:rPr>
          <w:b/>
          <w:sz w:val="24"/>
        </w:rPr>
      </w:pPr>
      <w:r w:rsidRPr="00D354D5">
        <w:rPr>
          <w:b/>
          <w:sz w:val="24"/>
        </w:rPr>
        <w:t>FONTE DE RECURSO:</w:t>
      </w:r>
      <w:bookmarkStart w:id="0" w:name="_GoBack"/>
      <w:bookmarkEnd w:id="0"/>
    </w:p>
    <w:p w:rsidR="00D354D5" w:rsidRDefault="00D354D5" w:rsidP="00D354D5">
      <w:pPr>
        <w:pStyle w:val="PargrafodaLista"/>
        <w:tabs>
          <w:tab w:val="left" w:pos="749"/>
        </w:tabs>
        <w:spacing w:before="182" w:line="256" w:lineRule="auto"/>
        <w:ind w:right="1284"/>
        <w:rPr>
          <w:sz w:val="24"/>
        </w:rPr>
      </w:pPr>
    </w:p>
    <w:p w:rsidR="00CC1E52" w:rsidRPr="00E63FDD" w:rsidRDefault="00B23814">
      <w:pPr>
        <w:pStyle w:val="PargrafodaLista"/>
        <w:numPr>
          <w:ilvl w:val="1"/>
          <w:numId w:val="39"/>
        </w:numPr>
        <w:tabs>
          <w:tab w:val="left" w:pos="725"/>
        </w:tabs>
        <w:spacing w:before="166" w:line="256" w:lineRule="auto"/>
        <w:ind w:right="1276" w:firstLine="0"/>
        <w:rPr>
          <w:color w:val="FF0000"/>
          <w:sz w:val="24"/>
        </w:rPr>
      </w:pPr>
      <w:r>
        <w:rPr>
          <w:sz w:val="24"/>
        </w:rPr>
        <w:t xml:space="preserve">– O demonstrativo contendo a estimativa prevista encontra-se no </w:t>
      </w:r>
      <w:r w:rsidRPr="00E63FDD">
        <w:rPr>
          <w:color w:val="FF0000"/>
          <w:sz w:val="24"/>
        </w:rPr>
        <w:t>Anexo II</w:t>
      </w:r>
      <w:r>
        <w:rPr>
          <w:sz w:val="24"/>
        </w:rPr>
        <w:t xml:space="preserve"> do Edital, totalizando a importância de </w:t>
      </w:r>
      <w:r w:rsidRPr="00E63FDD">
        <w:rPr>
          <w:b/>
          <w:color w:val="FF0000"/>
          <w:sz w:val="24"/>
        </w:rPr>
        <w:t>R$</w:t>
      </w:r>
      <w:r w:rsidR="00F34EAB">
        <w:rPr>
          <w:b/>
          <w:color w:val="FF0000"/>
          <w:sz w:val="24"/>
        </w:rPr>
        <w:t xml:space="preserve">29.146.260,96 </w:t>
      </w:r>
      <w:r w:rsidRPr="00E63FDD">
        <w:rPr>
          <w:color w:val="FF0000"/>
          <w:sz w:val="24"/>
        </w:rPr>
        <w:t>(</w:t>
      </w:r>
      <w:r w:rsidR="00F34EAB">
        <w:rPr>
          <w:color w:val="FF0000"/>
          <w:sz w:val="24"/>
        </w:rPr>
        <w:t>vinte e nove milhões cento e quarenta e seis mil duze</w:t>
      </w:r>
      <w:r w:rsidR="007C6544">
        <w:rPr>
          <w:color w:val="FF0000"/>
          <w:sz w:val="24"/>
        </w:rPr>
        <w:t>ntos e sessenta reais e noventa</w:t>
      </w:r>
      <w:r w:rsidR="00F34EAB">
        <w:rPr>
          <w:color w:val="FF0000"/>
          <w:sz w:val="24"/>
        </w:rPr>
        <w:t xml:space="preserve"> e seis centavos</w:t>
      </w:r>
      <w:r w:rsidRPr="00E63FDD">
        <w:rPr>
          <w:color w:val="FF0000"/>
          <w:sz w:val="24"/>
        </w:rPr>
        <w:t>).</w:t>
      </w:r>
    </w:p>
    <w:p w:rsidR="00CC1E52" w:rsidRDefault="00B23814">
      <w:pPr>
        <w:pStyle w:val="Ttulo1"/>
        <w:numPr>
          <w:ilvl w:val="0"/>
          <w:numId w:val="39"/>
        </w:numPr>
        <w:tabs>
          <w:tab w:val="left" w:pos="571"/>
        </w:tabs>
        <w:spacing w:before="165"/>
      </w:pPr>
      <w:r>
        <w:t>TIPO DE</w:t>
      </w:r>
      <w:r>
        <w:rPr>
          <w:spacing w:val="-2"/>
        </w:rPr>
        <w:t xml:space="preserve"> </w:t>
      </w:r>
      <w:r>
        <w:t>LICITAÇÃO</w:t>
      </w:r>
    </w:p>
    <w:p w:rsidR="00CC1E52" w:rsidRDefault="00B23814">
      <w:pPr>
        <w:pStyle w:val="PargrafodaLista"/>
        <w:numPr>
          <w:ilvl w:val="1"/>
          <w:numId w:val="39"/>
        </w:numPr>
        <w:tabs>
          <w:tab w:val="left" w:pos="703"/>
        </w:tabs>
        <w:spacing w:before="183"/>
        <w:ind w:left="702" w:hanging="401"/>
        <w:rPr>
          <w:sz w:val="24"/>
        </w:rPr>
      </w:pPr>
      <w:r>
        <w:rPr>
          <w:sz w:val="24"/>
        </w:rPr>
        <w:t xml:space="preserve">– A presente licitação é do tipo </w:t>
      </w:r>
      <w:r>
        <w:rPr>
          <w:b/>
          <w:sz w:val="24"/>
        </w:rPr>
        <w:t>MENOR PREÇO POR</w:t>
      </w:r>
      <w:r>
        <w:rPr>
          <w:b/>
          <w:spacing w:val="-3"/>
          <w:sz w:val="24"/>
        </w:rPr>
        <w:t xml:space="preserve"> </w:t>
      </w:r>
      <w:r>
        <w:rPr>
          <w:b/>
          <w:sz w:val="24"/>
        </w:rPr>
        <w:t>LOTE</w:t>
      </w:r>
      <w:r>
        <w:rPr>
          <w:sz w:val="24"/>
        </w:rPr>
        <w:t>.</w:t>
      </w:r>
    </w:p>
    <w:p w:rsidR="00CC1E52" w:rsidRDefault="00B23814">
      <w:pPr>
        <w:pStyle w:val="Ttulo1"/>
        <w:numPr>
          <w:ilvl w:val="0"/>
          <w:numId w:val="39"/>
        </w:numPr>
        <w:tabs>
          <w:tab w:val="left" w:pos="573"/>
        </w:tabs>
        <w:spacing w:before="183"/>
        <w:ind w:left="572" w:hanging="271"/>
      </w:pPr>
      <w:r>
        <w:t>ATA DE REGISTRO DE</w:t>
      </w:r>
      <w:r>
        <w:rPr>
          <w:spacing w:val="-6"/>
        </w:rPr>
        <w:t xml:space="preserve"> </w:t>
      </w:r>
      <w:r>
        <w:t>PREÇOS</w:t>
      </w:r>
    </w:p>
    <w:p w:rsidR="00CC1E52" w:rsidRDefault="00B23814">
      <w:pPr>
        <w:pStyle w:val="PargrafodaLista"/>
        <w:numPr>
          <w:ilvl w:val="1"/>
          <w:numId w:val="39"/>
        </w:numPr>
        <w:tabs>
          <w:tab w:val="left" w:pos="710"/>
        </w:tabs>
        <w:spacing w:before="182" w:line="256" w:lineRule="auto"/>
        <w:ind w:right="1284" w:firstLine="0"/>
        <w:rPr>
          <w:sz w:val="24"/>
        </w:rPr>
      </w:pPr>
      <w:r>
        <w:rPr>
          <w:sz w:val="24"/>
        </w:rPr>
        <w:t xml:space="preserve">– O registro de preços será formalizado pela Ata de Registro de Preços, na </w:t>
      </w:r>
      <w:r>
        <w:rPr>
          <w:sz w:val="24"/>
        </w:rPr>
        <w:lastRenderedPageBreak/>
        <w:t xml:space="preserve">forma do </w:t>
      </w:r>
      <w:r w:rsidRPr="00E63FDD">
        <w:rPr>
          <w:color w:val="FF0000"/>
          <w:sz w:val="24"/>
        </w:rPr>
        <w:t>Anexo III</w:t>
      </w:r>
      <w:r>
        <w:rPr>
          <w:sz w:val="24"/>
        </w:rPr>
        <w:t xml:space="preserve"> do</w:t>
      </w:r>
      <w:r>
        <w:rPr>
          <w:spacing w:val="-5"/>
          <w:sz w:val="24"/>
        </w:rPr>
        <w:t xml:space="preserve"> </w:t>
      </w:r>
      <w:r>
        <w:rPr>
          <w:sz w:val="24"/>
        </w:rPr>
        <w:t>Edital.</w:t>
      </w:r>
    </w:p>
    <w:p w:rsidR="00CC1E52" w:rsidRDefault="00B23814">
      <w:pPr>
        <w:pStyle w:val="PargrafodaLista"/>
        <w:numPr>
          <w:ilvl w:val="1"/>
          <w:numId w:val="39"/>
        </w:numPr>
        <w:tabs>
          <w:tab w:val="left" w:pos="708"/>
        </w:tabs>
        <w:spacing w:before="165" w:line="256" w:lineRule="auto"/>
        <w:ind w:right="1277" w:firstLine="0"/>
        <w:rPr>
          <w:sz w:val="24"/>
        </w:rPr>
      </w:pPr>
      <w:r>
        <w:rPr>
          <w:sz w:val="24"/>
        </w:rPr>
        <w:t>– Serão celebradas tantas Atas de Registro de Preços quantas necessárias para o objeto deste</w:t>
      </w:r>
      <w:r>
        <w:rPr>
          <w:spacing w:val="-3"/>
          <w:sz w:val="24"/>
        </w:rPr>
        <w:t xml:space="preserve"> </w:t>
      </w:r>
      <w:r>
        <w:rPr>
          <w:sz w:val="24"/>
        </w:rPr>
        <w:t>pregão.</w:t>
      </w:r>
    </w:p>
    <w:p w:rsidR="00CC1E52" w:rsidRDefault="00CC1E52">
      <w:pPr>
        <w:pStyle w:val="Corpodetexto"/>
        <w:spacing w:before="5"/>
        <w:ind w:left="0"/>
        <w:rPr>
          <w:sz w:val="16"/>
        </w:rPr>
      </w:pPr>
    </w:p>
    <w:p w:rsidR="00CC1E52" w:rsidRDefault="00B23814">
      <w:pPr>
        <w:pStyle w:val="PargrafodaLista"/>
        <w:numPr>
          <w:ilvl w:val="1"/>
          <w:numId w:val="39"/>
        </w:numPr>
        <w:tabs>
          <w:tab w:val="left" w:pos="713"/>
        </w:tabs>
        <w:spacing w:before="93" w:line="256" w:lineRule="auto"/>
        <w:ind w:right="1276" w:firstLine="0"/>
        <w:rPr>
          <w:sz w:val="24"/>
        </w:rPr>
      </w:pPr>
      <w:r>
        <w:rPr>
          <w:sz w:val="24"/>
        </w:rPr>
        <w:t>– As Atas de Registro de Preços vigorarão pelo prazo de 12 (doze) meses, a partir da data da sua publicação no Diário Oficial do Município do Rio de Janeiro – D.O.</w:t>
      </w:r>
      <w:r>
        <w:rPr>
          <w:spacing w:val="-1"/>
          <w:sz w:val="24"/>
        </w:rPr>
        <w:t xml:space="preserve"> </w:t>
      </w:r>
      <w:r>
        <w:rPr>
          <w:sz w:val="24"/>
        </w:rPr>
        <w:t>RIO.</w:t>
      </w:r>
    </w:p>
    <w:p w:rsidR="00CC1E52" w:rsidRDefault="00B23814">
      <w:pPr>
        <w:pStyle w:val="Ttulo1"/>
        <w:numPr>
          <w:ilvl w:val="0"/>
          <w:numId w:val="39"/>
        </w:numPr>
        <w:tabs>
          <w:tab w:val="left" w:pos="571"/>
        </w:tabs>
        <w:spacing w:before="165"/>
      </w:pPr>
      <w:r>
        <w:t>PRAZOS</w:t>
      </w:r>
    </w:p>
    <w:p w:rsidR="00CC1E52" w:rsidRDefault="00B23814">
      <w:pPr>
        <w:pStyle w:val="PargrafodaLista"/>
        <w:numPr>
          <w:ilvl w:val="1"/>
          <w:numId w:val="38"/>
        </w:numPr>
        <w:tabs>
          <w:tab w:val="left" w:pos="770"/>
        </w:tabs>
        <w:spacing w:before="182"/>
        <w:rPr>
          <w:sz w:val="24"/>
        </w:rPr>
      </w:pPr>
      <w:r>
        <w:rPr>
          <w:sz w:val="24"/>
        </w:rPr>
        <w:t>O Contrato vigorará a partir da assinatura até 12 (doze)</w:t>
      </w:r>
      <w:r>
        <w:rPr>
          <w:spacing w:val="-8"/>
          <w:sz w:val="24"/>
        </w:rPr>
        <w:t xml:space="preserve"> </w:t>
      </w:r>
      <w:r>
        <w:rPr>
          <w:sz w:val="24"/>
        </w:rPr>
        <w:t>meses.</w:t>
      </w:r>
    </w:p>
    <w:p w:rsidR="00CC1E52" w:rsidRDefault="00B23814">
      <w:pPr>
        <w:pStyle w:val="PargrafodaLista"/>
        <w:numPr>
          <w:ilvl w:val="2"/>
          <w:numId w:val="38"/>
        </w:numPr>
        <w:tabs>
          <w:tab w:val="left" w:pos="948"/>
        </w:tabs>
        <w:spacing w:before="183" w:line="259" w:lineRule="auto"/>
        <w:ind w:right="1285" w:firstLine="0"/>
        <w:rPr>
          <w:sz w:val="24"/>
        </w:rPr>
      </w:pPr>
      <w:r>
        <w:rPr>
          <w:sz w:val="24"/>
        </w:rPr>
        <w:t xml:space="preserve">– </w:t>
      </w:r>
      <w:r w:rsidRPr="00D354D5">
        <w:rPr>
          <w:color w:val="FF0000"/>
          <w:sz w:val="24"/>
        </w:rPr>
        <w:t>Os veículos serão entregues de imediato em remessa única após a assinatura do</w:t>
      </w:r>
      <w:r w:rsidRPr="00D354D5">
        <w:rPr>
          <w:color w:val="FF0000"/>
          <w:spacing w:val="-1"/>
          <w:sz w:val="24"/>
        </w:rPr>
        <w:t xml:space="preserve"> </w:t>
      </w:r>
      <w:r w:rsidRPr="00D354D5">
        <w:rPr>
          <w:color w:val="FF0000"/>
          <w:sz w:val="24"/>
        </w:rPr>
        <w:t>contrato.</w:t>
      </w:r>
    </w:p>
    <w:p w:rsidR="00CC1E52" w:rsidRDefault="00B23814">
      <w:pPr>
        <w:pStyle w:val="PargrafodaLista"/>
        <w:numPr>
          <w:ilvl w:val="1"/>
          <w:numId w:val="37"/>
        </w:numPr>
        <w:tabs>
          <w:tab w:val="left" w:pos="737"/>
        </w:tabs>
        <w:spacing w:before="160" w:line="259" w:lineRule="auto"/>
        <w:ind w:right="1281" w:firstLine="0"/>
        <w:rPr>
          <w:sz w:val="24"/>
        </w:rPr>
      </w:pPr>
      <w:r>
        <w:rPr>
          <w:sz w:val="24"/>
        </w:rPr>
        <w:t>– No caso de serviços continuados, o contrato poderá ser prorrogado na forma do artigo 57, II ou IV, da Lei Federal nº 8.666/93 e das demais normas aplicáveis.</w:t>
      </w:r>
    </w:p>
    <w:p w:rsidR="00CC1E52" w:rsidRDefault="00B23814">
      <w:pPr>
        <w:pStyle w:val="PargrafodaLista"/>
        <w:numPr>
          <w:ilvl w:val="1"/>
          <w:numId w:val="37"/>
        </w:numPr>
        <w:tabs>
          <w:tab w:val="left" w:pos="751"/>
        </w:tabs>
        <w:spacing w:before="160" w:line="256" w:lineRule="auto"/>
        <w:ind w:right="1286" w:firstLine="0"/>
        <w:rPr>
          <w:sz w:val="24"/>
        </w:rPr>
      </w:pPr>
      <w:r>
        <w:rPr>
          <w:sz w:val="24"/>
        </w:rPr>
        <w:t>– As licitantes ficam obrigadas a manter a validade da proposta por 60 (sessenta) dias, contados da data da realização da</w:t>
      </w:r>
      <w:r>
        <w:rPr>
          <w:spacing w:val="-8"/>
          <w:sz w:val="24"/>
        </w:rPr>
        <w:t xml:space="preserve"> </w:t>
      </w:r>
      <w:r>
        <w:rPr>
          <w:sz w:val="24"/>
        </w:rPr>
        <w:t>licitação.</w:t>
      </w:r>
    </w:p>
    <w:p w:rsidR="00CC1E52" w:rsidRDefault="00B23814">
      <w:pPr>
        <w:pStyle w:val="PargrafodaLista"/>
        <w:numPr>
          <w:ilvl w:val="1"/>
          <w:numId w:val="37"/>
        </w:numPr>
        <w:tabs>
          <w:tab w:val="left" w:pos="749"/>
        </w:tabs>
        <w:spacing w:before="165" w:line="256" w:lineRule="auto"/>
        <w:ind w:right="1276" w:firstLine="0"/>
        <w:rPr>
          <w:sz w:val="24"/>
        </w:rPr>
      </w:pPr>
      <w:r>
        <w:rPr>
          <w:sz w:val="24"/>
        </w:rPr>
        <w:t>– Decorrido o prazo consignado no item anterior sem que tenha havido convocação para assinatura da Ata de Registro de Preços, as licitantes ficarão liberadas de quaisquer compromissos</w:t>
      </w:r>
      <w:r>
        <w:rPr>
          <w:spacing w:val="-7"/>
          <w:sz w:val="24"/>
        </w:rPr>
        <w:t xml:space="preserve"> </w:t>
      </w:r>
      <w:r>
        <w:rPr>
          <w:sz w:val="24"/>
        </w:rPr>
        <w:t>assumidos.</w:t>
      </w:r>
    </w:p>
    <w:p w:rsidR="00CC1E52" w:rsidRDefault="00B23814">
      <w:pPr>
        <w:pStyle w:val="Ttulo1"/>
        <w:numPr>
          <w:ilvl w:val="0"/>
          <w:numId w:val="39"/>
        </w:numPr>
        <w:tabs>
          <w:tab w:val="left" w:pos="571"/>
        </w:tabs>
        <w:spacing w:before="166"/>
      </w:pPr>
      <w:r>
        <w:t>CONDIÇÕES DE</w:t>
      </w:r>
      <w:r>
        <w:rPr>
          <w:spacing w:val="-3"/>
        </w:rPr>
        <w:t xml:space="preserve"> </w:t>
      </w:r>
      <w:r>
        <w:t>PARTICIPAÇÃO</w:t>
      </w:r>
    </w:p>
    <w:p w:rsidR="00CC1E52" w:rsidRDefault="00B23814">
      <w:pPr>
        <w:pStyle w:val="PargrafodaLista"/>
        <w:numPr>
          <w:ilvl w:val="1"/>
          <w:numId w:val="39"/>
        </w:numPr>
        <w:tabs>
          <w:tab w:val="left" w:pos="715"/>
        </w:tabs>
        <w:spacing w:before="184" w:line="256" w:lineRule="auto"/>
        <w:ind w:right="1284" w:firstLine="0"/>
        <w:rPr>
          <w:i/>
          <w:sz w:val="24"/>
        </w:rPr>
      </w:pPr>
      <w:r>
        <w:rPr>
          <w:sz w:val="24"/>
        </w:rPr>
        <w:t xml:space="preserve">– Para a participação nesta licitação é necessário que o interessado esteja credenciado junto ao Provedor do Sistema, a Secretaria de Logística e Tecnologia da Informação do Ministério do Planejamento, Orçamento e Gestão </w:t>
      </w:r>
      <w:r>
        <w:rPr>
          <w:i/>
          <w:sz w:val="24"/>
        </w:rPr>
        <w:t>(http://www.comprasgovernamentais.gov.br.)</w:t>
      </w:r>
    </w:p>
    <w:p w:rsidR="00CC1E52" w:rsidRDefault="00B23814">
      <w:pPr>
        <w:pStyle w:val="PargrafodaLista"/>
        <w:numPr>
          <w:ilvl w:val="1"/>
          <w:numId w:val="39"/>
        </w:numPr>
        <w:tabs>
          <w:tab w:val="left" w:pos="715"/>
        </w:tabs>
        <w:spacing w:before="171" w:line="259" w:lineRule="auto"/>
        <w:ind w:right="1286" w:firstLine="0"/>
        <w:rPr>
          <w:sz w:val="24"/>
        </w:rPr>
      </w:pPr>
      <w:r>
        <w:rPr>
          <w:sz w:val="24"/>
        </w:rPr>
        <w:t>– Para participação no Pregão Eletrônico, a licitante deverá manifestar, em campo próprio do sistema eletrônico, que cumpre plenamente os requisitos de habilitação e que sua proposta está em conformidade com as exigências do instrumento</w:t>
      </w:r>
      <w:r>
        <w:rPr>
          <w:spacing w:val="-2"/>
          <w:sz w:val="24"/>
        </w:rPr>
        <w:t xml:space="preserve"> </w:t>
      </w:r>
      <w:r>
        <w:rPr>
          <w:sz w:val="24"/>
        </w:rPr>
        <w:t>convocatório.</w:t>
      </w:r>
    </w:p>
    <w:p w:rsidR="00CC1E52" w:rsidRDefault="00B23814">
      <w:pPr>
        <w:pStyle w:val="PargrafodaLista"/>
        <w:numPr>
          <w:ilvl w:val="2"/>
          <w:numId w:val="39"/>
        </w:numPr>
        <w:tabs>
          <w:tab w:val="left" w:pos="917"/>
        </w:tabs>
        <w:spacing w:before="159" w:line="256" w:lineRule="auto"/>
        <w:ind w:right="1278" w:firstLine="0"/>
        <w:rPr>
          <w:sz w:val="24"/>
        </w:rPr>
      </w:pPr>
      <w:r>
        <w:rPr>
          <w:sz w:val="24"/>
        </w:rPr>
        <w:t>- A falsidade da declaração de que trata o item acima sujeitará o licitante às sanções previstas neste</w:t>
      </w:r>
      <w:r>
        <w:rPr>
          <w:spacing w:val="1"/>
          <w:sz w:val="24"/>
        </w:rPr>
        <w:t xml:space="preserve"> </w:t>
      </w:r>
      <w:r>
        <w:rPr>
          <w:sz w:val="24"/>
        </w:rPr>
        <w:t>Edital.</w:t>
      </w:r>
    </w:p>
    <w:p w:rsidR="00CC1E52" w:rsidRDefault="00B23814">
      <w:pPr>
        <w:pStyle w:val="PargrafodaLista"/>
        <w:numPr>
          <w:ilvl w:val="1"/>
          <w:numId w:val="39"/>
        </w:numPr>
        <w:tabs>
          <w:tab w:val="left" w:pos="710"/>
        </w:tabs>
        <w:spacing w:before="165" w:line="259" w:lineRule="auto"/>
        <w:ind w:right="1277" w:firstLine="0"/>
        <w:rPr>
          <w:sz w:val="24"/>
        </w:rPr>
      </w:pPr>
      <w:r>
        <w:rPr>
          <w:sz w:val="24"/>
        </w:rPr>
        <w:t>– A participação no certame está condicionada, ainda, a que o interessado, ao acessar, inicialmente, o ambiente eletrônico de contratações, declare, nos campos próprios, que inexiste qualquer fato impeditivo de sua participação no certame ou de sua contratação, que conhece e aceita o regulamento do sistema de compras eletrônicas relativo ao Pregão Eletrônico e que se responsabiliza pela origem e procedência dos serviços que</w:t>
      </w:r>
      <w:r>
        <w:rPr>
          <w:spacing w:val="-7"/>
          <w:sz w:val="24"/>
        </w:rPr>
        <w:t xml:space="preserve"> </w:t>
      </w:r>
      <w:r>
        <w:rPr>
          <w:sz w:val="24"/>
        </w:rPr>
        <w:t>cotar.</w:t>
      </w:r>
    </w:p>
    <w:p w:rsidR="00CC1E52" w:rsidRDefault="00B23814">
      <w:pPr>
        <w:pStyle w:val="PargrafodaLista"/>
        <w:numPr>
          <w:ilvl w:val="1"/>
          <w:numId w:val="39"/>
        </w:numPr>
        <w:tabs>
          <w:tab w:val="left" w:pos="713"/>
        </w:tabs>
        <w:spacing w:before="159" w:line="259" w:lineRule="auto"/>
        <w:ind w:right="1277" w:firstLine="0"/>
        <w:rPr>
          <w:sz w:val="24"/>
        </w:rPr>
      </w:pPr>
      <w:r>
        <w:rPr>
          <w:sz w:val="24"/>
        </w:rPr>
        <w:lastRenderedPageBreak/>
        <w:t>- A licitante responde integralmente por todos os atos praticados no pregão eletrônico por seus representantes devidamente credenciados, assim como pela utilização da senha de acesso ao sistema, ainda que indevidamente, inclusive por pessoa não credenciada como sua</w:t>
      </w:r>
      <w:r>
        <w:rPr>
          <w:spacing w:val="-6"/>
          <w:sz w:val="24"/>
        </w:rPr>
        <w:t xml:space="preserve"> </w:t>
      </w:r>
      <w:r>
        <w:rPr>
          <w:sz w:val="24"/>
        </w:rPr>
        <w:t>representante.</w:t>
      </w:r>
    </w:p>
    <w:p w:rsidR="00CC1E52" w:rsidRDefault="00CC1E52">
      <w:pPr>
        <w:pStyle w:val="Corpodetexto"/>
        <w:spacing w:before="5"/>
        <w:ind w:left="0"/>
        <w:rPr>
          <w:sz w:val="16"/>
        </w:rPr>
      </w:pPr>
    </w:p>
    <w:p w:rsidR="00CC1E52" w:rsidRDefault="00B23814">
      <w:pPr>
        <w:pStyle w:val="PargrafodaLista"/>
        <w:numPr>
          <w:ilvl w:val="1"/>
          <w:numId w:val="39"/>
        </w:numPr>
        <w:tabs>
          <w:tab w:val="left" w:pos="818"/>
        </w:tabs>
        <w:spacing w:before="93" w:line="256" w:lineRule="auto"/>
        <w:ind w:right="1283" w:firstLine="0"/>
        <w:rPr>
          <w:sz w:val="24"/>
        </w:rPr>
      </w:pPr>
      <w:r>
        <w:rPr>
          <w:sz w:val="24"/>
        </w:rPr>
        <w:t>– Cada representante credenciado poderá representar apenas uma licitante, em cada pregão</w:t>
      </w:r>
      <w:r>
        <w:rPr>
          <w:spacing w:val="-4"/>
          <w:sz w:val="24"/>
        </w:rPr>
        <w:t xml:space="preserve"> </w:t>
      </w:r>
      <w:r>
        <w:rPr>
          <w:sz w:val="24"/>
        </w:rPr>
        <w:t>eletrônico.</w:t>
      </w:r>
    </w:p>
    <w:p w:rsidR="00CC1E52" w:rsidRDefault="00B23814">
      <w:pPr>
        <w:pStyle w:val="PargrafodaLista"/>
        <w:numPr>
          <w:ilvl w:val="1"/>
          <w:numId w:val="39"/>
        </w:numPr>
        <w:tabs>
          <w:tab w:val="left" w:pos="746"/>
        </w:tabs>
        <w:spacing w:before="165" w:line="256" w:lineRule="auto"/>
        <w:ind w:right="1285" w:firstLine="0"/>
        <w:rPr>
          <w:sz w:val="24"/>
        </w:rPr>
      </w:pPr>
      <w:r>
        <w:rPr>
          <w:sz w:val="24"/>
        </w:rPr>
        <w:t>– O envio da proposta vinculará a licitante ao cumprimento de todas as condições e obrigações inerentes ao</w:t>
      </w:r>
      <w:r>
        <w:rPr>
          <w:spacing w:val="-3"/>
          <w:sz w:val="24"/>
        </w:rPr>
        <w:t xml:space="preserve"> </w:t>
      </w:r>
      <w:r>
        <w:rPr>
          <w:sz w:val="24"/>
        </w:rPr>
        <w:t>certame.</w:t>
      </w:r>
    </w:p>
    <w:p w:rsidR="00CC1E52" w:rsidRDefault="00B23814">
      <w:pPr>
        <w:pStyle w:val="PargrafodaLista"/>
        <w:numPr>
          <w:ilvl w:val="1"/>
          <w:numId w:val="39"/>
        </w:numPr>
        <w:tabs>
          <w:tab w:val="left" w:pos="710"/>
        </w:tabs>
        <w:spacing w:before="166" w:line="256" w:lineRule="auto"/>
        <w:ind w:right="1286" w:firstLine="0"/>
        <w:rPr>
          <w:sz w:val="24"/>
        </w:rPr>
      </w:pPr>
      <w:r>
        <w:rPr>
          <w:sz w:val="24"/>
        </w:rPr>
        <w:t>– Não serão admitidas nesta licitação as empresas suspensas do direito de licitar, no prazo e nas condições do impedimento, e as declaradas inidôneas pela Administração Direta ou</w:t>
      </w:r>
      <w:r>
        <w:rPr>
          <w:spacing w:val="-4"/>
          <w:sz w:val="24"/>
        </w:rPr>
        <w:t xml:space="preserve"> </w:t>
      </w:r>
      <w:r>
        <w:rPr>
          <w:sz w:val="24"/>
        </w:rPr>
        <w:t>Indireta.</w:t>
      </w:r>
    </w:p>
    <w:p w:rsidR="00CC1E52" w:rsidRDefault="00B23814">
      <w:pPr>
        <w:pStyle w:val="PargrafodaLista"/>
        <w:numPr>
          <w:ilvl w:val="1"/>
          <w:numId w:val="39"/>
        </w:numPr>
        <w:tabs>
          <w:tab w:val="left" w:pos="722"/>
        </w:tabs>
        <w:spacing w:before="167" w:line="256" w:lineRule="auto"/>
        <w:ind w:right="1284" w:firstLine="0"/>
        <w:rPr>
          <w:sz w:val="24"/>
        </w:rPr>
      </w:pPr>
      <w:r>
        <w:rPr>
          <w:sz w:val="24"/>
        </w:rPr>
        <w:t>– Não será permitida a participação de sociedades cooperativas em razão da natureza do objeto do presente</w:t>
      </w:r>
      <w:r>
        <w:rPr>
          <w:spacing w:val="-5"/>
          <w:sz w:val="24"/>
        </w:rPr>
        <w:t xml:space="preserve"> </w:t>
      </w:r>
      <w:r>
        <w:rPr>
          <w:sz w:val="24"/>
        </w:rPr>
        <w:t>certame.</w:t>
      </w:r>
    </w:p>
    <w:p w:rsidR="00CC1E52" w:rsidRDefault="00B23814">
      <w:pPr>
        <w:pStyle w:val="PargrafodaLista"/>
        <w:numPr>
          <w:ilvl w:val="1"/>
          <w:numId w:val="39"/>
        </w:numPr>
        <w:tabs>
          <w:tab w:val="left" w:pos="706"/>
        </w:tabs>
        <w:spacing w:before="164"/>
        <w:ind w:left="705" w:hanging="404"/>
        <w:rPr>
          <w:sz w:val="24"/>
        </w:rPr>
      </w:pPr>
      <w:r>
        <w:rPr>
          <w:sz w:val="24"/>
        </w:rPr>
        <w:t>- Não será permitida a participação em</w:t>
      </w:r>
      <w:r>
        <w:rPr>
          <w:spacing w:val="-8"/>
          <w:sz w:val="24"/>
        </w:rPr>
        <w:t xml:space="preserve"> </w:t>
      </w:r>
      <w:r>
        <w:rPr>
          <w:sz w:val="24"/>
        </w:rPr>
        <w:t>consórcio.</w:t>
      </w:r>
    </w:p>
    <w:p w:rsidR="00CC1E52" w:rsidRDefault="00B23814">
      <w:pPr>
        <w:pStyle w:val="PargrafodaLista"/>
        <w:numPr>
          <w:ilvl w:val="1"/>
          <w:numId w:val="39"/>
        </w:numPr>
        <w:tabs>
          <w:tab w:val="left" w:pos="919"/>
        </w:tabs>
        <w:spacing w:before="182" w:line="259" w:lineRule="auto"/>
        <w:ind w:right="1280" w:firstLine="0"/>
        <w:rPr>
          <w:sz w:val="24"/>
        </w:rPr>
      </w:pPr>
      <w:r>
        <w:rPr>
          <w:sz w:val="24"/>
        </w:rPr>
        <w:t>– As operações societárias promovidas por sociedades empresariais isoladamente ou por aquelas participantes de consórcio ou as alterações de composição de consórcio deverão ser submetidas à prévia aprovação do (a) CONTRATANTE, para verificação de suas implicações com o objeto do Contrato, que poderá ser rescindindo em qualquer hipótese de prejuízo ou elevação de risco para o seu</w:t>
      </w:r>
      <w:r>
        <w:rPr>
          <w:spacing w:val="-4"/>
          <w:sz w:val="24"/>
        </w:rPr>
        <w:t xml:space="preserve"> </w:t>
      </w:r>
      <w:r>
        <w:rPr>
          <w:sz w:val="24"/>
        </w:rPr>
        <w:t>cumprimento.</w:t>
      </w:r>
    </w:p>
    <w:p w:rsidR="00CC1E52" w:rsidRDefault="00B23814">
      <w:pPr>
        <w:pStyle w:val="PargrafodaLista"/>
        <w:numPr>
          <w:ilvl w:val="1"/>
          <w:numId w:val="39"/>
        </w:numPr>
        <w:tabs>
          <w:tab w:val="left" w:pos="934"/>
        </w:tabs>
        <w:spacing w:before="161" w:line="256" w:lineRule="auto"/>
        <w:ind w:right="1285" w:firstLine="0"/>
        <w:rPr>
          <w:sz w:val="24"/>
        </w:rPr>
      </w:pPr>
      <w:r>
        <w:rPr>
          <w:sz w:val="24"/>
        </w:rPr>
        <w:t>– Não será permitida a participação na licitação de mais de uma sociedade sob o controle de um mesmo grupo de pessoas físicas ou</w:t>
      </w:r>
      <w:r>
        <w:rPr>
          <w:spacing w:val="-19"/>
          <w:sz w:val="24"/>
        </w:rPr>
        <w:t xml:space="preserve"> </w:t>
      </w:r>
      <w:r>
        <w:rPr>
          <w:sz w:val="24"/>
        </w:rPr>
        <w:t>jurídicas.</w:t>
      </w:r>
    </w:p>
    <w:p w:rsidR="00CC1E52" w:rsidRDefault="00B23814">
      <w:pPr>
        <w:pStyle w:val="PargrafodaLista"/>
        <w:numPr>
          <w:ilvl w:val="1"/>
          <w:numId w:val="39"/>
        </w:numPr>
        <w:tabs>
          <w:tab w:val="left" w:pos="943"/>
        </w:tabs>
        <w:spacing w:before="163" w:line="259" w:lineRule="auto"/>
        <w:ind w:right="1282" w:firstLine="0"/>
        <w:rPr>
          <w:sz w:val="24"/>
        </w:rPr>
      </w:pPr>
      <w:r>
        <w:rPr>
          <w:sz w:val="24"/>
        </w:rPr>
        <w:t>– Não será permitida a participação de licitantes cujos dirigentes, gerentes, sócios ou componentes do seu quadro técnico sejam servidores da Administração Direta ou Indireta do Município, ou que o tenham sido nos últimos 180 (cento e oitenta) dias anteriores à data desta licitação. Será vedada também a participação de licitantes que possuam em seus quadros funcionais profissional que tenha ocupado cargo integrante dos 1º e 2º escalões da Administração Direta ou Indireta do Município, nos últimos 12 (doze) meses, devendo apresentar declaração de atendimento a tal</w:t>
      </w:r>
      <w:r>
        <w:rPr>
          <w:spacing w:val="-11"/>
          <w:sz w:val="24"/>
        </w:rPr>
        <w:t xml:space="preserve"> </w:t>
      </w:r>
      <w:r>
        <w:rPr>
          <w:sz w:val="24"/>
        </w:rPr>
        <w:t>requisito.</w:t>
      </w:r>
    </w:p>
    <w:p w:rsidR="00CC1E52" w:rsidRDefault="00B23814">
      <w:pPr>
        <w:pStyle w:val="PargrafodaLista"/>
        <w:numPr>
          <w:ilvl w:val="1"/>
          <w:numId w:val="39"/>
        </w:numPr>
        <w:tabs>
          <w:tab w:val="left" w:pos="922"/>
        </w:tabs>
        <w:spacing w:before="160" w:line="259" w:lineRule="auto"/>
        <w:ind w:right="1284" w:firstLine="0"/>
        <w:rPr>
          <w:sz w:val="24"/>
        </w:rPr>
      </w:pPr>
      <w:r>
        <w:rPr>
          <w:sz w:val="24"/>
        </w:rPr>
        <w:t>– Não serão aceitas na presente licitação as licitantes que tenham participado da elaboração do(s) projeto(s) relacionado(s) ao objeto desta licitação, bem como aquelas cujo quadro técnico seja integrado por profissional que tenha atuado como autor ou colaborador do Termo de</w:t>
      </w:r>
      <w:r>
        <w:rPr>
          <w:spacing w:val="-22"/>
          <w:sz w:val="24"/>
        </w:rPr>
        <w:t xml:space="preserve"> </w:t>
      </w:r>
      <w:r>
        <w:rPr>
          <w:sz w:val="24"/>
        </w:rPr>
        <w:t>Referência.</w:t>
      </w:r>
    </w:p>
    <w:p w:rsidR="00CC1E52" w:rsidRDefault="00B23814">
      <w:pPr>
        <w:pStyle w:val="Ttulo1"/>
        <w:numPr>
          <w:ilvl w:val="0"/>
          <w:numId w:val="39"/>
        </w:numPr>
        <w:tabs>
          <w:tab w:val="left" w:pos="706"/>
        </w:tabs>
        <w:spacing w:before="156"/>
        <w:ind w:left="705" w:hanging="404"/>
      </w:pPr>
      <w:r>
        <w:t>CREDENCIAMENTO</w:t>
      </w:r>
    </w:p>
    <w:p w:rsidR="00CC1E52" w:rsidRDefault="00B23814">
      <w:pPr>
        <w:pStyle w:val="PargrafodaLista"/>
        <w:numPr>
          <w:ilvl w:val="1"/>
          <w:numId w:val="39"/>
        </w:numPr>
        <w:tabs>
          <w:tab w:val="left" w:pos="859"/>
        </w:tabs>
        <w:spacing w:before="186" w:line="256" w:lineRule="auto"/>
        <w:ind w:right="1275" w:firstLine="0"/>
        <w:rPr>
          <w:i/>
          <w:sz w:val="24"/>
        </w:rPr>
      </w:pPr>
      <w:r>
        <w:rPr>
          <w:sz w:val="24"/>
        </w:rPr>
        <w:t xml:space="preserve">– Todo o procedimento para credenciamento e cadastramento consta do </w:t>
      </w:r>
      <w:r>
        <w:rPr>
          <w:sz w:val="24"/>
        </w:rPr>
        <w:lastRenderedPageBreak/>
        <w:t>“Manual do Fornecedor”, disponibilizado no endereço eletrônico:</w:t>
      </w:r>
      <w:hyperlink r:id="rId13">
        <w:r>
          <w:rPr>
            <w:sz w:val="24"/>
          </w:rPr>
          <w:t xml:space="preserve"> </w:t>
        </w:r>
        <w:r>
          <w:rPr>
            <w:i/>
            <w:sz w:val="24"/>
          </w:rPr>
          <w:t>http://www.comprasgovernamentais.gov.br.</w:t>
        </w:r>
      </w:hyperlink>
    </w:p>
    <w:p w:rsidR="00CC1E52" w:rsidRDefault="00B23814">
      <w:pPr>
        <w:pStyle w:val="PargrafodaLista"/>
        <w:numPr>
          <w:ilvl w:val="2"/>
          <w:numId w:val="39"/>
        </w:numPr>
        <w:tabs>
          <w:tab w:val="left" w:pos="1042"/>
        </w:tabs>
        <w:spacing w:before="167" w:line="256" w:lineRule="auto"/>
        <w:ind w:right="1281" w:firstLine="0"/>
        <w:rPr>
          <w:sz w:val="24"/>
        </w:rPr>
      </w:pPr>
      <w:r>
        <w:rPr>
          <w:sz w:val="24"/>
        </w:rPr>
        <w:t>– O credenciamento dar-se-á pela atribuição de chave de identificação e senha, pessoal e intransferível, para acesso ao Sistema Integrado de Administração de Serviços Gerais – SIASG – Sistema</w:t>
      </w:r>
      <w:r>
        <w:rPr>
          <w:spacing w:val="-7"/>
          <w:sz w:val="24"/>
        </w:rPr>
        <w:t xml:space="preserve"> </w:t>
      </w:r>
      <w:r>
        <w:rPr>
          <w:sz w:val="24"/>
        </w:rPr>
        <w:t>COMPRASNET.</w:t>
      </w:r>
    </w:p>
    <w:p w:rsidR="00CC1E52" w:rsidRDefault="00B23814">
      <w:pPr>
        <w:pStyle w:val="PargrafodaLista"/>
        <w:numPr>
          <w:ilvl w:val="2"/>
          <w:numId w:val="39"/>
        </w:numPr>
        <w:tabs>
          <w:tab w:val="left" w:pos="1075"/>
        </w:tabs>
        <w:spacing w:before="93" w:line="256" w:lineRule="auto"/>
        <w:ind w:right="1279" w:firstLine="0"/>
        <w:rPr>
          <w:sz w:val="24"/>
        </w:rPr>
      </w:pPr>
      <w:r>
        <w:rPr>
          <w:sz w:val="24"/>
        </w:rPr>
        <w:t xml:space="preserve">– O referido credenciamento depende </w:t>
      </w:r>
      <w:r>
        <w:rPr>
          <w:spacing w:val="2"/>
          <w:sz w:val="24"/>
        </w:rPr>
        <w:t xml:space="preserve">de </w:t>
      </w:r>
      <w:r>
        <w:rPr>
          <w:sz w:val="24"/>
        </w:rPr>
        <w:t>registro cadastral atualizado no Sistema de Cadastramento Unificado de Fornecedores –</w:t>
      </w:r>
      <w:r>
        <w:rPr>
          <w:spacing w:val="-4"/>
          <w:sz w:val="24"/>
        </w:rPr>
        <w:t xml:space="preserve"> </w:t>
      </w:r>
      <w:r>
        <w:rPr>
          <w:sz w:val="24"/>
        </w:rPr>
        <w:t>SICAF.</w:t>
      </w:r>
    </w:p>
    <w:p w:rsidR="00CC1E52" w:rsidRDefault="00B23814">
      <w:pPr>
        <w:pStyle w:val="PargrafodaLista"/>
        <w:numPr>
          <w:ilvl w:val="2"/>
          <w:numId w:val="39"/>
        </w:numPr>
        <w:tabs>
          <w:tab w:val="left" w:pos="1181"/>
        </w:tabs>
        <w:spacing w:before="165" w:line="259" w:lineRule="auto"/>
        <w:ind w:right="1282" w:firstLine="0"/>
        <w:rPr>
          <w:sz w:val="24"/>
        </w:rPr>
      </w:pPr>
      <w:r>
        <w:rPr>
          <w:sz w:val="24"/>
        </w:rPr>
        <w:t>– O credenciamento junto ao provedor do sistema implica a responsabilização legal da licitante e do seu representante legal, além da presunção de sua capacidade técnica para realizar transações inerentes ao Pregão</w:t>
      </w:r>
      <w:r>
        <w:rPr>
          <w:spacing w:val="-1"/>
          <w:sz w:val="24"/>
        </w:rPr>
        <w:t xml:space="preserve"> </w:t>
      </w:r>
      <w:r>
        <w:rPr>
          <w:sz w:val="24"/>
        </w:rPr>
        <w:t>Eletrônico.</w:t>
      </w:r>
    </w:p>
    <w:p w:rsidR="00CC1E52" w:rsidRDefault="00B23814">
      <w:pPr>
        <w:pStyle w:val="PargrafodaLista"/>
        <w:numPr>
          <w:ilvl w:val="2"/>
          <w:numId w:val="39"/>
        </w:numPr>
        <w:tabs>
          <w:tab w:val="left" w:pos="1061"/>
        </w:tabs>
        <w:spacing w:before="159" w:line="259" w:lineRule="auto"/>
        <w:ind w:right="1276" w:firstLine="0"/>
        <w:rPr>
          <w:sz w:val="24"/>
        </w:rPr>
      </w:pPr>
      <w:r>
        <w:rPr>
          <w:sz w:val="24"/>
        </w:rPr>
        <w:t>– É de exclusiva responsabilidade da licitante a utilização da senha de acesso, inclusive qualquer transação efetuada diretamente ou por representante, não sendo cabível ao Prove</w:t>
      </w:r>
      <w:r w:rsidR="006159A3">
        <w:rPr>
          <w:sz w:val="24"/>
        </w:rPr>
        <w:t>dor do Sistema ou à GM</w:t>
      </w:r>
      <w:r w:rsidR="00BB3BA8">
        <w:rPr>
          <w:sz w:val="24"/>
        </w:rPr>
        <w:t>-</w:t>
      </w:r>
      <w:r w:rsidR="006159A3">
        <w:rPr>
          <w:sz w:val="24"/>
        </w:rPr>
        <w:t>RIO – Guarda Municipal do Rio de Janeiro</w:t>
      </w:r>
      <w:r>
        <w:rPr>
          <w:sz w:val="24"/>
        </w:rPr>
        <w:t>, promotor da presente licitação, responsabilidades por eventuais danos decorrentes do uso indevido da senha, ainda que por</w:t>
      </w:r>
      <w:r>
        <w:rPr>
          <w:spacing w:val="-1"/>
          <w:sz w:val="24"/>
        </w:rPr>
        <w:t xml:space="preserve"> </w:t>
      </w:r>
      <w:r>
        <w:rPr>
          <w:sz w:val="24"/>
        </w:rPr>
        <w:t>terceiros.</w:t>
      </w:r>
    </w:p>
    <w:p w:rsidR="00CC1E52" w:rsidRDefault="00B23814">
      <w:pPr>
        <w:pStyle w:val="PargrafodaLista"/>
        <w:numPr>
          <w:ilvl w:val="2"/>
          <w:numId w:val="39"/>
        </w:numPr>
        <w:tabs>
          <w:tab w:val="left" w:pos="1082"/>
        </w:tabs>
        <w:spacing w:before="159" w:line="256" w:lineRule="auto"/>
        <w:ind w:right="1277" w:firstLine="0"/>
        <w:rPr>
          <w:sz w:val="24"/>
        </w:rPr>
      </w:pPr>
      <w:r>
        <w:rPr>
          <w:sz w:val="24"/>
        </w:rPr>
        <w:t>– A perda da senha ou a quebra do sigilo deverão ser comunicadas imediatamente ao provedor do sistema para imediato bloqueio do</w:t>
      </w:r>
      <w:r>
        <w:rPr>
          <w:spacing w:val="-20"/>
          <w:sz w:val="24"/>
        </w:rPr>
        <w:t xml:space="preserve"> </w:t>
      </w:r>
      <w:r>
        <w:rPr>
          <w:sz w:val="24"/>
        </w:rPr>
        <w:t>acesso.</w:t>
      </w:r>
    </w:p>
    <w:p w:rsidR="00CC1E52" w:rsidRDefault="00B23814">
      <w:pPr>
        <w:pStyle w:val="Ttulo1"/>
        <w:numPr>
          <w:ilvl w:val="0"/>
          <w:numId w:val="39"/>
        </w:numPr>
        <w:tabs>
          <w:tab w:val="left" w:pos="991"/>
        </w:tabs>
        <w:spacing w:before="165" w:line="256" w:lineRule="auto"/>
        <w:ind w:left="302" w:right="1279" w:firstLine="0"/>
      </w:pPr>
      <w:r>
        <w:t>APRESENTAÇÃO DAS PROPOSTAS DE PREÇO E DA DOCUMENTAÇÃO</w:t>
      </w:r>
    </w:p>
    <w:p w:rsidR="00CC1E52" w:rsidRDefault="00B23814">
      <w:pPr>
        <w:pStyle w:val="PargrafodaLista"/>
        <w:numPr>
          <w:ilvl w:val="1"/>
          <w:numId w:val="39"/>
        </w:numPr>
        <w:tabs>
          <w:tab w:val="left" w:pos="974"/>
        </w:tabs>
        <w:spacing w:before="166" w:line="259" w:lineRule="auto"/>
        <w:ind w:right="1282" w:firstLine="0"/>
        <w:rPr>
          <w:sz w:val="24"/>
        </w:rPr>
      </w:pPr>
      <w:r>
        <w:rPr>
          <w:sz w:val="24"/>
        </w:rPr>
        <w:t>– Após a divulgação do edital no sítio eletrônico, os licitantes encaminharão, exclusivamente por meio do sistema, concomitantemente com os documentos de habilitação exigidos no edital, proposta com a descrição do objeto ofertado e o preço, até a data e o horário estabelecidos para abertura da sessão</w:t>
      </w:r>
      <w:r>
        <w:rPr>
          <w:spacing w:val="-3"/>
          <w:sz w:val="24"/>
        </w:rPr>
        <w:t xml:space="preserve"> </w:t>
      </w:r>
      <w:r>
        <w:rPr>
          <w:sz w:val="24"/>
        </w:rPr>
        <w:t>pública.</w:t>
      </w:r>
    </w:p>
    <w:p w:rsidR="00CC1E52" w:rsidRDefault="00B23814">
      <w:pPr>
        <w:pStyle w:val="PargrafodaLista"/>
        <w:numPr>
          <w:ilvl w:val="2"/>
          <w:numId w:val="39"/>
        </w:numPr>
        <w:tabs>
          <w:tab w:val="left" w:pos="1080"/>
        </w:tabs>
        <w:spacing w:before="159" w:line="256" w:lineRule="auto"/>
        <w:ind w:right="1280" w:firstLine="0"/>
        <w:rPr>
          <w:sz w:val="24"/>
        </w:rPr>
      </w:pPr>
      <w:r>
        <w:rPr>
          <w:sz w:val="24"/>
        </w:rPr>
        <w:t>– A etapa de que trata esse item será encerrada com a abertura da sessão</w:t>
      </w:r>
      <w:r>
        <w:rPr>
          <w:spacing w:val="-3"/>
          <w:sz w:val="24"/>
        </w:rPr>
        <w:t xml:space="preserve"> </w:t>
      </w:r>
      <w:r>
        <w:rPr>
          <w:sz w:val="24"/>
        </w:rPr>
        <w:t>pública.</w:t>
      </w:r>
    </w:p>
    <w:p w:rsidR="00CC1E52" w:rsidRDefault="00B23814">
      <w:pPr>
        <w:pStyle w:val="PargrafodaLista"/>
        <w:numPr>
          <w:ilvl w:val="1"/>
          <w:numId w:val="39"/>
        </w:numPr>
        <w:tabs>
          <w:tab w:val="left" w:pos="953"/>
        </w:tabs>
        <w:spacing w:before="165" w:line="256" w:lineRule="auto"/>
        <w:ind w:right="1275" w:firstLine="0"/>
        <w:rPr>
          <w:sz w:val="24"/>
        </w:rPr>
      </w:pPr>
      <w:r>
        <w:rPr>
          <w:sz w:val="24"/>
        </w:rPr>
        <w:t>– As licitantes poderão retirar ou substituir suas propostas e os documentos de habilitação inseridos no sistema, até a abertura da sessão pública da presente licitação, no dia e horário previstos no item</w:t>
      </w:r>
      <w:r>
        <w:rPr>
          <w:spacing w:val="-6"/>
          <w:sz w:val="24"/>
        </w:rPr>
        <w:t xml:space="preserve"> </w:t>
      </w:r>
      <w:r>
        <w:rPr>
          <w:sz w:val="24"/>
        </w:rPr>
        <w:t>3.1.</w:t>
      </w:r>
    </w:p>
    <w:p w:rsidR="00CC1E52" w:rsidRDefault="00B23814">
      <w:pPr>
        <w:pStyle w:val="PargrafodaLista"/>
        <w:numPr>
          <w:ilvl w:val="2"/>
          <w:numId w:val="39"/>
        </w:numPr>
        <w:tabs>
          <w:tab w:val="left" w:pos="1066"/>
        </w:tabs>
        <w:spacing w:before="168" w:line="256" w:lineRule="auto"/>
        <w:ind w:right="1285" w:firstLine="0"/>
        <w:rPr>
          <w:sz w:val="24"/>
        </w:rPr>
      </w:pPr>
      <w:r>
        <w:rPr>
          <w:sz w:val="24"/>
        </w:rPr>
        <w:t>- Os documentos que compõem a proposta e a habilitação do licitante melhor classificado somente serão disponibilizados para avaliação do pregoeiro e para acesso público após o encerramento do envio de</w:t>
      </w:r>
      <w:r>
        <w:rPr>
          <w:spacing w:val="-13"/>
          <w:sz w:val="24"/>
        </w:rPr>
        <w:t xml:space="preserve"> </w:t>
      </w:r>
      <w:r>
        <w:rPr>
          <w:sz w:val="24"/>
        </w:rPr>
        <w:t>lances.</w:t>
      </w:r>
    </w:p>
    <w:p w:rsidR="00CC1E52" w:rsidRDefault="00B23814">
      <w:pPr>
        <w:pStyle w:val="PargrafodaLista"/>
        <w:numPr>
          <w:ilvl w:val="2"/>
          <w:numId w:val="39"/>
        </w:numPr>
        <w:tabs>
          <w:tab w:val="left" w:pos="1073"/>
        </w:tabs>
        <w:spacing w:before="167" w:line="259" w:lineRule="auto"/>
        <w:ind w:right="1281" w:firstLine="0"/>
        <w:rPr>
          <w:sz w:val="24"/>
        </w:rPr>
      </w:pPr>
      <w:r>
        <w:rPr>
          <w:sz w:val="24"/>
        </w:rPr>
        <w:t>- Os documentos complementares à proposta e à habilitação, quando necessários à confirmação daqueles exigidos no edital e já apresentados, serão encaminhados pelo licitante melhor classificado após o encerramento do envio de lances, em formato</w:t>
      </w:r>
      <w:r>
        <w:rPr>
          <w:spacing w:val="-5"/>
          <w:sz w:val="24"/>
        </w:rPr>
        <w:t xml:space="preserve"> </w:t>
      </w:r>
      <w:r>
        <w:rPr>
          <w:sz w:val="24"/>
        </w:rPr>
        <w:t>digital.</w:t>
      </w:r>
    </w:p>
    <w:p w:rsidR="00CC1E52" w:rsidRDefault="00B23814">
      <w:pPr>
        <w:pStyle w:val="PargrafodaLista"/>
        <w:numPr>
          <w:ilvl w:val="2"/>
          <w:numId w:val="39"/>
        </w:numPr>
        <w:tabs>
          <w:tab w:val="left" w:pos="1085"/>
        </w:tabs>
        <w:spacing w:before="160" w:line="259" w:lineRule="auto"/>
        <w:ind w:right="1276" w:firstLine="0"/>
        <w:rPr>
          <w:sz w:val="24"/>
        </w:rPr>
      </w:pPr>
      <w:r>
        <w:rPr>
          <w:sz w:val="24"/>
        </w:rPr>
        <w:lastRenderedPageBreak/>
        <w:t>- O pregoeiro poderá, no julgamento da habilitação e das propostas, sanar erros ou falhas que não alterem a substância das propostas, dos documentos e sua validade jurídica, mediante decisão fundamentada, registrada em ata e acessível aos licitantes, e lhes atribuirá validade e eficácia para fins de habilitação e</w:t>
      </w:r>
      <w:r>
        <w:rPr>
          <w:spacing w:val="-6"/>
          <w:sz w:val="24"/>
        </w:rPr>
        <w:t xml:space="preserve"> </w:t>
      </w:r>
      <w:r>
        <w:rPr>
          <w:sz w:val="24"/>
        </w:rPr>
        <w:t>classificação.</w:t>
      </w:r>
    </w:p>
    <w:p w:rsidR="00CC1E52" w:rsidRDefault="00B23814">
      <w:pPr>
        <w:pStyle w:val="PargrafodaLista"/>
        <w:numPr>
          <w:ilvl w:val="3"/>
          <w:numId w:val="39"/>
        </w:numPr>
        <w:tabs>
          <w:tab w:val="left" w:pos="1246"/>
        </w:tabs>
        <w:spacing w:before="93" w:line="259" w:lineRule="auto"/>
        <w:ind w:right="1275" w:firstLine="0"/>
        <w:rPr>
          <w:sz w:val="24"/>
        </w:rPr>
      </w:pPr>
      <w:r>
        <w:rPr>
          <w:sz w:val="24"/>
        </w:rPr>
        <w:t>- Na hipótese de necessidade de suspensão da sessão pública para a realização de diligências, com vistas ao saneamento de que trata o item 11.2.3, a sessão pública somente poderá ser reiniciada mediante aviso prévio no sistema com, no mínimo, vinte e quatro horas de antecedência, e a ocorrência será registrada em</w:t>
      </w:r>
      <w:r>
        <w:rPr>
          <w:spacing w:val="-4"/>
          <w:sz w:val="24"/>
        </w:rPr>
        <w:t xml:space="preserve"> </w:t>
      </w:r>
      <w:r>
        <w:rPr>
          <w:sz w:val="24"/>
        </w:rPr>
        <w:t>ata.</w:t>
      </w:r>
    </w:p>
    <w:p w:rsidR="00CC1E52" w:rsidRDefault="00B23814">
      <w:pPr>
        <w:pStyle w:val="PargrafodaLista"/>
        <w:numPr>
          <w:ilvl w:val="1"/>
          <w:numId w:val="36"/>
        </w:numPr>
        <w:tabs>
          <w:tab w:val="left" w:pos="924"/>
        </w:tabs>
        <w:spacing w:before="158" w:line="259" w:lineRule="auto"/>
        <w:ind w:right="1278" w:firstLine="0"/>
        <w:rPr>
          <w:sz w:val="24"/>
        </w:rPr>
      </w:pPr>
      <w:r>
        <w:rPr>
          <w:sz w:val="24"/>
        </w:rPr>
        <w:t>– No preço proposto serão computadas todas as despesas para a prestação dos serviços, incluindo a totalidade dos custos diretos e indiretos do objeto da presente licitação, constituindo obrigação da CONTRATADA o pagamento dos salários de todos os seus empregados e respectivos encargos sociais, trabalhistas, previdenciários e securitários, bem como todos os tributos, encargos fiscais e comerciais decorrentes da execução do contrato, inclusive seguros, multas, e outras despesas relacionadas ao objeto da licitação e quaisquer despesas extras e necessárias não especificadas neste Edital, mas julgadas essenciais ao cumprimento do objeto desta</w:t>
      </w:r>
      <w:r>
        <w:rPr>
          <w:spacing w:val="-7"/>
          <w:sz w:val="24"/>
        </w:rPr>
        <w:t xml:space="preserve"> </w:t>
      </w:r>
      <w:r>
        <w:rPr>
          <w:sz w:val="24"/>
        </w:rPr>
        <w:t>licitação.</w:t>
      </w:r>
    </w:p>
    <w:p w:rsidR="00CC1E52" w:rsidRDefault="00B23814">
      <w:pPr>
        <w:pStyle w:val="PargrafodaLista"/>
        <w:numPr>
          <w:ilvl w:val="2"/>
          <w:numId w:val="36"/>
        </w:numPr>
        <w:tabs>
          <w:tab w:val="left" w:pos="1046"/>
        </w:tabs>
        <w:spacing w:before="160" w:line="259" w:lineRule="auto"/>
        <w:ind w:right="1284" w:firstLine="0"/>
        <w:rPr>
          <w:sz w:val="24"/>
        </w:rPr>
      </w:pPr>
      <w:r>
        <w:rPr>
          <w:sz w:val="24"/>
        </w:rPr>
        <w:t>– As propostas de preços apresentadas por cooperativas de trabalho ou por contribuintes individuais deverão incluir os valores devidos a título de contribuição previdenciária, no montante dos percentuais consignados no Decreto Municipal nº 18.835/00.</w:t>
      </w:r>
    </w:p>
    <w:p w:rsidR="00CC1E52" w:rsidRDefault="00B23814">
      <w:pPr>
        <w:pStyle w:val="PargrafodaLista"/>
        <w:numPr>
          <w:ilvl w:val="2"/>
          <w:numId w:val="36"/>
        </w:numPr>
        <w:tabs>
          <w:tab w:val="left" w:pos="1075"/>
        </w:tabs>
        <w:spacing w:before="159" w:line="259" w:lineRule="auto"/>
        <w:ind w:right="1284" w:firstLine="0"/>
        <w:rPr>
          <w:sz w:val="24"/>
        </w:rPr>
      </w:pPr>
      <w:r>
        <w:rPr>
          <w:sz w:val="24"/>
        </w:rPr>
        <w:t>– O valor total da proposta, acrescido dos valores devidos a título de contribuição previdenciária, na forma do item anterior, será considerado apenas para efeito de comparação com o valor das propostas apresentadas pelas demais licitantes, no momento do seu</w:t>
      </w:r>
      <w:r>
        <w:rPr>
          <w:spacing w:val="-10"/>
          <w:sz w:val="24"/>
        </w:rPr>
        <w:t xml:space="preserve"> </w:t>
      </w:r>
      <w:r>
        <w:rPr>
          <w:sz w:val="24"/>
        </w:rPr>
        <w:t>julgamento.</w:t>
      </w:r>
    </w:p>
    <w:p w:rsidR="00CC1E52" w:rsidRDefault="00B23814">
      <w:pPr>
        <w:pStyle w:val="PargrafodaLista"/>
        <w:numPr>
          <w:ilvl w:val="2"/>
          <w:numId w:val="36"/>
        </w:numPr>
        <w:tabs>
          <w:tab w:val="left" w:pos="1066"/>
        </w:tabs>
        <w:spacing w:before="159" w:line="259" w:lineRule="auto"/>
        <w:ind w:right="1278" w:firstLine="0"/>
        <w:rPr>
          <w:sz w:val="24"/>
        </w:rPr>
      </w:pPr>
      <w:r>
        <w:rPr>
          <w:sz w:val="24"/>
        </w:rPr>
        <w:t>– O valor devido título de contraprestação pela execução dos serviços será obtido mediante a dedução do valor total da proposta do montante do valor devido a título de contribuição previdenciária, o qual deverá ser recolhido à entidade competente, na forma da</w:t>
      </w:r>
      <w:r>
        <w:rPr>
          <w:spacing w:val="-4"/>
          <w:sz w:val="24"/>
        </w:rPr>
        <w:t xml:space="preserve"> </w:t>
      </w:r>
      <w:r>
        <w:rPr>
          <w:sz w:val="24"/>
        </w:rPr>
        <w:t>legislação.</w:t>
      </w:r>
    </w:p>
    <w:p w:rsidR="00CC1E52" w:rsidRDefault="00B23814">
      <w:pPr>
        <w:pStyle w:val="PargrafodaLista"/>
        <w:numPr>
          <w:ilvl w:val="1"/>
          <w:numId w:val="36"/>
        </w:numPr>
        <w:tabs>
          <w:tab w:val="left" w:pos="862"/>
        </w:tabs>
        <w:spacing w:before="159" w:line="259" w:lineRule="auto"/>
        <w:ind w:right="1280" w:firstLine="0"/>
        <w:rPr>
          <w:sz w:val="24"/>
        </w:rPr>
      </w:pPr>
      <w:r>
        <w:rPr>
          <w:sz w:val="24"/>
        </w:rPr>
        <w:t>– Nenhuma reivindicação para pagamento adicional será considerada se decorrer de erro ou má interpretação do objeto licitado ou deste Edital. Considerar-se-á que os preços propostos são completos e suficientes para pagar todos os</w:t>
      </w:r>
      <w:r>
        <w:rPr>
          <w:spacing w:val="-4"/>
          <w:sz w:val="24"/>
        </w:rPr>
        <w:t xml:space="preserve"> </w:t>
      </w:r>
      <w:r>
        <w:rPr>
          <w:sz w:val="24"/>
        </w:rPr>
        <w:t>serviços.</w:t>
      </w:r>
    </w:p>
    <w:p w:rsidR="00CC1E52" w:rsidRDefault="00B23814">
      <w:pPr>
        <w:pStyle w:val="PargrafodaLista"/>
        <w:numPr>
          <w:ilvl w:val="1"/>
          <w:numId w:val="36"/>
        </w:numPr>
        <w:tabs>
          <w:tab w:val="left" w:pos="850"/>
        </w:tabs>
        <w:spacing w:before="159" w:line="256" w:lineRule="auto"/>
        <w:ind w:right="1286" w:firstLine="0"/>
        <w:rPr>
          <w:sz w:val="24"/>
        </w:rPr>
      </w:pPr>
      <w:r>
        <w:rPr>
          <w:sz w:val="24"/>
        </w:rPr>
        <w:t>– A licitante deverá remeter a proposta de preços devidamente adequada aos preços ofertados na fase competitiva em arquivo único compactado, no curso da sessão pública, quando solicitada a fazê-lo pelo</w:t>
      </w:r>
      <w:r>
        <w:rPr>
          <w:spacing w:val="-12"/>
          <w:sz w:val="24"/>
        </w:rPr>
        <w:t xml:space="preserve"> </w:t>
      </w:r>
      <w:r>
        <w:rPr>
          <w:sz w:val="24"/>
        </w:rPr>
        <w:t>Pregoeiro.</w:t>
      </w:r>
    </w:p>
    <w:p w:rsidR="00CC1E52" w:rsidRDefault="00B23814">
      <w:pPr>
        <w:pStyle w:val="PargrafodaLista"/>
        <w:numPr>
          <w:ilvl w:val="1"/>
          <w:numId w:val="36"/>
        </w:numPr>
        <w:tabs>
          <w:tab w:val="left" w:pos="857"/>
        </w:tabs>
        <w:spacing w:before="169" w:line="259" w:lineRule="auto"/>
        <w:ind w:right="1275" w:firstLine="0"/>
        <w:rPr>
          <w:sz w:val="24"/>
        </w:rPr>
      </w:pPr>
      <w:r>
        <w:rPr>
          <w:sz w:val="24"/>
        </w:rPr>
        <w:lastRenderedPageBreak/>
        <w:t>– As licitantes arcarão com todos os custos relativos à apresentação da</w:t>
      </w:r>
      <w:r w:rsidR="006159A3">
        <w:rPr>
          <w:sz w:val="24"/>
        </w:rPr>
        <w:t>s suas propostas. A GMRIO – Guarda Municipal do Rio de Janeiro</w:t>
      </w:r>
      <w:r>
        <w:rPr>
          <w:sz w:val="24"/>
        </w:rPr>
        <w:t>, em nenhuma hipótese, será responsável por tais custos, quaisquer que sejam os procedimentos seguidos na licitação ou os seus</w:t>
      </w:r>
      <w:r>
        <w:rPr>
          <w:spacing w:val="-5"/>
          <w:sz w:val="24"/>
        </w:rPr>
        <w:t xml:space="preserve"> </w:t>
      </w:r>
      <w:r>
        <w:rPr>
          <w:sz w:val="24"/>
        </w:rPr>
        <w:t>resultados.</w:t>
      </w:r>
    </w:p>
    <w:p w:rsidR="00CC1E52" w:rsidRDefault="00B23814" w:rsidP="00B23814">
      <w:pPr>
        <w:pStyle w:val="PargrafodaLista"/>
        <w:numPr>
          <w:ilvl w:val="1"/>
          <w:numId w:val="36"/>
        </w:numPr>
        <w:tabs>
          <w:tab w:val="left" w:pos="910"/>
        </w:tabs>
        <w:spacing w:before="93" w:line="256" w:lineRule="auto"/>
        <w:ind w:right="1287" w:firstLine="0"/>
      </w:pPr>
      <w:r>
        <w:rPr>
          <w:sz w:val="24"/>
        </w:rPr>
        <w:t>– Incumbirá, ainda, à licitante acompanhar as operações no sistema eletrônico</w:t>
      </w:r>
      <w:r w:rsidRPr="00B23814">
        <w:rPr>
          <w:spacing w:val="13"/>
          <w:sz w:val="24"/>
        </w:rPr>
        <w:t xml:space="preserve"> </w:t>
      </w:r>
      <w:r>
        <w:rPr>
          <w:sz w:val="24"/>
        </w:rPr>
        <w:t>durante</w:t>
      </w:r>
      <w:r w:rsidRPr="00B23814">
        <w:rPr>
          <w:spacing w:val="14"/>
          <w:sz w:val="24"/>
        </w:rPr>
        <w:t xml:space="preserve"> </w:t>
      </w:r>
      <w:r>
        <w:rPr>
          <w:sz w:val="24"/>
        </w:rPr>
        <w:t>a</w:t>
      </w:r>
      <w:r w:rsidRPr="00B23814">
        <w:rPr>
          <w:spacing w:val="15"/>
          <w:sz w:val="24"/>
        </w:rPr>
        <w:t xml:space="preserve"> </w:t>
      </w:r>
      <w:r>
        <w:rPr>
          <w:sz w:val="24"/>
        </w:rPr>
        <w:t>sessão</w:t>
      </w:r>
      <w:r w:rsidRPr="00B23814">
        <w:rPr>
          <w:spacing w:val="13"/>
          <w:sz w:val="24"/>
        </w:rPr>
        <w:t xml:space="preserve"> </w:t>
      </w:r>
      <w:r>
        <w:rPr>
          <w:sz w:val="24"/>
        </w:rPr>
        <w:t>pública</w:t>
      </w:r>
      <w:r w:rsidRPr="00B23814">
        <w:rPr>
          <w:spacing w:val="14"/>
          <w:sz w:val="24"/>
        </w:rPr>
        <w:t xml:space="preserve"> </w:t>
      </w:r>
      <w:r>
        <w:rPr>
          <w:sz w:val="24"/>
        </w:rPr>
        <w:t>do</w:t>
      </w:r>
      <w:r w:rsidRPr="00B23814">
        <w:rPr>
          <w:spacing w:val="13"/>
          <w:sz w:val="24"/>
        </w:rPr>
        <w:t xml:space="preserve"> </w:t>
      </w:r>
      <w:r>
        <w:rPr>
          <w:sz w:val="24"/>
        </w:rPr>
        <w:t>Pregão</w:t>
      </w:r>
      <w:r w:rsidRPr="00B23814">
        <w:rPr>
          <w:spacing w:val="15"/>
          <w:sz w:val="24"/>
        </w:rPr>
        <w:t xml:space="preserve"> </w:t>
      </w:r>
      <w:r>
        <w:rPr>
          <w:sz w:val="24"/>
        </w:rPr>
        <w:t>Eletrônico,</w:t>
      </w:r>
      <w:r w:rsidRPr="00B23814">
        <w:rPr>
          <w:spacing w:val="11"/>
          <w:sz w:val="24"/>
        </w:rPr>
        <w:t xml:space="preserve"> </w:t>
      </w:r>
      <w:r>
        <w:rPr>
          <w:sz w:val="24"/>
        </w:rPr>
        <w:t>ficando</w:t>
      </w:r>
      <w:r w:rsidRPr="00B23814">
        <w:rPr>
          <w:spacing w:val="14"/>
          <w:sz w:val="24"/>
        </w:rPr>
        <w:t xml:space="preserve"> </w:t>
      </w:r>
      <w:r>
        <w:rPr>
          <w:sz w:val="24"/>
        </w:rPr>
        <w:t>responsável</w:t>
      </w:r>
      <w:r>
        <w:t>pelo ônus decorrente da perda de negócios diante da inobservância de quaisquer mensagens emitidas pelo sistema ou de sua desconexão.</w:t>
      </w:r>
    </w:p>
    <w:p w:rsidR="00CC1E52" w:rsidRDefault="00B23814">
      <w:pPr>
        <w:pStyle w:val="PargrafodaLista"/>
        <w:numPr>
          <w:ilvl w:val="1"/>
          <w:numId w:val="36"/>
        </w:numPr>
        <w:tabs>
          <w:tab w:val="left" w:pos="924"/>
        </w:tabs>
        <w:spacing w:before="165" w:line="259" w:lineRule="auto"/>
        <w:ind w:right="1279" w:firstLine="0"/>
        <w:rPr>
          <w:sz w:val="24"/>
        </w:rPr>
      </w:pPr>
      <w:r>
        <w:rPr>
          <w:sz w:val="24"/>
        </w:rPr>
        <w:t>– A licitante que se enquadre como microempresa ou empresa de pequeno porte e que queira usufruir do tratamento privilegiado assegurado pelo Decreto Municipal n.º 31.349/09 e pela Lei Complementar Federal n.º 123/06, deverá manifestar, em campo próprio do sistema eletrônico, que cumpre os requisitos previstos no referido diploma legal, especialmente no seu artigo 3º, sob as penas da lei, em especial do artigo 299, do Código</w:t>
      </w:r>
      <w:r>
        <w:rPr>
          <w:spacing w:val="-18"/>
          <w:sz w:val="24"/>
        </w:rPr>
        <w:t xml:space="preserve"> </w:t>
      </w:r>
      <w:r>
        <w:rPr>
          <w:sz w:val="24"/>
        </w:rPr>
        <w:t>Penal.</w:t>
      </w:r>
    </w:p>
    <w:p w:rsidR="00CC1E52" w:rsidRDefault="00B23814">
      <w:pPr>
        <w:pStyle w:val="PargrafodaLista"/>
        <w:numPr>
          <w:ilvl w:val="2"/>
          <w:numId w:val="36"/>
        </w:numPr>
        <w:tabs>
          <w:tab w:val="left" w:pos="1174"/>
        </w:tabs>
        <w:spacing w:before="158" w:line="259" w:lineRule="auto"/>
        <w:ind w:right="1283" w:firstLine="0"/>
        <w:rPr>
          <w:sz w:val="24"/>
        </w:rPr>
      </w:pPr>
      <w:r>
        <w:rPr>
          <w:sz w:val="24"/>
        </w:rPr>
        <w:t>– A falta da declaração de enquadramento da licitante como microempresa ou empresa de pequeno porte não conduzirá ao seu afastamento da licitação, mas tão somente dos benefícios da Lei Complementar Federal nº</w:t>
      </w:r>
      <w:r>
        <w:rPr>
          <w:spacing w:val="-5"/>
          <w:sz w:val="24"/>
        </w:rPr>
        <w:t xml:space="preserve"> </w:t>
      </w:r>
      <w:r>
        <w:rPr>
          <w:sz w:val="24"/>
        </w:rPr>
        <w:t>123/06.</w:t>
      </w:r>
    </w:p>
    <w:p w:rsidR="00CC1E52" w:rsidRDefault="00B23814">
      <w:pPr>
        <w:pStyle w:val="PargrafodaLista"/>
        <w:numPr>
          <w:ilvl w:val="2"/>
          <w:numId w:val="36"/>
        </w:numPr>
        <w:tabs>
          <w:tab w:val="left" w:pos="1044"/>
        </w:tabs>
        <w:spacing w:before="160" w:line="256" w:lineRule="auto"/>
        <w:ind w:right="1285" w:firstLine="0"/>
        <w:rPr>
          <w:sz w:val="24"/>
        </w:rPr>
      </w:pPr>
      <w:r>
        <w:rPr>
          <w:sz w:val="24"/>
        </w:rPr>
        <w:t>– A declaração falsa de enquadramento da licitante como microempresa ou empresa de pequeno porte implicará a sua inabilitação quando a falsidade for constatada no curso do certame, sem prejuízo das penalidades</w:t>
      </w:r>
      <w:r>
        <w:rPr>
          <w:spacing w:val="-15"/>
          <w:sz w:val="24"/>
        </w:rPr>
        <w:t xml:space="preserve"> </w:t>
      </w:r>
      <w:r>
        <w:rPr>
          <w:sz w:val="24"/>
        </w:rPr>
        <w:t>cabíveis.</w:t>
      </w:r>
    </w:p>
    <w:p w:rsidR="00CC1E52" w:rsidRDefault="00B23814">
      <w:pPr>
        <w:pStyle w:val="Ttulo1"/>
        <w:numPr>
          <w:ilvl w:val="0"/>
          <w:numId w:val="39"/>
        </w:numPr>
        <w:tabs>
          <w:tab w:val="left" w:pos="707"/>
        </w:tabs>
        <w:spacing w:before="165"/>
        <w:ind w:left="706" w:hanging="405"/>
      </w:pPr>
      <w:r>
        <w:t>ABERTURA DAS PROPOSTAS E FORMULAÇÃO DE</w:t>
      </w:r>
      <w:r>
        <w:rPr>
          <w:spacing w:val="-5"/>
        </w:rPr>
        <w:t xml:space="preserve"> </w:t>
      </w:r>
      <w:r>
        <w:t>LANCES</w:t>
      </w:r>
    </w:p>
    <w:p w:rsidR="00CC1E52" w:rsidRDefault="00B23814">
      <w:pPr>
        <w:pStyle w:val="PargrafodaLista"/>
        <w:numPr>
          <w:ilvl w:val="1"/>
          <w:numId w:val="39"/>
        </w:numPr>
        <w:tabs>
          <w:tab w:val="left" w:pos="859"/>
        </w:tabs>
        <w:spacing w:before="185" w:line="256" w:lineRule="auto"/>
        <w:ind w:right="1286" w:firstLine="0"/>
        <w:rPr>
          <w:sz w:val="24"/>
        </w:rPr>
      </w:pPr>
      <w:r>
        <w:rPr>
          <w:sz w:val="24"/>
        </w:rPr>
        <w:t>– A partir do horário previsto no edital, a sessão pública na internet será aberta pelo pregoeiro com a utilização de sua chave de acesso e</w:t>
      </w:r>
      <w:r>
        <w:rPr>
          <w:spacing w:val="-20"/>
          <w:sz w:val="24"/>
        </w:rPr>
        <w:t xml:space="preserve"> </w:t>
      </w:r>
      <w:r>
        <w:rPr>
          <w:sz w:val="24"/>
        </w:rPr>
        <w:t>senha.</w:t>
      </w:r>
    </w:p>
    <w:p w:rsidR="00CC1E52" w:rsidRDefault="00B23814">
      <w:pPr>
        <w:pStyle w:val="Corpodetexto"/>
        <w:spacing w:before="165" w:line="256" w:lineRule="auto"/>
        <w:ind w:right="1279"/>
        <w:jc w:val="both"/>
      </w:pPr>
      <w:r>
        <w:t>12.2.1 - Os licitantes poderão participar da sessão pública na internet, mediante a utilização de sua chave de acesso e senha.</w:t>
      </w:r>
    </w:p>
    <w:p w:rsidR="00CC1E52" w:rsidRDefault="00B23814">
      <w:pPr>
        <w:pStyle w:val="Corpodetexto"/>
        <w:spacing w:before="166" w:line="256" w:lineRule="auto"/>
        <w:ind w:right="1284"/>
        <w:jc w:val="both"/>
      </w:pPr>
      <w:r>
        <w:t>12.1.2 - O sistema disponibilizará campo próprio para troca de mensagens entre o pregoeiro e os</w:t>
      </w:r>
      <w:r>
        <w:rPr>
          <w:spacing w:val="-8"/>
        </w:rPr>
        <w:t xml:space="preserve"> </w:t>
      </w:r>
      <w:r>
        <w:t>licitantes.</w:t>
      </w:r>
    </w:p>
    <w:p w:rsidR="00CC1E52" w:rsidRDefault="00B23814">
      <w:pPr>
        <w:pStyle w:val="PargrafodaLista"/>
        <w:numPr>
          <w:ilvl w:val="1"/>
          <w:numId w:val="39"/>
        </w:numPr>
        <w:tabs>
          <w:tab w:val="left" w:pos="914"/>
        </w:tabs>
        <w:spacing w:before="163" w:line="259" w:lineRule="auto"/>
        <w:ind w:right="1279" w:firstLine="0"/>
        <w:rPr>
          <w:sz w:val="24"/>
        </w:rPr>
      </w:pPr>
      <w:r>
        <w:rPr>
          <w:sz w:val="24"/>
        </w:rPr>
        <w:t>– A análise das propostas pelo Pregoeiro visará o atendimento das condições estabelecidas neste Edital e seus anexos, e, uma vez consideradas com elas compatíveis, serão classificadas, iniciando-se a etapa de lances da qual todos os interessados classificados poderão</w:t>
      </w:r>
      <w:r>
        <w:rPr>
          <w:spacing w:val="-8"/>
          <w:sz w:val="24"/>
        </w:rPr>
        <w:t xml:space="preserve"> </w:t>
      </w:r>
      <w:r>
        <w:rPr>
          <w:sz w:val="24"/>
        </w:rPr>
        <w:t>participar.</w:t>
      </w:r>
    </w:p>
    <w:p w:rsidR="00CC1E52" w:rsidRDefault="00B23814">
      <w:pPr>
        <w:pStyle w:val="PargrafodaLista"/>
        <w:numPr>
          <w:ilvl w:val="1"/>
          <w:numId w:val="39"/>
        </w:numPr>
        <w:tabs>
          <w:tab w:val="left" w:pos="857"/>
        </w:tabs>
        <w:spacing w:before="159" w:line="259" w:lineRule="auto"/>
        <w:ind w:right="1282" w:firstLine="0"/>
        <w:rPr>
          <w:sz w:val="24"/>
        </w:rPr>
      </w:pPr>
      <w:r>
        <w:rPr>
          <w:sz w:val="24"/>
        </w:rPr>
        <w:t>– Serão desclassificadas as propostas, sem prejuízo do disposto no item 13.7:</w:t>
      </w:r>
    </w:p>
    <w:p w:rsidR="00CC1E52" w:rsidRDefault="00B23814">
      <w:pPr>
        <w:pStyle w:val="PargrafodaLista"/>
        <w:numPr>
          <w:ilvl w:val="0"/>
          <w:numId w:val="35"/>
        </w:numPr>
        <w:tabs>
          <w:tab w:val="left" w:pos="626"/>
        </w:tabs>
        <w:spacing w:before="160" w:line="256" w:lineRule="auto"/>
        <w:ind w:right="1286" w:firstLine="0"/>
        <w:rPr>
          <w:sz w:val="24"/>
        </w:rPr>
      </w:pPr>
      <w:r>
        <w:rPr>
          <w:sz w:val="24"/>
        </w:rPr>
        <w:t>cujo objeto não atenda as especificações, prazos e condições fixados no Edital;</w:t>
      </w:r>
    </w:p>
    <w:p w:rsidR="00CC1E52" w:rsidRDefault="00B23814">
      <w:pPr>
        <w:pStyle w:val="PargrafodaLista"/>
        <w:numPr>
          <w:ilvl w:val="0"/>
          <w:numId w:val="35"/>
        </w:numPr>
        <w:tabs>
          <w:tab w:val="left" w:pos="628"/>
        </w:tabs>
        <w:spacing w:before="165" w:line="256" w:lineRule="auto"/>
        <w:ind w:right="1286" w:firstLine="0"/>
        <w:rPr>
          <w:sz w:val="24"/>
        </w:rPr>
      </w:pPr>
      <w:r>
        <w:rPr>
          <w:sz w:val="24"/>
        </w:rPr>
        <w:lastRenderedPageBreak/>
        <w:t>que apresentem preço baseado exclusivamente em proposta das demais licitantes;</w:t>
      </w:r>
    </w:p>
    <w:p w:rsidR="00CC1E52" w:rsidRDefault="00B23814">
      <w:pPr>
        <w:pStyle w:val="PargrafodaLista"/>
        <w:numPr>
          <w:ilvl w:val="0"/>
          <w:numId w:val="35"/>
        </w:numPr>
        <w:tabs>
          <w:tab w:val="left" w:pos="583"/>
        </w:tabs>
        <w:spacing w:before="166" w:line="256" w:lineRule="auto"/>
        <w:ind w:right="1281" w:firstLine="0"/>
        <w:rPr>
          <w:sz w:val="24"/>
        </w:rPr>
      </w:pPr>
      <w:r>
        <w:rPr>
          <w:sz w:val="24"/>
        </w:rPr>
        <w:t>que por ação da licitante ofertante contenha elementos que permitam a sua identificação.</w:t>
      </w:r>
    </w:p>
    <w:p w:rsidR="00CC1E52" w:rsidRDefault="00B23814">
      <w:pPr>
        <w:pStyle w:val="PargrafodaLista"/>
        <w:numPr>
          <w:ilvl w:val="2"/>
          <w:numId w:val="39"/>
        </w:numPr>
        <w:tabs>
          <w:tab w:val="left" w:pos="1037"/>
        </w:tabs>
        <w:spacing w:before="163"/>
        <w:ind w:left="1036" w:hanging="735"/>
        <w:rPr>
          <w:sz w:val="24"/>
        </w:rPr>
      </w:pPr>
      <w:r>
        <w:rPr>
          <w:sz w:val="24"/>
        </w:rPr>
        <w:t>– A desclassificação se dará por decisão motivada do</w:t>
      </w:r>
      <w:r>
        <w:rPr>
          <w:spacing w:val="-12"/>
          <w:sz w:val="24"/>
        </w:rPr>
        <w:t xml:space="preserve"> </w:t>
      </w:r>
      <w:r>
        <w:rPr>
          <w:sz w:val="24"/>
        </w:rPr>
        <w:t>Pregoeiro.</w:t>
      </w:r>
    </w:p>
    <w:p w:rsidR="00CC1E52" w:rsidRDefault="00B23814">
      <w:pPr>
        <w:pStyle w:val="PargrafodaLista"/>
        <w:numPr>
          <w:ilvl w:val="2"/>
          <w:numId w:val="39"/>
        </w:numPr>
        <w:tabs>
          <w:tab w:val="left" w:pos="1090"/>
        </w:tabs>
        <w:spacing w:before="93" w:line="256" w:lineRule="auto"/>
        <w:ind w:right="1285" w:firstLine="0"/>
        <w:rPr>
          <w:sz w:val="24"/>
        </w:rPr>
      </w:pPr>
      <w:r>
        <w:rPr>
          <w:sz w:val="24"/>
        </w:rPr>
        <w:t>- A desclassificação da proposta será fundamentada e registrada no sistema, acompanhado em tempo real por todos os</w:t>
      </w:r>
      <w:r>
        <w:rPr>
          <w:spacing w:val="-9"/>
          <w:sz w:val="24"/>
        </w:rPr>
        <w:t xml:space="preserve"> </w:t>
      </w:r>
      <w:r>
        <w:rPr>
          <w:sz w:val="24"/>
        </w:rPr>
        <w:t>participantes.</w:t>
      </w:r>
    </w:p>
    <w:p w:rsidR="00CC1E52" w:rsidRDefault="00B23814">
      <w:pPr>
        <w:pStyle w:val="PargrafodaLista"/>
        <w:numPr>
          <w:ilvl w:val="1"/>
          <w:numId w:val="39"/>
        </w:numPr>
        <w:tabs>
          <w:tab w:val="left" w:pos="898"/>
        </w:tabs>
        <w:spacing w:before="165" w:line="256" w:lineRule="auto"/>
        <w:ind w:right="1286" w:firstLine="0"/>
        <w:rPr>
          <w:sz w:val="24"/>
        </w:rPr>
      </w:pPr>
      <w:r>
        <w:rPr>
          <w:sz w:val="24"/>
        </w:rPr>
        <w:t>– Após a análise das propostas de preço será divulgada nova grade ordenatória pelo sistema contendo a relação com as propostas classificadas e aquelas desclassificadas mediante decisão motivada do</w:t>
      </w:r>
      <w:r>
        <w:rPr>
          <w:spacing w:val="-12"/>
          <w:sz w:val="24"/>
        </w:rPr>
        <w:t xml:space="preserve"> </w:t>
      </w:r>
      <w:r>
        <w:rPr>
          <w:sz w:val="24"/>
        </w:rPr>
        <w:t>Pregoeiro.</w:t>
      </w:r>
    </w:p>
    <w:p w:rsidR="00CC1E52" w:rsidRDefault="00B23814">
      <w:pPr>
        <w:pStyle w:val="PargrafodaLista"/>
        <w:numPr>
          <w:ilvl w:val="1"/>
          <w:numId w:val="39"/>
        </w:numPr>
        <w:tabs>
          <w:tab w:val="left" w:pos="864"/>
        </w:tabs>
        <w:spacing w:before="168" w:line="256" w:lineRule="auto"/>
        <w:ind w:right="1280" w:firstLine="0"/>
        <w:rPr>
          <w:sz w:val="24"/>
        </w:rPr>
      </w:pPr>
      <w:r>
        <w:rPr>
          <w:sz w:val="24"/>
        </w:rPr>
        <w:t>– O sistema ordenará, automaticamente, as propostas classificadas pelo Pregoeiro, sendo que somente estas participarão da etapa de</w:t>
      </w:r>
      <w:r>
        <w:rPr>
          <w:spacing w:val="-12"/>
          <w:sz w:val="24"/>
        </w:rPr>
        <w:t xml:space="preserve"> </w:t>
      </w:r>
      <w:r>
        <w:rPr>
          <w:sz w:val="24"/>
        </w:rPr>
        <w:t>lances.</w:t>
      </w:r>
    </w:p>
    <w:p w:rsidR="00CC1E52" w:rsidRDefault="00B23814">
      <w:pPr>
        <w:pStyle w:val="PargrafodaLista"/>
        <w:numPr>
          <w:ilvl w:val="1"/>
          <w:numId w:val="39"/>
        </w:numPr>
        <w:tabs>
          <w:tab w:val="left" w:pos="864"/>
        </w:tabs>
        <w:spacing w:before="165" w:line="256" w:lineRule="auto"/>
        <w:ind w:right="1286" w:firstLine="0"/>
        <w:rPr>
          <w:sz w:val="24"/>
        </w:rPr>
      </w:pPr>
      <w:r>
        <w:rPr>
          <w:sz w:val="24"/>
        </w:rPr>
        <w:t>– A etapa de lances será realizada exclusivamente por meio do sistema eletrônico para os autores das propostas</w:t>
      </w:r>
      <w:r>
        <w:rPr>
          <w:spacing w:val="-10"/>
          <w:sz w:val="24"/>
        </w:rPr>
        <w:t xml:space="preserve"> </w:t>
      </w:r>
      <w:r>
        <w:rPr>
          <w:sz w:val="24"/>
        </w:rPr>
        <w:t>classificadas.</w:t>
      </w:r>
    </w:p>
    <w:p w:rsidR="00CC1E52" w:rsidRDefault="00B23814">
      <w:pPr>
        <w:pStyle w:val="PargrafodaLista"/>
        <w:numPr>
          <w:ilvl w:val="1"/>
          <w:numId w:val="39"/>
        </w:numPr>
        <w:tabs>
          <w:tab w:val="left" w:pos="842"/>
        </w:tabs>
        <w:spacing w:before="166" w:line="256" w:lineRule="auto"/>
        <w:ind w:right="1283" w:firstLine="0"/>
        <w:rPr>
          <w:sz w:val="24"/>
        </w:rPr>
      </w:pPr>
      <w:r>
        <w:rPr>
          <w:sz w:val="24"/>
        </w:rPr>
        <w:t>- Para a etapa de lances neste pregão eletrônico será adotado o modo de disputa</w:t>
      </w:r>
      <w:r>
        <w:rPr>
          <w:spacing w:val="-3"/>
          <w:sz w:val="24"/>
        </w:rPr>
        <w:t xml:space="preserve"> </w:t>
      </w:r>
      <w:r w:rsidR="00F523A1">
        <w:rPr>
          <w:spacing w:val="-3"/>
          <w:sz w:val="24"/>
        </w:rPr>
        <w:t xml:space="preserve">aberto e </w:t>
      </w:r>
      <w:r>
        <w:rPr>
          <w:sz w:val="24"/>
        </w:rPr>
        <w:t>fechado.</w:t>
      </w:r>
    </w:p>
    <w:p w:rsidR="00CC1E52" w:rsidRDefault="00B23814">
      <w:pPr>
        <w:pStyle w:val="PargrafodaLista"/>
        <w:numPr>
          <w:ilvl w:val="1"/>
          <w:numId w:val="39"/>
        </w:numPr>
        <w:tabs>
          <w:tab w:val="left" w:pos="871"/>
        </w:tabs>
        <w:spacing w:before="163" w:line="256" w:lineRule="auto"/>
        <w:ind w:right="1285" w:firstLine="0"/>
        <w:rPr>
          <w:sz w:val="24"/>
        </w:rPr>
      </w:pPr>
      <w:r>
        <w:rPr>
          <w:sz w:val="24"/>
        </w:rPr>
        <w:t>– As licitantes poderão oferecer lances sucessivos, observado o horário fixado e as regras de aceitação dos</w:t>
      </w:r>
      <w:r>
        <w:rPr>
          <w:spacing w:val="-11"/>
          <w:sz w:val="24"/>
        </w:rPr>
        <w:t xml:space="preserve"> </w:t>
      </w:r>
      <w:r>
        <w:rPr>
          <w:sz w:val="24"/>
        </w:rPr>
        <w:t>mesmos.</w:t>
      </w:r>
    </w:p>
    <w:p w:rsidR="00CC1E52" w:rsidRDefault="00B23814">
      <w:pPr>
        <w:pStyle w:val="PargrafodaLista"/>
        <w:numPr>
          <w:ilvl w:val="2"/>
          <w:numId w:val="39"/>
        </w:numPr>
        <w:tabs>
          <w:tab w:val="left" w:pos="1082"/>
        </w:tabs>
        <w:spacing w:before="166" w:line="256" w:lineRule="auto"/>
        <w:ind w:right="1278" w:firstLine="0"/>
        <w:rPr>
          <w:sz w:val="24"/>
        </w:rPr>
      </w:pPr>
      <w:r>
        <w:rPr>
          <w:sz w:val="24"/>
        </w:rPr>
        <w:t>– Somente serão aceitos os lances cujos valores forem inferiores ao último ofertado pela licitante e registrado no</w:t>
      </w:r>
      <w:r>
        <w:rPr>
          <w:spacing w:val="-6"/>
          <w:sz w:val="24"/>
        </w:rPr>
        <w:t xml:space="preserve"> </w:t>
      </w:r>
      <w:r>
        <w:rPr>
          <w:sz w:val="24"/>
        </w:rPr>
        <w:t>sistema.</w:t>
      </w:r>
    </w:p>
    <w:p w:rsidR="00CC1E52" w:rsidRDefault="00B23814">
      <w:pPr>
        <w:pStyle w:val="PargrafodaLista"/>
        <w:numPr>
          <w:ilvl w:val="2"/>
          <w:numId w:val="39"/>
        </w:numPr>
        <w:tabs>
          <w:tab w:val="left" w:pos="1046"/>
        </w:tabs>
        <w:spacing w:before="165" w:line="256" w:lineRule="auto"/>
        <w:ind w:right="1285" w:firstLine="0"/>
        <w:rPr>
          <w:sz w:val="24"/>
        </w:rPr>
      </w:pPr>
      <w:r>
        <w:rPr>
          <w:sz w:val="24"/>
        </w:rPr>
        <w:t>– Não serão aceitos dois ou mais lances de mesmo valor, prevalecendo aquele que for recebido e registrado em primeiro</w:t>
      </w:r>
      <w:r>
        <w:rPr>
          <w:spacing w:val="-6"/>
          <w:sz w:val="24"/>
        </w:rPr>
        <w:t xml:space="preserve"> </w:t>
      </w:r>
      <w:r>
        <w:rPr>
          <w:sz w:val="24"/>
        </w:rPr>
        <w:t>lugar.</w:t>
      </w:r>
    </w:p>
    <w:p w:rsidR="00CC1E52" w:rsidRDefault="00B23814">
      <w:pPr>
        <w:pStyle w:val="PargrafodaLista"/>
        <w:numPr>
          <w:ilvl w:val="2"/>
          <w:numId w:val="39"/>
        </w:numPr>
        <w:tabs>
          <w:tab w:val="left" w:pos="1145"/>
        </w:tabs>
        <w:spacing w:before="165" w:line="256" w:lineRule="auto"/>
        <w:ind w:right="1278" w:firstLine="0"/>
        <w:rPr>
          <w:sz w:val="24"/>
        </w:rPr>
      </w:pPr>
      <w:r>
        <w:rPr>
          <w:sz w:val="24"/>
        </w:rPr>
        <w:t>– Durante o transcurso da etapa de lances, as licitantes serão informadas, em tempo real, do valor do menor lance registrado, vedada a identificação da detentora do</w:t>
      </w:r>
      <w:r>
        <w:rPr>
          <w:spacing w:val="-7"/>
          <w:sz w:val="24"/>
        </w:rPr>
        <w:t xml:space="preserve"> </w:t>
      </w:r>
      <w:r>
        <w:rPr>
          <w:sz w:val="24"/>
        </w:rPr>
        <w:t>lance.</w:t>
      </w:r>
    </w:p>
    <w:p w:rsidR="00CC1E52" w:rsidRDefault="00B23814">
      <w:pPr>
        <w:pStyle w:val="PargrafodaLista"/>
        <w:numPr>
          <w:ilvl w:val="2"/>
          <w:numId w:val="39"/>
        </w:numPr>
        <w:tabs>
          <w:tab w:val="left" w:pos="1085"/>
        </w:tabs>
        <w:spacing w:before="169" w:line="256" w:lineRule="auto"/>
        <w:ind w:right="1276" w:firstLine="0"/>
        <w:rPr>
          <w:sz w:val="24"/>
        </w:rPr>
      </w:pPr>
      <w:r>
        <w:rPr>
          <w:sz w:val="24"/>
        </w:rPr>
        <w:t xml:space="preserve">– Não poderá haver desistência dos lances ofertados, a não ser em situação devidamente justificada e aceita pelo Pregoeiro, sujeitando-se a licitante às penalidades previstas no item </w:t>
      </w:r>
      <w:r w:rsidRPr="00F523A1">
        <w:rPr>
          <w:color w:val="FF0000"/>
          <w:sz w:val="24"/>
        </w:rPr>
        <w:t>19</w:t>
      </w:r>
      <w:r>
        <w:rPr>
          <w:sz w:val="24"/>
        </w:rPr>
        <w:t xml:space="preserve"> deste</w:t>
      </w:r>
      <w:r>
        <w:rPr>
          <w:spacing w:val="-8"/>
          <w:sz w:val="24"/>
        </w:rPr>
        <w:t xml:space="preserve"> </w:t>
      </w:r>
      <w:r>
        <w:rPr>
          <w:sz w:val="24"/>
        </w:rPr>
        <w:t>edital.</w:t>
      </w:r>
    </w:p>
    <w:p w:rsidR="00CC1E52" w:rsidRDefault="00B23814">
      <w:pPr>
        <w:pStyle w:val="PargrafodaLista"/>
        <w:numPr>
          <w:ilvl w:val="2"/>
          <w:numId w:val="39"/>
        </w:numPr>
        <w:tabs>
          <w:tab w:val="left" w:pos="1037"/>
        </w:tabs>
        <w:spacing w:before="165"/>
        <w:ind w:left="1036" w:hanging="735"/>
        <w:rPr>
          <w:sz w:val="24"/>
        </w:rPr>
      </w:pPr>
      <w:r>
        <w:rPr>
          <w:sz w:val="24"/>
        </w:rPr>
        <w:t>– A etapa de lances será encerrada por decisão do</w:t>
      </w:r>
      <w:r>
        <w:rPr>
          <w:spacing w:val="-12"/>
          <w:sz w:val="24"/>
        </w:rPr>
        <w:t xml:space="preserve"> </w:t>
      </w:r>
      <w:r>
        <w:rPr>
          <w:sz w:val="24"/>
        </w:rPr>
        <w:t>Pregoeiro.</w:t>
      </w:r>
    </w:p>
    <w:p w:rsidR="00CC1E52" w:rsidRDefault="00B23814">
      <w:pPr>
        <w:pStyle w:val="PargrafodaLista"/>
        <w:numPr>
          <w:ilvl w:val="1"/>
          <w:numId w:val="39"/>
        </w:numPr>
        <w:tabs>
          <w:tab w:val="left" w:pos="881"/>
        </w:tabs>
        <w:spacing w:before="185" w:line="259" w:lineRule="auto"/>
        <w:ind w:right="1282" w:firstLine="0"/>
        <w:rPr>
          <w:sz w:val="24"/>
        </w:rPr>
      </w:pPr>
      <w:r>
        <w:rPr>
          <w:sz w:val="24"/>
        </w:rPr>
        <w:t>– O sistema eletrônico encaminhará aviso de fechamento iminente dos lances, após o qual transcorrerá período de tempo de até trinta minutos, aleatoriamente determinado pelo sistema, findo o qual será automaticamente encerrada a recepção de</w:t>
      </w:r>
      <w:r>
        <w:rPr>
          <w:spacing w:val="-2"/>
          <w:sz w:val="24"/>
        </w:rPr>
        <w:t xml:space="preserve"> </w:t>
      </w:r>
      <w:r>
        <w:rPr>
          <w:sz w:val="24"/>
        </w:rPr>
        <w:t>lances.</w:t>
      </w:r>
    </w:p>
    <w:p w:rsidR="00CC1E52" w:rsidRDefault="00B23814">
      <w:pPr>
        <w:pStyle w:val="Ttulo1"/>
        <w:numPr>
          <w:ilvl w:val="0"/>
          <w:numId w:val="39"/>
        </w:numPr>
        <w:tabs>
          <w:tab w:val="left" w:pos="703"/>
        </w:tabs>
        <w:spacing w:before="156"/>
        <w:ind w:left="702" w:hanging="401"/>
      </w:pPr>
      <w:r>
        <w:t>JULGAMENTO DAS PROPOSTAS E DIREITO DE PREFERÊNCIA</w:t>
      </w:r>
    </w:p>
    <w:p w:rsidR="00CC1E52" w:rsidRDefault="00B23814">
      <w:pPr>
        <w:pStyle w:val="PargrafodaLista"/>
        <w:numPr>
          <w:ilvl w:val="1"/>
          <w:numId w:val="39"/>
        </w:numPr>
        <w:tabs>
          <w:tab w:val="left" w:pos="864"/>
        </w:tabs>
        <w:spacing w:before="183" w:line="259" w:lineRule="auto"/>
        <w:ind w:right="1281" w:firstLine="0"/>
        <w:rPr>
          <w:sz w:val="24"/>
        </w:rPr>
      </w:pPr>
      <w:r>
        <w:rPr>
          <w:sz w:val="24"/>
        </w:rPr>
        <w:lastRenderedPageBreak/>
        <w:t xml:space="preserve">– Para julgamento e classificação das propostas, será adotado o critério do </w:t>
      </w:r>
      <w:r>
        <w:rPr>
          <w:b/>
          <w:sz w:val="24"/>
        </w:rPr>
        <w:t>MENOR PREÇO POR LOTE</w:t>
      </w:r>
      <w:r>
        <w:rPr>
          <w:sz w:val="24"/>
        </w:rPr>
        <w:t>, sendo considerada mais bem classificada a licitante que, ao final da etapa de lances do pregão eletrônico, tenha apresentado lance(s) cujo(s) valor(es) seja(m) igual(is) ou inferior(es) ao(s) previsto(s) na estimativa orçamentária (</w:t>
      </w:r>
      <w:r w:rsidRPr="00E63FDD">
        <w:rPr>
          <w:color w:val="FF0000"/>
          <w:sz w:val="24"/>
        </w:rPr>
        <w:t>Anexo</w:t>
      </w:r>
      <w:r w:rsidRPr="00E63FDD">
        <w:rPr>
          <w:color w:val="FF0000"/>
          <w:spacing w:val="-3"/>
          <w:sz w:val="24"/>
        </w:rPr>
        <w:t xml:space="preserve"> </w:t>
      </w:r>
      <w:r w:rsidRPr="00E63FDD">
        <w:rPr>
          <w:color w:val="FF0000"/>
          <w:sz w:val="24"/>
        </w:rPr>
        <w:t>II).</w:t>
      </w:r>
    </w:p>
    <w:p w:rsidR="00CC1E52" w:rsidRDefault="00B23814" w:rsidP="00B23814">
      <w:pPr>
        <w:pStyle w:val="PargrafodaLista"/>
        <w:numPr>
          <w:ilvl w:val="2"/>
          <w:numId w:val="39"/>
        </w:numPr>
        <w:tabs>
          <w:tab w:val="left" w:pos="1046"/>
        </w:tabs>
        <w:spacing w:before="93" w:line="256" w:lineRule="auto"/>
        <w:ind w:right="1287" w:firstLine="0"/>
      </w:pPr>
      <w:r>
        <w:rPr>
          <w:sz w:val="24"/>
        </w:rPr>
        <w:t>- Caso não venham a ser ofertados lances, será considerada vencedora a</w:t>
      </w:r>
      <w:r w:rsidRPr="00B23814">
        <w:rPr>
          <w:spacing w:val="17"/>
          <w:sz w:val="24"/>
        </w:rPr>
        <w:t xml:space="preserve"> </w:t>
      </w:r>
      <w:r>
        <w:rPr>
          <w:sz w:val="24"/>
        </w:rPr>
        <w:t>licitante</w:t>
      </w:r>
      <w:r w:rsidRPr="00B23814">
        <w:rPr>
          <w:spacing w:val="18"/>
          <w:sz w:val="24"/>
        </w:rPr>
        <w:t xml:space="preserve"> </w:t>
      </w:r>
      <w:r>
        <w:rPr>
          <w:sz w:val="24"/>
        </w:rPr>
        <w:t>que,</w:t>
      </w:r>
      <w:r w:rsidRPr="00B23814">
        <w:rPr>
          <w:spacing w:val="15"/>
          <w:sz w:val="24"/>
        </w:rPr>
        <w:t xml:space="preserve"> </w:t>
      </w:r>
      <w:r>
        <w:rPr>
          <w:sz w:val="24"/>
        </w:rPr>
        <w:t>ao</w:t>
      </w:r>
      <w:r w:rsidRPr="00B23814">
        <w:rPr>
          <w:spacing w:val="16"/>
          <w:sz w:val="24"/>
        </w:rPr>
        <w:t xml:space="preserve"> </w:t>
      </w:r>
      <w:r>
        <w:rPr>
          <w:sz w:val="24"/>
        </w:rPr>
        <w:t>final</w:t>
      </w:r>
      <w:r w:rsidRPr="00B23814">
        <w:rPr>
          <w:spacing w:val="16"/>
          <w:sz w:val="24"/>
        </w:rPr>
        <w:t xml:space="preserve"> </w:t>
      </w:r>
      <w:r>
        <w:rPr>
          <w:sz w:val="24"/>
        </w:rPr>
        <w:t>da</w:t>
      </w:r>
      <w:r w:rsidRPr="00B23814">
        <w:rPr>
          <w:spacing w:val="18"/>
          <w:sz w:val="24"/>
        </w:rPr>
        <w:t xml:space="preserve"> </w:t>
      </w:r>
      <w:r>
        <w:rPr>
          <w:sz w:val="24"/>
        </w:rPr>
        <w:t>etapa</w:t>
      </w:r>
      <w:r w:rsidRPr="00B23814">
        <w:rPr>
          <w:spacing w:val="15"/>
          <w:sz w:val="24"/>
        </w:rPr>
        <w:t xml:space="preserve"> </w:t>
      </w:r>
      <w:r>
        <w:rPr>
          <w:sz w:val="24"/>
        </w:rPr>
        <w:t>de</w:t>
      </w:r>
      <w:r w:rsidRPr="00B23814">
        <w:rPr>
          <w:spacing w:val="18"/>
          <w:sz w:val="24"/>
        </w:rPr>
        <w:t xml:space="preserve"> </w:t>
      </w:r>
      <w:r>
        <w:rPr>
          <w:sz w:val="24"/>
        </w:rPr>
        <w:t>lances</w:t>
      </w:r>
      <w:r w:rsidRPr="00B23814">
        <w:rPr>
          <w:spacing w:val="17"/>
          <w:sz w:val="24"/>
        </w:rPr>
        <w:t xml:space="preserve"> </w:t>
      </w:r>
      <w:r>
        <w:rPr>
          <w:sz w:val="24"/>
        </w:rPr>
        <w:t>do</w:t>
      </w:r>
      <w:r w:rsidRPr="00B23814">
        <w:rPr>
          <w:spacing w:val="18"/>
          <w:sz w:val="24"/>
        </w:rPr>
        <w:t xml:space="preserve"> </w:t>
      </w:r>
      <w:r>
        <w:rPr>
          <w:sz w:val="24"/>
        </w:rPr>
        <w:t>pregão</w:t>
      </w:r>
      <w:r w:rsidRPr="00B23814">
        <w:rPr>
          <w:spacing w:val="15"/>
          <w:sz w:val="24"/>
        </w:rPr>
        <w:t xml:space="preserve"> </w:t>
      </w:r>
      <w:r>
        <w:rPr>
          <w:sz w:val="24"/>
        </w:rPr>
        <w:t>eletrônico,</w:t>
      </w:r>
      <w:r w:rsidRPr="00B23814">
        <w:rPr>
          <w:spacing w:val="18"/>
          <w:sz w:val="24"/>
        </w:rPr>
        <w:t xml:space="preserve"> </w:t>
      </w:r>
      <w:r>
        <w:rPr>
          <w:sz w:val="24"/>
        </w:rPr>
        <w:t>tenha</w:t>
      </w:r>
      <w:r>
        <w:t>apresentado proposta(s) cujo(s) valor(es) seja(m) igual(is) ou inferior(es) ao(s) previsto(s) na estimativa orçamentária (</w:t>
      </w:r>
      <w:r w:rsidRPr="00E63FDD">
        <w:rPr>
          <w:color w:val="FF0000"/>
        </w:rPr>
        <w:t>Anexo II).</w:t>
      </w:r>
    </w:p>
    <w:p w:rsidR="00CC1E52" w:rsidRDefault="00B23814">
      <w:pPr>
        <w:pStyle w:val="PargrafodaLista"/>
        <w:numPr>
          <w:ilvl w:val="1"/>
          <w:numId w:val="39"/>
        </w:numPr>
        <w:tabs>
          <w:tab w:val="left" w:pos="936"/>
        </w:tabs>
        <w:spacing w:before="165" w:line="256" w:lineRule="auto"/>
        <w:ind w:right="1284" w:firstLine="0"/>
        <w:rPr>
          <w:sz w:val="24"/>
        </w:rPr>
      </w:pPr>
      <w:r>
        <w:rPr>
          <w:sz w:val="24"/>
        </w:rPr>
        <w:t>– Será assegurada, como critério de desempate, a preferência de contratação para as microempresas e empresas de pequeno porte em relação àquelas empresas que não detenham essa</w:t>
      </w:r>
      <w:r>
        <w:rPr>
          <w:spacing w:val="-5"/>
          <w:sz w:val="24"/>
        </w:rPr>
        <w:t xml:space="preserve"> </w:t>
      </w:r>
      <w:r>
        <w:rPr>
          <w:sz w:val="24"/>
        </w:rPr>
        <w:t>condição.</w:t>
      </w:r>
    </w:p>
    <w:p w:rsidR="00CC1E52" w:rsidRDefault="00B23814">
      <w:pPr>
        <w:pStyle w:val="PargrafodaLista"/>
        <w:numPr>
          <w:ilvl w:val="2"/>
          <w:numId w:val="39"/>
        </w:numPr>
        <w:tabs>
          <w:tab w:val="left" w:pos="1054"/>
        </w:tabs>
        <w:spacing w:before="168" w:line="259" w:lineRule="auto"/>
        <w:ind w:right="1276" w:firstLine="0"/>
        <w:rPr>
          <w:sz w:val="24"/>
        </w:rPr>
      </w:pPr>
      <w:r>
        <w:rPr>
          <w:sz w:val="24"/>
        </w:rPr>
        <w:t>- Apenas a classificação das propostas, as licitantes que se enquadrem como microempresas ou empresas de pequeno porte, nos termos da Lei Complementar Federal nº 123/06, deverão manifestar esta condição, sendo proibido, sob pena de exclusão deste procedimento, identificarem-se como tal antes do momento determinado neste</w:t>
      </w:r>
      <w:r>
        <w:rPr>
          <w:spacing w:val="-8"/>
          <w:sz w:val="24"/>
        </w:rPr>
        <w:t xml:space="preserve"> </w:t>
      </w:r>
      <w:r>
        <w:rPr>
          <w:sz w:val="24"/>
        </w:rPr>
        <w:t>subitem.</w:t>
      </w:r>
    </w:p>
    <w:p w:rsidR="00CC1E52" w:rsidRDefault="00B23814">
      <w:pPr>
        <w:pStyle w:val="PargrafodaLista"/>
        <w:numPr>
          <w:ilvl w:val="2"/>
          <w:numId w:val="39"/>
        </w:numPr>
        <w:tabs>
          <w:tab w:val="left" w:pos="1198"/>
        </w:tabs>
        <w:spacing w:before="159" w:line="256" w:lineRule="auto"/>
        <w:ind w:right="1276" w:firstLine="0"/>
        <w:rPr>
          <w:sz w:val="24"/>
        </w:rPr>
      </w:pPr>
      <w:r>
        <w:rPr>
          <w:sz w:val="24"/>
        </w:rPr>
        <w:t>– Serão consideradas em situação de empate as propostas apresentadas pelas microempresas e empresas de pequeno porte iguais ou superiores em até 5% (cinco por cento) àquela mais bem</w:t>
      </w:r>
      <w:r>
        <w:rPr>
          <w:spacing w:val="-14"/>
          <w:sz w:val="24"/>
        </w:rPr>
        <w:t xml:space="preserve"> </w:t>
      </w:r>
      <w:r>
        <w:rPr>
          <w:sz w:val="24"/>
        </w:rPr>
        <w:t>classificada.</w:t>
      </w:r>
    </w:p>
    <w:p w:rsidR="00CC1E52" w:rsidRDefault="00B23814">
      <w:pPr>
        <w:pStyle w:val="PargrafodaLista"/>
        <w:numPr>
          <w:ilvl w:val="2"/>
          <w:numId w:val="39"/>
        </w:numPr>
        <w:tabs>
          <w:tab w:val="left" w:pos="1092"/>
        </w:tabs>
        <w:spacing w:before="168" w:line="256" w:lineRule="auto"/>
        <w:ind w:right="1276" w:firstLine="0"/>
        <w:rPr>
          <w:sz w:val="24"/>
        </w:rPr>
      </w:pPr>
      <w:r>
        <w:rPr>
          <w:sz w:val="24"/>
        </w:rPr>
        <w:t>– Ocorrendo o empate, na forma do item anterior, proceder-se-á da seguinte</w:t>
      </w:r>
      <w:r>
        <w:rPr>
          <w:spacing w:val="-3"/>
          <w:sz w:val="24"/>
        </w:rPr>
        <w:t xml:space="preserve"> </w:t>
      </w:r>
      <w:r>
        <w:rPr>
          <w:sz w:val="24"/>
        </w:rPr>
        <w:t>forma:</w:t>
      </w:r>
    </w:p>
    <w:p w:rsidR="00CC1E52" w:rsidRDefault="00B23814">
      <w:pPr>
        <w:pStyle w:val="PargrafodaLista"/>
        <w:numPr>
          <w:ilvl w:val="0"/>
          <w:numId w:val="34"/>
        </w:numPr>
        <w:tabs>
          <w:tab w:val="left" w:pos="604"/>
        </w:tabs>
        <w:spacing w:before="165" w:line="259" w:lineRule="auto"/>
        <w:ind w:right="1283" w:firstLine="0"/>
        <w:rPr>
          <w:sz w:val="24"/>
        </w:rPr>
      </w:pPr>
      <w:r>
        <w:rPr>
          <w:sz w:val="24"/>
        </w:rPr>
        <w:t>A microempresa ou empresa de pequeno porte mais bem classificada será convocada para apresentar proposta de preço inferior àquela até então considerada a melhor oferta no prazo máximo de 5 (cinco) minutos, após o encerramento da fase de lances, sob pena de</w:t>
      </w:r>
      <w:r>
        <w:rPr>
          <w:spacing w:val="-10"/>
          <w:sz w:val="24"/>
        </w:rPr>
        <w:t xml:space="preserve"> </w:t>
      </w:r>
      <w:r>
        <w:rPr>
          <w:sz w:val="24"/>
        </w:rPr>
        <w:t>preclusão;</w:t>
      </w:r>
    </w:p>
    <w:p w:rsidR="00CC1E52" w:rsidRDefault="00B23814">
      <w:pPr>
        <w:pStyle w:val="PargrafodaLista"/>
        <w:numPr>
          <w:ilvl w:val="0"/>
          <w:numId w:val="34"/>
        </w:numPr>
        <w:tabs>
          <w:tab w:val="left" w:pos="604"/>
        </w:tabs>
        <w:spacing w:before="159" w:line="256" w:lineRule="auto"/>
        <w:ind w:right="1287" w:firstLine="0"/>
        <w:rPr>
          <w:sz w:val="24"/>
        </w:rPr>
      </w:pPr>
      <w:r>
        <w:rPr>
          <w:sz w:val="24"/>
        </w:rPr>
        <w:t>Caso a microempresa ou empresa de pequeno porte convocada apresente proposta de preço inferior, esta será considerada a melhor</w:t>
      </w:r>
      <w:r>
        <w:rPr>
          <w:spacing w:val="-9"/>
          <w:sz w:val="24"/>
        </w:rPr>
        <w:t xml:space="preserve"> </w:t>
      </w:r>
      <w:r>
        <w:rPr>
          <w:sz w:val="24"/>
        </w:rPr>
        <w:t>oferta;</w:t>
      </w:r>
    </w:p>
    <w:p w:rsidR="00CC1E52" w:rsidRDefault="00B23814">
      <w:pPr>
        <w:pStyle w:val="PargrafodaLista"/>
        <w:numPr>
          <w:ilvl w:val="0"/>
          <w:numId w:val="34"/>
        </w:numPr>
        <w:tabs>
          <w:tab w:val="left" w:pos="660"/>
        </w:tabs>
        <w:spacing w:before="166" w:line="259" w:lineRule="auto"/>
        <w:ind w:right="1278" w:firstLine="0"/>
        <w:rPr>
          <w:sz w:val="24"/>
        </w:rPr>
      </w:pPr>
      <w:r>
        <w:rPr>
          <w:sz w:val="24"/>
        </w:rPr>
        <w:t>Caso a microempresa ou empresa de pequeno porte convocada não apresente proposta de preço inferior, serão convocadas, na ordem classificatória, as demais microempresas ou empresas de pequeno porte que se enquadrem na situação de empate antes prevista, para o exercício de igual direito;</w:t>
      </w:r>
    </w:p>
    <w:p w:rsidR="00CC1E52" w:rsidRDefault="00B23814">
      <w:pPr>
        <w:pStyle w:val="PargrafodaLista"/>
        <w:numPr>
          <w:ilvl w:val="0"/>
          <w:numId w:val="34"/>
        </w:numPr>
        <w:tabs>
          <w:tab w:val="left" w:pos="667"/>
        </w:tabs>
        <w:spacing w:before="158" w:line="259" w:lineRule="auto"/>
        <w:ind w:right="1284" w:firstLine="0"/>
        <w:rPr>
          <w:sz w:val="24"/>
        </w:rPr>
      </w:pPr>
      <w:r>
        <w:rPr>
          <w:sz w:val="24"/>
        </w:rPr>
        <w:t>No caso de equivalência nos valores apresentados por mais de uma microempresa ou empresa de pequeno porte que se enquadrem na situação de empate antes prevista, será convocada para apresentar melhor oferta aquela que tenha tido o seu último lance recebido e registrado em primeiro</w:t>
      </w:r>
      <w:r>
        <w:rPr>
          <w:spacing w:val="-14"/>
          <w:sz w:val="24"/>
        </w:rPr>
        <w:t xml:space="preserve"> </w:t>
      </w:r>
      <w:r>
        <w:rPr>
          <w:sz w:val="24"/>
        </w:rPr>
        <w:t>lugar.</w:t>
      </w:r>
    </w:p>
    <w:p w:rsidR="00CC1E52" w:rsidRDefault="00B23814">
      <w:pPr>
        <w:pStyle w:val="PargrafodaLista"/>
        <w:numPr>
          <w:ilvl w:val="2"/>
          <w:numId w:val="39"/>
        </w:numPr>
        <w:tabs>
          <w:tab w:val="left" w:pos="1051"/>
        </w:tabs>
        <w:spacing w:before="159" w:line="259" w:lineRule="auto"/>
        <w:ind w:right="1278" w:firstLine="0"/>
        <w:rPr>
          <w:sz w:val="24"/>
        </w:rPr>
      </w:pPr>
      <w:r>
        <w:rPr>
          <w:sz w:val="24"/>
        </w:rPr>
        <w:t xml:space="preserve">– Caso nenhuma microempresa ou empresa de pequeno porte venha a </w:t>
      </w:r>
      <w:r>
        <w:rPr>
          <w:sz w:val="24"/>
        </w:rPr>
        <w:lastRenderedPageBreak/>
        <w:t>ter sua proposta considerada a mais bem classificada pelo critério de desempate, o objeto licitado será adjudicado em favor da proposta originalmente mais bem classificada do</w:t>
      </w:r>
      <w:r>
        <w:rPr>
          <w:spacing w:val="-5"/>
          <w:sz w:val="24"/>
        </w:rPr>
        <w:t xml:space="preserve"> </w:t>
      </w:r>
      <w:r>
        <w:rPr>
          <w:sz w:val="24"/>
        </w:rPr>
        <w:t>certame.</w:t>
      </w:r>
    </w:p>
    <w:p w:rsidR="00CC1E52" w:rsidRDefault="00B23814">
      <w:pPr>
        <w:pStyle w:val="PargrafodaLista"/>
        <w:numPr>
          <w:ilvl w:val="2"/>
          <w:numId w:val="39"/>
        </w:numPr>
        <w:tabs>
          <w:tab w:val="left" w:pos="1102"/>
        </w:tabs>
        <w:spacing w:before="160" w:line="256" w:lineRule="auto"/>
        <w:ind w:right="1278" w:firstLine="0"/>
        <w:rPr>
          <w:sz w:val="24"/>
        </w:rPr>
      </w:pPr>
      <w:r>
        <w:rPr>
          <w:sz w:val="24"/>
        </w:rPr>
        <w:t>- Somente haverá aplicação do disposto nos itens acima quando a proposta originalmente mais bem classificada do certame não tiver sido apresentada por microempresa ou empresa de pequeno</w:t>
      </w:r>
      <w:r>
        <w:rPr>
          <w:spacing w:val="-12"/>
          <w:sz w:val="24"/>
        </w:rPr>
        <w:t xml:space="preserve"> </w:t>
      </w:r>
      <w:r>
        <w:rPr>
          <w:sz w:val="24"/>
        </w:rPr>
        <w:t>porte.</w:t>
      </w:r>
    </w:p>
    <w:p w:rsidR="00CC1E52" w:rsidRDefault="00B23814">
      <w:pPr>
        <w:pStyle w:val="PargrafodaLista"/>
        <w:numPr>
          <w:ilvl w:val="1"/>
          <w:numId w:val="39"/>
        </w:numPr>
        <w:tabs>
          <w:tab w:val="left" w:pos="857"/>
        </w:tabs>
        <w:spacing w:before="93" w:line="259" w:lineRule="auto"/>
        <w:ind w:right="1280" w:firstLine="0"/>
        <w:rPr>
          <w:sz w:val="24"/>
        </w:rPr>
      </w:pPr>
      <w:r>
        <w:rPr>
          <w:sz w:val="24"/>
        </w:rPr>
        <w:t>– Inexistindo proposta de microempresas ou empresas de pequeno porte em situação de empate, conforme previsto no item 13.2, serão observadas, quanto às demais propostas em situação de empate, as preferências dispostas no artigo 3º e respectivos parágrafos da Lei nº</w:t>
      </w:r>
      <w:r>
        <w:rPr>
          <w:spacing w:val="-10"/>
          <w:sz w:val="24"/>
        </w:rPr>
        <w:t xml:space="preserve"> </w:t>
      </w:r>
      <w:r>
        <w:rPr>
          <w:sz w:val="24"/>
        </w:rPr>
        <w:t>8.666/93.</w:t>
      </w:r>
    </w:p>
    <w:p w:rsidR="00CC1E52" w:rsidRDefault="00B23814">
      <w:pPr>
        <w:pStyle w:val="PargrafodaLista"/>
        <w:numPr>
          <w:ilvl w:val="1"/>
          <w:numId w:val="39"/>
        </w:numPr>
        <w:tabs>
          <w:tab w:val="left" w:pos="862"/>
        </w:tabs>
        <w:spacing w:before="159" w:line="259" w:lineRule="auto"/>
        <w:ind w:right="1283" w:firstLine="0"/>
        <w:rPr>
          <w:sz w:val="24"/>
        </w:rPr>
      </w:pPr>
      <w:r>
        <w:rPr>
          <w:sz w:val="24"/>
        </w:rPr>
        <w:t>- Persistindo o empate entre as propostas ou os lances mencionados no item anterior, observadas as preferências de contratação asseguradas na legislação, far-se-á o desempate por ordem de cadastramento no sistema, sendo dada preferência à proposta ou ao lance que primeiro tenha sido cadastrado no</w:t>
      </w:r>
      <w:r>
        <w:rPr>
          <w:spacing w:val="-3"/>
          <w:sz w:val="24"/>
        </w:rPr>
        <w:t xml:space="preserve"> </w:t>
      </w:r>
      <w:r>
        <w:rPr>
          <w:sz w:val="24"/>
        </w:rPr>
        <w:t>sistema.</w:t>
      </w:r>
    </w:p>
    <w:p w:rsidR="00CC1E52" w:rsidRDefault="00B23814">
      <w:pPr>
        <w:pStyle w:val="PargrafodaLista"/>
        <w:numPr>
          <w:ilvl w:val="1"/>
          <w:numId w:val="39"/>
        </w:numPr>
        <w:tabs>
          <w:tab w:val="left" w:pos="929"/>
        </w:tabs>
        <w:spacing w:before="158" w:line="259" w:lineRule="auto"/>
        <w:ind w:right="1283" w:firstLine="0"/>
        <w:rPr>
          <w:sz w:val="24"/>
        </w:rPr>
      </w:pPr>
      <w:r>
        <w:rPr>
          <w:sz w:val="24"/>
        </w:rPr>
        <w:t>– Após o encerramento das etapas anteriores, o Pregoeiro poderá encaminhar, pelo sistema eletrônico, contraproposta à licitante mais bem classificada para que seja obtida melhor proposta, observado o critério de julgamento, não se admitindo negociar condições diferentes daquelas previstas em</w:t>
      </w:r>
      <w:r>
        <w:rPr>
          <w:spacing w:val="-1"/>
          <w:sz w:val="24"/>
        </w:rPr>
        <w:t xml:space="preserve"> </w:t>
      </w:r>
      <w:r>
        <w:rPr>
          <w:sz w:val="24"/>
        </w:rPr>
        <w:t>edital.</w:t>
      </w:r>
    </w:p>
    <w:p w:rsidR="00CC1E52" w:rsidRDefault="00B23814">
      <w:pPr>
        <w:pStyle w:val="PargrafodaLista"/>
        <w:numPr>
          <w:ilvl w:val="2"/>
          <w:numId w:val="39"/>
        </w:numPr>
        <w:tabs>
          <w:tab w:val="left" w:pos="1118"/>
        </w:tabs>
        <w:spacing w:before="159" w:line="256" w:lineRule="auto"/>
        <w:ind w:right="1278" w:firstLine="0"/>
        <w:rPr>
          <w:sz w:val="24"/>
        </w:rPr>
      </w:pPr>
      <w:r>
        <w:rPr>
          <w:sz w:val="24"/>
        </w:rPr>
        <w:t>- A negociação será realizada por meio do sistema e poderá ser acompanhada pelos demais</w:t>
      </w:r>
      <w:r>
        <w:rPr>
          <w:spacing w:val="-5"/>
          <w:sz w:val="24"/>
        </w:rPr>
        <w:t xml:space="preserve"> </w:t>
      </w:r>
      <w:r>
        <w:rPr>
          <w:sz w:val="24"/>
        </w:rPr>
        <w:t>licitantes.</w:t>
      </w:r>
    </w:p>
    <w:p w:rsidR="00CC1E52" w:rsidRDefault="00B23814">
      <w:pPr>
        <w:pStyle w:val="PargrafodaLista"/>
        <w:numPr>
          <w:ilvl w:val="1"/>
          <w:numId w:val="39"/>
        </w:numPr>
        <w:tabs>
          <w:tab w:val="left" w:pos="854"/>
        </w:tabs>
        <w:spacing w:before="166" w:line="259" w:lineRule="auto"/>
        <w:ind w:right="1279" w:firstLine="0"/>
        <w:rPr>
          <w:sz w:val="24"/>
        </w:rPr>
      </w:pPr>
      <w:r>
        <w:rPr>
          <w:sz w:val="24"/>
        </w:rPr>
        <w:t>– O Pregoeiro anunciará a licitante detentora da proposta ou do lance de menor valor, imediatamente após o encerramento da etapa de lances da sessão pública ou, quando for o caso, após negociação e decisão pelo Pregoeiro acerca da aceitação da proposta ou do lance de menor</w:t>
      </w:r>
      <w:r>
        <w:rPr>
          <w:spacing w:val="-18"/>
          <w:sz w:val="24"/>
        </w:rPr>
        <w:t xml:space="preserve"> </w:t>
      </w:r>
      <w:r>
        <w:rPr>
          <w:sz w:val="24"/>
        </w:rPr>
        <w:t>valor.</w:t>
      </w:r>
    </w:p>
    <w:p w:rsidR="00CC1E52" w:rsidRDefault="00B23814">
      <w:pPr>
        <w:pStyle w:val="PargrafodaLista"/>
        <w:numPr>
          <w:ilvl w:val="1"/>
          <w:numId w:val="39"/>
        </w:numPr>
        <w:tabs>
          <w:tab w:val="left" w:pos="838"/>
        </w:tabs>
        <w:spacing w:before="156"/>
        <w:ind w:left="837" w:hanging="536"/>
        <w:rPr>
          <w:sz w:val="24"/>
        </w:rPr>
      </w:pPr>
      <w:r>
        <w:rPr>
          <w:sz w:val="24"/>
        </w:rPr>
        <w:t>– O Pregoeiro</w:t>
      </w:r>
      <w:r>
        <w:rPr>
          <w:spacing w:val="-4"/>
          <w:sz w:val="24"/>
        </w:rPr>
        <w:t xml:space="preserve"> </w:t>
      </w:r>
      <w:r>
        <w:rPr>
          <w:sz w:val="24"/>
        </w:rPr>
        <w:t>desclassificará:</w:t>
      </w:r>
    </w:p>
    <w:p w:rsidR="00CC1E52" w:rsidRDefault="00B23814">
      <w:pPr>
        <w:pStyle w:val="PargrafodaLista"/>
        <w:numPr>
          <w:ilvl w:val="0"/>
          <w:numId w:val="33"/>
        </w:numPr>
        <w:tabs>
          <w:tab w:val="left" w:pos="485"/>
        </w:tabs>
        <w:spacing w:before="186" w:line="256" w:lineRule="auto"/>
        <w:ind w:right="1285" w:firstLine="0"/>
        <w:rPr>
          <w:sz w:val="24"/>
        </w:rPr>
      </w:pPr>
      <w:r>
        <w:rPr>
          <w:sz w:val="24"/>
        </w:rPr>
        <w:t>– As propostas que não atenderem, no todo ou em parte, às disposições deste</w:t>
      </w:r>
      <w:r>
        <w:rPr>
          <w:spacing w:val="-2"/>
          <w:sz w:val="24"/>
        </w:rPr>
        <w:t xml:space="preserve"> </w:t>
      </w:r>
      <w:r>
        <w:rPr>
          <w:sz w:val="24"/>
        </w:rPr>
        <w:t>Edital;</w:t>
      </w:r>
    </w:p>
    <w:p w:rsidR="00CC1E52" w:rsidRDefault="00B23814">
      <w:pPr>
        <w:pStyle w:val="PargrafodaLista"/>
        <w:numPr>
          <w:ilvl w:val="0"/>
          <w:numId w:val="33"/>
        </w:numPr>
        <w:tabs>
          <w:tab w:val="left" w:pos="591"/>
        </w:tabs>
        <w:spacing w:before="165" w:line="256" w:lineRule="auto"/>
        <w:ind w:right="1280" w:firstLine="0"/>
        <w:rPr>
          <w:sz w:val="24"/>
        </w:rPr>
      </w:pPr>
      <w:r>
        <w:rPr>
          <w:sz w:val="24"/>
        </w:rPr>
        <w:t>– As propostas com preço excessivo, consideradas como tais as que excederem o valor do orçamento</w:t>
      </w:r>
      <w:r>
        <w:rPr>
          <w:spacing w:val="-6"/>
          <w:sz w:val="24"/>
        </w:rPr>
        <w:t xml:space="preserve"> </w:t>
      </w:r>
      <w:r>
        <w:rPr>
          <w:sz w:val="24"/>
        </w:rPr>
        <w:t>estimado;</w:t>
      </w:r>
    </w:p>
    <w:p w:rsidR="00CC1E52" w:rsidRDefault="00B23814">
      <w:pPr>
        <w:pStyle w:val="PargrafodaLista"/>
        <w:numPr>
          <w:ilvl w:val="0"/>
          <w:numId w:val="33"/>
        </w:numPr>
        <w:tabs>
          <w:tab w:val="left" w:pos="571"/>
        </w:tabs>
        <w:spacing w:before="163"/>
        <w:ind w:left="570" w:hanging="269"/>
        <w:rPr>
          <w:sz w:val="24"/>
        </w:rPr>
      </w:pPr>
      <w:r>
        <w:rPr>
          <w:sz w:val="24"/>
        </w:rPr>
        <w:t>– As propostas com preços</w:t>
      </w:r>
      <w:r>
        <w:rPr>
          <w:spacing w:val="-4"/>
          <w:sz w:val="24"/>
        </w:rPr>
        <w:t xml:space="preserve"> </w:t>
      </w:r>
      <w:r>
        <w:rPr>
          <w:sz w:val="24"/>
        </w:rPr>
        <w:t>inexequíveis.</w:t>
      </w:r>
    </w:p>
    <w:p w:rsidR="00CC1E52" w:rsidRDefault="00B23814">
      <w:pPr>
        <w:pStyle w:val="PargrafodaLista"/>
        <w:numPr>
          <w:ilvl w:val="1"/>
          <w:numId w:val="39"/>
        </w:numPr>
        <w:tabs>
          <w:tab w:val="left" w:pos="840"/>
        </w:tabs>
        <w:spacing w:before="182" w:line="259" w:lineRule="auto"/>
        <w:ind w:right="1278" w:firstLine="0"/>
        <w:rPr>
          <w:sz w:val="24"/>
        </w:rPr>
      </w:pPr>
      <w:r>
        <w:rPr>
          <w:sz w:val="24"/>
        </w:rPr>
        <w:t>– Nas hipóteses em que se configurarem preços inexequíveis, o Pregoeiro e sua Equipe de Apoio, por meio de diligência, poderão averiguar se a oferta da licitante é viável, dando-lhe a oportunidade de comprovar, documentalmente, serem os custos dos insumos coerentes com os de mercado e os coeficientes de produtividade compatíveis com a execução do objeto</w:t>
      </w:r>
      <w:r>
        <w:rPr>
          <w:spacing w:val="-7"/>
          <w:sz w:val="24"/>
        </w:rPr>
        <w:t xml:space="preserve"> </w:t>
      </w:r>
      <w:r>
        <w:rPr>
          <w:sz w:val="24"/>
        </w:rPr>
        <w:t>licitado.</w:t>
      </w:r>
    </w:p>
    <w:p w:rsidR="00CC1E52" w:rsidRDefault="00B23814">
      <w:pPr>
        <w:pStyle w:val="PargrafodaLista"/>
        <w:numPr>
          <w:ilvl w:val="1"/>
          <w:numId w:val="39"/>
        </w:numPr>
        <w:tabs>
          <w:tab w:val="left" w:pos="886"/>
        </w:tabs>
        <w:spacing w:before="162" w:line="256" w:lineRule="auto"/>
        <w:ind w:right="1282" w:firstLine="0"/>
        <w:rPr>
          <w:sz w:val="24"/>
        </w:rPr>
      </w:pPr>
      <w:r>
        <w:rPr>
          <w:sz w:val="24"/>
        </w:rPr>
        <w:lastRenderedPageBreak/>
        <w:t>– Na hipótese de desclassificação de todas as propostas, o Pregoeiro poderá fixar às licitantes o prazo de 8 (oito) dias úteis para apresentação de outras propostas, corrigida das causas de sua</w:t>
      </w:r>
      <w:r>
        <w:rPr>
          <w:spacing w:val="-8"/>
          <w:sz w:val="24"/>
        </w:rPr>
        <w:t xml:space="preserve"> </w:t>
      </w:r>
      <w:r>
        <w:rPr>
          <w:sz w:val="24"/>
        </w:rPr>
        <w:t>desclassificação.</w:t>
      </w:r>
    </w:p>
    <w:p w:rsidR="00CC1E52" w:rsidRDefault="00B23814">
      <w:pPr>
        <w:pStyle w:val="PargrafodaLista"/>
        <w:numPr>
          <w:ilvl w:val="1"/>
          <w:numId w:val="39"/>
        </w:numPr>
        <w:tabs>
          <w:tab w:val="left" w:pos="982"/>
        </w:tabs>
        <w:spacing w:before="168" w:line="256" w:lineRule="auto"/>
        <w:ind w:right="1277" w:firstLine="0"/>
        <w:rPr>
          <w:sz w:val="24"/>
        </w:rPr>
      </w:pPr>
      <w:r>
        <w:rPr>
          <w:sz w:val="24"/>
        </w:rPr>
        <w:t>– Encerradas as negociações e considerada aceitável a oferta de menor valor, passará o Pregoeiro ao julgamento da habilitação observando as seguintes</w:t>
      </w:r>
      <w:r>
        <w:rPr>
          <w:spacing w:val="-1"/>
          <w:sz w:val="24"/>
        </w:rPr>
        <w:t xml:space="preserve"> </w:t>
      </w:r>
      <w:r>
        <w:rPr>
          <w:sz w:val="24"/>
        </w:rPr>
        <w:t>diretrizes:</w:t>
      </w:r>
    </w:p>
    <w:p w:rsidR="00CC1E52" w:rsidRDefault="00B23814">
      <w:pPr>
        <w:pStyle w:val="PargrafodaLista"/>
        <w:numPr>
          <w:ilvl w:val="0"/>
          <w:numId w:val="32"/>
        </w:numPr>
        <w:tabs>
          <w:tab w:val="left" w:pos="633"/>
        </w:tabs>
        <w:spacing w:before="93" w:line="259" w:lineRule="auto"/>
        <w:ind w:right="1282" w:firstLine="0"/>
        <w:rPr>
          <w:sz w:val="24"/>
        </w:rPr>
      </w:pPr>
      <w:r>
        <w:rPr>
          <w:sz w:val="24"/>
        </w:rPr>
        <w:t>O Pregoeiro deverá efetuar consulta ao Cadastro Nacional de Empresas Inidôneas e Suspensas – CEIS, de modo a não admitir a permanência, no certame, de licitante declarada suspensa de participar em licitações, impedida de contratar com a Administração ou declarada</w:t>
      </w:r>
      <w:r>
        <w:rPr>
          <w:spacing w:val="-3"/>
          <w:sz w:val="24"/>
        </w:rPr>
        <w:t xml:space="preserve"> </w:t>
      </w:r>
      <w:r>
        <w:rPr>
          <w:sz w:val="24"/>
        </w:rPr>
        <w:t>inidônea.</w:t>
      </w:r>
    </w:p>
    <w:p w:rsidR="00CC1E52" w:rsidRDefault="00B23814">
      <w:pPr>
        <w:pStyle w:val="PargrafodaLista"/>
        <w:numPr>
          <w:ilvl w:val="0"/>
          <w:numId w:val="32"/>
        </w:numPr>
        <w:tabs>
          <w:tab w:val="left" w:pos="664"/>
        </w:tabs>
        <w:spacing w:before="159" w:line="259" w:lineRule="auto"/>
        <w:ind w:right="1276" w:firstLine="0"/>
        <w:rPr>
          <w:sz w:val="24"/>
        </w:rPr>
      </w:pPr>
      <w:r>
        <w:rPr>
          <w:sz w:val="24"/>
        </w:rPr>
        <w:t xml:space="preserve">O Pregoeiro verificará o atendimento das condições de habilitação da licitante detentora da oferta de menor valor, por meio de consulta </w:t>
      </w:r>
      <w:r>
        <w:rPr>
          <w:i/>
          <w:sz w:val="24"/>
        </w:rPr>
        <w:t xml:space="preserve">on line </w:t>
      </w:r>
      <w:r>
        <w:rPr>
          <w:sz w:val="24"/>
        </w:rPr>
        <w:t>ao Sistema de Cadastramento Unificado de Fornecedores – SICAF, bem como apreciará a documentação complementar descrita no item 14 deste</w:t>
      </w:r>
      <w:r>
        <w:rPr>
          <w:spacing w:val="-15"/>
          <w:sz w:val="24"/>
        </w:rPr>
        <w:t xml:space="preserve"> </w:t>
      </w:r>
      <w:r>
        <w:rPr>
          <w:sz w:val="24"/>
        </w:rPr>
        <w:t>edital;</w:t>
      </w:r>
    </w:p>
    <w:p w:rsidR="00CC1E52" w:rsidRDefault="00B23814">
      <w:pPr>
        <w:pStyle w:val="PargrafodaLista"/>
        <w:numPr>
          <w:ilvl w:val="0"/>
          <w:numId w:val="32"/>
        </w:numPr>
        <w:tabs>
          <w:tab w:val="left" w:pos="629"/>
        </w:tabs>
        <w:spacing w:before="159" w:line="259" w:lineRule="auto"/>
        <w:ind w:right="1281" w:firstLine="0"/>
        <w:rPr>
          <w:sz w:val="24"/>
        </w:rPr>
      </w:pPr>
      <w:r>
        <w:rPr>
          <w:sz w:val="24"/>
        </w:rPr>
        <w:t>Caso os dados e informações existentes no Sistema de Cadastramento Unificado de Fornecedores – SICAF não atendam aos requisitos estabelecidos no item 14 deste edital, o Pregoeiro verificará a possibilidade de suprir ou sanear eventuais omissões ou falhas mediante consultas efetuadas por outros meios eletrônicos que julgar</w:t>
      </w:r>
      <w:r>
        <w:rPr>
          <w:spacing w:val="-3"/>
          <w:sz w:val="24"/>
        </w:rPr>
        <w:t xml:space="preserve"> </w:t>
      </w:r>
      <w:r>
        <w:rPr>
          <w:sz w:val="24"/>
        </w:rPr>
        <w:t>adequados;</w:t>
      </w:r>
    </w:p>
    <w:p w:rsidR="00CC1E52" w:rsidRDefault="00B23814">
      <w:pPr>
        <w:pStyle w:val="PargrafodaLista"/>
        <w:numPr>
          <w:ilvl w:val="1"/>
          <w:numId w:val="32"/>
        </w:numPr>
        <w:tabs>
          <w:tab w:val="left" w:pos="789"/>
        </w:tabs>
        <w:spacing w:before="159" w:line="259" w:lineRule="auto"/>
        <w:ind w:right="1284" w:firstLine="0"/>
        <w:rPr>
          <w:sz w:val="24"/>
        </w:rPr>
      </w:pPr>
      <w:r>
        <w:rPr>
          <w:sz w:val="24"/>
        </w:rPr>
        <w:t>Essa verificação será registrada pelo Pregoeiro na ata da sessão pública, devendo ser anexados aos autos do processo administrativo respectivo os documentos obtidos por meio eletrônico, salvo impossibilidade devidamente certificada e</w:t>
      </w:r>
      <w:r>
        <w:rPr>
          <w:spacing w:val="-3"/>
          <w:sz w:val="24"/>
        </w:rPr>
        <w:t xml:space="preserve"> </w:t>
      </w:r>
      <w:r>
        <w:rPr>
          <w:sz w:val="24"/>
        </w:rPr>
        <w:t>justificada;</w:t>
      </w:r>
    </w:p>
    <w:p w:rsidR="00CC1E52" w:rsidRDefault="00B23814">
      <w:pPr>
        <w:pStyle w:val="PargrafodaLista"/>
        <w:numPr>
          <w:ilvl w:val="0"/>
          <w:numId w:val="32"/>
        </w:numPr>
        <w:tabs>
          <w:tab w:val="left" w:pos="640"/>
        </w:tabs>
        <w:spacing w:before="159" w:line="259" w:lineRule="auto"/>
        <w:ind w:right="1285" w:firstLine="0"/>
        <w:rPr>
          <w:sz w:val="24"/>
        </w:rPr>
      </w:pPr>
      <w:r>
        <w:rPr>
          <w:sz w:val="24"/>
        </w:rPr>
        <w:t>A licitante deverá remeter sua documentação de habilitação em arquivo único compactado, no curso da sessão pública, somente quando solicitada a fazê-lo pelo Pregoeiro. A remessa deverá ser realizada através do Sistema COMPRASNET.</w:t>
      </w:r>
    </w:p>
    <w:p w:rsidR="00CC1E52" w:rsidRDefault="00B23814">
      <w:pPr>
        <w:pStyle w:val="PargrafodaLista"/>
        <w:numPr>
          <w:ilvl w:val="0"/>
          <w:numId w:val="32"/>
        </w:numPr>
        <w:tabs>
          <w:tab w:val="left" w:pos="595"/>
        </w:tabs>
        <w:spacing w:before="159" w:line="259" w:lineRule="auto"/>
        <w:ind w:right="1284" w:firstLine="0"/>
        <w:rPr>
          <w:sz w:val="24"/>
        </w:rPr>
      </w:pPr>
      <w:r>
        <w:rPr>
          <w:sz w:val="24"/>
        </w:rPr>
        <w:t>O Pregoeiro poderá suspender a sessão pública pelo prazo que fixar para a realização de diligências para confirmar a regularidade da licitante quanto às condições de habilitação, indicando desde logo a data e hora em que a sessão será</w:t>
      </w:r>
      <w:r>
        <w:rPr>
          <w:spacing w:val="-1"/>
          <w:sz w:val="24"/>
        </w:rPr>
        <w:t xml:space="preserve"> </w:t>
      </w:r>
      <w:r>
        <w:rPr>
          <w:sz w:val="24"/>
        </w:rPr>
        <w:t>reaberta.</w:t>
      </w:r>
    </w:p>
    <w:p w:rsidR="00CC1E52" w:rsidRDefault="00B23814">
      <w:pPr>
        <w:pStyle w:val="PargrafodaLista"/>
        <w:numPr>
          <w:ilvl w:val="0"/>
          <w:numId w:val="32"/>
        </w:numPr>
        <w:tabs>
          <w:tab w:val="left" w:pos="537"/>
        </w:tabs>
        <w:spacing w:before="159" w:line="259" w:lineRule="auto"/>
        <w:ind w:right="1281" w:firstLine="0"/>
        <w:rPr>
          <w:sz w:val="24"/>
        </w:rPr>
      </w:pPr>
      <w:r>
        <w:rPr>
          <w:sz w:val="24"/>
        </w:rPr>
        <w:t>A administração não se responsabilizará pela eventual indisponibilidade dos equipamentos ou meios eletrônicos de consulta no momento da verificação a que se refere a alínea “b”. Na hipótese de ocorrer essa indisponibilidade, a licitante será inabilitada, mediante decisão</w:t>
      </w:r>
      <w:r>
        <w:rPr>
          <w:spacing w:val="-6"/>
          <w:sz w:val="24"/>
        </w:rPr>
        <w:t xml:space="preserve"> </w:t>
      </w:r>
      <w:r>
        <w:rPr>
          <w:sz w:val="24"/>
        </w:rPr>
        <w:t>motivada.</w:t>
      </w:r>
    </w:p>
    <w:p w:rsidR="00CC1E52" w:rsidRDefault="00B23814">
      <w:pPr>
        <w:pStyle w:val="PargrafodaLista"/>
        <w:numPr>
          <w:ilvl w:val="0"/>
          <w:numId w:val="32"/>
        </w:numPr>
        <w:tabs>
          <w:tab w:val="left" w:pos="646"/>
        </w:tabs>
        <w:spacing w:before="159" w:line="261" w:lineRule="auto"/>
        <w:ind w:right="1285" w:firstLine="0"/>
        <w:rPr>
          <w:rFonts w:ascii="Carlito" w:hAnsi="Carlito"/>
        </w:rPr>
      </w:pPr>
      <w:r>
        <w:rPr>
          <w:sz w:val="24"/>
        </w:rPr>
        <w:t>Constatado o cumprimento dos requisitos e condições estabelecidos no Edital, a licitante será habilitada e declarada vencedora do</w:t>
      </w:r>
      <w:r>
        <w:rPr>
          <w:spacing w:val="-16"/>
          <w:sz w:val="24"/>
        </w:rPr>
        <w:t xml:space="preserve"> </w:t>
      </w:r>
      <w:r>
        <w:rPr>
          <w:sz w:val="24"/>
        </w:rPr>
        <w:t>certame</w:t>
      </w:r>
      <w:r>
        <w:rPr>
          <w:rFonts w:ascii="Carlito" w:hAnsi="Carlito"/>
        </w:rPr>
        <w:t>.</w:t>
      </w:r>
    </w:p>
    <w:p w:rsidR="00ED0141" w:rsidRDefault="00ED0141" w:rsidP="00ED0141">
      <w:pPr>
        <w:pStyle w:val="PargrafodaLista"/>
        <w:tabs>
          <w:tab w:val="left" w:pos="646"/>
        </w:tabs>
        <w:spacing w:before="159" w:line="261" w:lineRule="auto"/>
        <w:ind w:right="1285"/>
        <w:rPr>
          <w:rFonts w:ascii="Carlito" w:hAnsi="Carlito"/>
        </w:rPr>
      </w:pPr>
    </w:p>
    <w:p w:rsidR="00CC1E52" w:rsidRPr="00ED0141" w:rsidRDefault="00B23814" w:rsidP="00ED0141">
      <w:pPr>
        <w:pStyle w:val="PargrafodaLista"/>
        <w:numPr>
          <w:ilvl w:val="1"/>
          <w:numId w:val="39"/>
        </w:numPr>
        <w:tabs>
          <w:tab w:val="left" w:pos="979"/>
        </w:tabs>
        <w:spacing w:before="5" w:line="259" w:lineRule="auto"/>
        <w:ind w:left="284" w:right="1276" w:firstLine="0"/>
        <w:rPr>
          <w:sz w:val="16"/>
        </w:rPr>
      </w:pPr>
      <w:r>
        <w:rPr>
          <w:sz w:val="24"/>
        </w:rPr>
        <w:t>– Se a oferta não for aceitável ou se a licitante desatender as exigências para a habilitação, o Pregoeiro examinará a oferta subsequente na ordem de classificação, negociará com o seu autor, decidirá sobre a sua aceitabilidade e, em caso positivo, verificará as condições de habilitação e, assim, sucessivamente, até a apuração de uma oferta aceitável cujo autor atenda aos requisitos de habilitação, caso em que será declarada</w:t>
      </w:r>
      <w:r w:rsidRPr="00ED0141">
        <w:rPr>
          <w:spacing w:val="-9"/>
          <w:sz w:val="24"/>
        </w:rPr>
        <w:t xml:space="preserve"> </w:t>
      </w:r>
      <w:r>
        <w:rPr>
          <w:sz w:val="24"/>
        </w:rPr>
        <w:t>vencedora.</w:t>
      </w:r>
    </w:p>
    <w:p w:rsidR="00CC1E52" w:rsidRDefault="00B23814">
      <w:pPr>
        <w:pStyle w:val="PargrafodaLista"/>
        <w:numPr>
          <w:ilvl w:val="1"/>
          <w:numId w:val="39"/>
        </w:numPr>
        <w:tabs>
          <w:tab w:val="left" w:pos="994"/>
        </w:tabs>
        <w:spacing w:before="93" w:line="256" w:lineRule="auto"/>
        <w:ind w:right="1285" w:firstLine="0"/>
        <w:rPr>
          <w:sz w:val="24"/>
        </w:rPr>
      </w:pPr>
      <w:r>
        <w:rPr>
          <w:sz w:val="24"/>
        </w:rPr>
        <w:t>– Na hipótese de inabilitação de todas as licitantes, o Pregoeiro poderá fixar o prazo de 8 (oito) dias úteis para apresentação de nova documentação, corrigida das causas de suas</w:t>
      </w:r>
      <w:r>
        <w:rPr>
          <w:spacing w:val="-3"/>
          <w:sz w:val="24"/>
        </w:rPr>
        <w:t xml:space="preserve"> </w:t>
      </w:r>
      <w:r>
        <w:rPr>
          <w:sz w:val="24"/>
        </w:rPr>
        <w:t>inabilitações.</w:t>
      </w:r>
    </w:p>
    <w:p w:rsidR="00CC1E52" w:rsidRDefault="00B23814">
      <w:pPr>
        <w:pStyle w:val="PargrafodaLista"/>
        <w:numPr>
          <w:ilvl w:val="1"/>
          <w:numId w:val="39"/>
        </w:numPr>
        <w:tabs>
          <w:tab w:val="left" w:pos="1037"/>
        </w:tabs>
        <w:spacing w:before="167" w:line="256" w:lineRule="auto"/>
        <w:ind w:right="1275" w:firstLine="0"/>
        <w:rPr>
          <w:i/>
          <w:sz w:val="24"/>
        </w:rPr>
      </w:pPr>
      <w:r>
        <w:rPr>
          <w:sz w:val="24"/>
        </w:rPr>
        <w:t>– Da sessão, o sistema gerará ata circunstanciada em que estarão registrados todos os atos e ocorrências do procedimento, a qual será disponibilizada para consulta no endereço eletrônico:</w:t>
      </w:r>
      <w:hyperlink r:id="rId14">
        <w:r>
          <w:rPr>
            <w:sz w:val="24"/>
          </w:rPr>
          <w:t xml:space="preserve"> </w:t>
        </w:r>
        <w:r>
          <w:rPr>
            <w:i/>
            <w:sz w:val="24"/>
          </w:rPr>
          <w:t>http://www.comprasgovernamentais.gov.br.</w:t>
        </w:r>
      </w:hyperlink>
    </w:p>
    <w:p w:rsidR="00CC1E52" w:rsidRDefault="00B23814">
      <w:pPr>
        <w:pStyle w:val="PargrafodaLista"/>
        <w:numPr>
          <w:ilvl w:val="1"/>
          <w:numId w:val="39"/>
        </w:numPr>
        <w:tabs>
          <w:tab w:val="left" w:pos="1013"/>
        </w:tabs>
        <w:spacing w:before="170" w:line="259" w:lineRule="auto"/>
        <w:ind w:right="1275" w:firstLine="0"/>
        <w:rPr>
          <w:sz w:val="24"/>
        </w:rPr>
      </w:pPr>
      <w:r>
        <w:rPr>
          <w:sz w:val="24"/>
        </w:rPr>
        <w:t xml:space="preserve">– Encerrada a sessão pública, a licitante declarada vencedora deverá apresentar, à </w:t>
      </w:r>
      <w:r w:rsidR="00E63FDD">
        <w:rPr>
          <w:sz w:val="24"/>
        </w:rPr>
        <w:t>GMRIO – GUARDA MUNICIPAL DA CIDADE DO RIO DE JANEIRO</w:t>
      </w:r>
      <w:r>
        <w:rPr>
          <w:sz w:val="24"/>
        </w:rPr>
        <w:t xml:space="preserve">, a documentação de habilitação antes encaminhada por meio do Sistema COMPRASNET, </w:t>
      </w:r>
      <w:r>
        <w:rPr>
          <w:b/>
          <w:sz w:val="24"/>
          <w:u w:val="thick"/>
        </w:rPr>
        <w:t>em via física</w:t>
      </w:r>
      <w:r>
        <w:rPr>
          <w:sz w:val="24"/>
        </w:rPr>
        <w:t xml:space="preserve">, no prazo de 2 (dois) dias úteis, no endereço: </w:t>
      </w:r>
      <w:r w:rsidR="00E63FDD" w:rsidRPr="00E63FDD">
        <w:rPr>
          <w:b/>
          <w:sz w:val="24"/>
        </w:rPr>
        <w:t>Avenida Pedro II, 111 – 3º andar – CEP.: 20.940-070</w:t>
      </w:r>
      <w:r w:rsidRPr="00E63FDD">
        <w:rPr>
          <w:b/>
          <w:sz w:val="24"/>
        </w:rPr>
        <w:t xml:space="preserve"> – </w:t>
      </w:r>
      <w:r w:rsidR="00E63FDD" w:rsidRPr="00E63FDD">
        <w:rPr>
          <w:b/>
          <w:sz w:val="24"/>
        </w:rPr>
        <w:t>Rio de Janeiro</w:t>
      </w:r>
      <w:r w:rsidRPr="00E63FDD">
        <w:rPr>
          <w:b/>
          <w:sz w:val="24"/>
        </w:rPr>
        <w:t>/RJ</w:t>
      </w:r>
      <w:r>
        <w:rPr>
          <w:b/>
          <w:sz w:val="24"/>
        </w:rPr>
        <w:t xml:space="preserve">. </w:t>
      </w:r>
      <w:r>
        <w:rPr>
          <w:sz w:val="24"/>
        </w:rPr>
        <w:t>Os documentos exigidos para a habilitação poderão ser apresentados no original ou em cópia reprográfica autenticada em ambos os lados, frente e verso, se este último contiver notações ou outras informações relevantes, rubricados pelo representante legal da licitante, em qualquer caso, e acompanhados das respectivas certidões de publicação no órgão da imprensa oficial, quando for o caso. As folhas da documentação serão numeradas em ordem crescente e não poderão conter rasuras ou entrelinhas. Na hipótese de falta de numeração, numeração equivocada ou ainda inexistência de rubrica do representante legal nas folhas de documentação, poderá o Pregoeiro solicitar ao representante da empresa, devidamente identificado e que tenha poderes para tanto, que sane a incorreção. Somente a falta de representante legal ou a recusa do mesmo em atender ao solicitado é causa suficiente para inabilitação da</w:t>
      </w:r>
      <w:r>
        <w:rPr>
          <w:spacing w:val="-2"/>
          <w:sz w:val="24"/>
        </w:rPr>
        <w:t xml:space="preserve"> </w:t>
      </w:r>
      <w:r>
        <w:rPr>
          <w:sz w:val="24"/>
        </w:rPr>
        <w:t>licitante.</w:t>
      </w:r>
    </w:p>
    <w:p w:rsidR="00CC1E52" w:rsidRDefault="00B23814">
      <w:pPr>
        <w:pStyle w:val="Ttulo1"/>
        <w:numPr>
          <w:ilvl w:val="0"/>
          <w:numId w:val="39"/>
        </w:numPr>
        <w:tabs>
          <w:tab w:val="left" w:pos="705"/>
        </w:tabs>
        <w:spacing w:before="153"/>
        <w:ind w:left="704" w:hanging="403"/>
      </w:pPr>
      <w:r>
        <w:t>HABILITAÇÃO</w:t>
      </w:r>
    </w:p>
    <w:p w:rsidR="00CC1E52" w:rsidRDefault="00B23814">
      <w:pPr>
        <w:pStyle w:val="PargrafodaLista"/>
        <w:numPr>
          <w:ilvl w:val="1"/>
          <w:numId w:val="39"/>
        </w:numPr>
        <w:tabs>
          <w:tab w:val="left" w:pos="876"/>
        </w:tabs>
        <w:spacing w:before="182"/>
        <w:ind w:left="875" w:hanging="574"/>
        <w:rPr>
          <w:sz w:val="24"/>
        </w:rPr>
      </w:pPr>
      <w:r>
        <w:rPr>
          <w:sz w:val="24"/>
        </w:rPr>
        <w:t>–</w:t>
      </w:r>
      <w:r>
        <w:rPr>
          <w:spacing w:val="35"/>
          <w:sz w:val="24"/>
        </w:rPr>
        <w:t xml:space="preserve"> </w:t>
      </w:r>
      <w:r>
        <w:rPr>
          <w:sz w:val="24"/>
        </w:rPr>
        <w:t>O</w:t>
      </w:r>
      <w:r>
        <w:rPr>
          <w:spacing w:val="36"/>
          <w:sz w:val="24"/>
        </w:rPr>
        <w:t xml:space="preserve"> </w:t>
      </w:r>
      <w:r>
        <w:rPr>
          <w:sz w:val="24"/>
        </w:rPr>
        <w:t>julgamento</w:t>
      </w:r>
      <w:r>
        <w:rPr>
          <w:spacing w:val="33"/>
          <w:sz w:val="24"/>
        </w:rPr>
        <w:t xml:space="preserve"> </w:t>
      </w:r>
      <w:r>
        <w:rPr>
          <w:sz w:val="24"/>
        </w:rPr>
        <w:t>da</w:t>
      </w:r>
      <w:r>
        <w:rPr>
          <w:spacing w:val="36"/>
          <w:sz w:val="24"/>
        </w:rPr>
        <w:t xml:space="preserve"> </w:t>
      </w:r>
      <w:r>
        <w:rPr>
          <w:sz w:val="24"/>
        </w:rPr>
        <w:t>habilitação</w:t>
      </w:r>
      <w:r>
        <w:rPr>
          <w:spacing w:val="36"/>
          <w:sz w:val="24"/>
        </w:rPr>
        <w:t xml:space="preserve"> </w:t>
      </w:r>
      <w:r>
        <w:rPr>
          <w:sz w:val="24"/>
        </w:rPr>
        <w:t>se</w:t>
      </w:r>
      <w:r>
        <w:rPr>
          <w:spacing w:val="33"/>
          <w:sz w:val="24"/>
        </w:rPr>
        <w:t xml:space="preserve"> </w:t>
      </w:r>
      <w:r>
        <w:rPr>
          <w:sz w:val="24"/>
        </w:rPr>
        <w:t>processará</w:t>
      </w:r>
      <w:r>
        <w:rPr>
          <w:spacing w:val="35"/>
          <w:sz w:val="24"/>
        </w:rPr>
        <w:t xml:space="preserve"> </w:t>
      </w:r>
      <w:r>
        <w:rPr>
          <w:sz w:val="24"/>
        </w:rPr>
        <w:t>na</w:t>
      </w:r>
      <w:r>
        <w:rPr>
          <w:spacing w:val="33"/>
          <w:sz w:val="24"/>
        </w:rPr>
        <w:t xml:space="preserve"> </w:t>
      </w:r>
      <w:r>
        <w:rPr>
          <w:sz w:val="24"/>
        </w:rPr>
        <w:t>forma</w:t>
      </w:r>
      <w:r>
        <w:rPr>
          <w:spacing w:val="35"/>
          <w:sz w:val="24"/>
        </w:rPr>
        <w:t xml:space="preserve"> </w:t>
      </w:r>
      <w:r>
        <w:rPr>
          <w:sz w:val="24"/>
        </w:rPr>
        <w:t>prevista</w:t>
      </w:r>
      <w:r>
        <w:rPr>
          <w:spacing w:val="36"/>
          <w:sz w:val="24"/>
        </w:rPr>
        <w:t xml:space="preserve"> </w:t>
      </w:r>
      <w:r>
        <w:rPr>
          <w:sz w:val="24"/>
        </w:rPr>
        <w:t>no</w:t>
      </w:r>
      <w:r>
        <w:rPr>
          <w:spacing w:val="36"/>
          <w:sz w:val="24"/>
        </w:rPr>
        <w:t xml:space="preserve"> </w:t>
      </w:r>
      <w:r>
        <w:rPr>
          <w:sz w:val="24"/>
        </w:rPr>
        <w:t>item</w:t>
      </w:r>
    </w:p>
    <w:p w:rsidR="00CC1E52" w:rsidRDefault="00B23814">
      <w:pPr>
        <w:pStyle w:val="Corpodetexto"/>
        <w:ind w:right="1287"/>
      </w:pPr>
      <w:r>
        <w:t>13.1 deste Edital, mediante o exame dos documentos a seguir relacionados, os quais dizem respeito à:</w:t>
      </w:r>
    </w:p>
    <w:p w:rsidR="00CC1E52" w:rsidRDefault="00B23814">
      <w:pPr>
        <w:pStyle w:val="PargrafodaLista"/>
        <w:numPr>
          <w:ilvl w:val="0"/>
          <w:numId w:val="31"/>
        </w:numPr>
        <w:tabs>
          <w:tab w:val="left" w:pos="689"/>
        </w:tabs>
        <w:rPr>
          <w:sz w:val="24"/>
        </w:rPr>
      </w:pPr>
      <w:r>
        <w:rPr>
          <w:sz w:val="24"/>
        </w:rPr>
        <w:t>Documentação relativa à habilitação</w:t>
      </w:r>
      <w:r>
        <w:rPr>
          <w:spacing w:val="-2"/>
          <w:sz w:val="24"/>
        </w:rPr>
        <w:t xml:space="preserve"> </w:t>
      </w:r>
      <w:r>
        <w:rPr>
          <w:sz w:val="24"/>
        </w:rPr>
        <w:t>jurídica;</w:t>
      </w:r>
    </w:p>
    <w:p w:rsidR="00CC1E52" w:rsidRDefault="00B23814">
      <w:pPr>
        <w:pStyle w:val="PargrafodaLista"/>
        <w:numPr>
          <w:ilvl w:val="0"/>
          <w:numId w:val="31"/>
        </w:numPr>
        <w:tabs>
          <w:tab w:val="left" w:pos="689"/>
        </w:tabs>
        <w:rPr>
          <w:sz w:val="24"/>
        </w:rPr>
      </w:pPr>
      <w:r>
        <w:rPr>
          <w:sz w:val="24"/>
        </w:rPr>
        <w:t>Documentação relativa à qualificação</w:t>
      </w:r>
      <w:r>
        <w:rPr>
          <w:spacing w:val="-3"/>
          <w:sz w:val="24"/>
        </w:rPr>
        <w:t xml:space="preserve"> </w:t>
      </w:r>
      <w:r>
        <w:rPr>
          <w:sz w:val="24"/>
        </w:rPr>
        <w:t>econômico-financeira;</w:t>
      </w:r>
    </w:p>
    <w:p w:rsidR="00CC1E52" w:rsidRDefault="00B23814">
      <w:pPr>
        <w:pStyle w:val="PargrafodaLista"/>
        <w:numPr>
          <w:ilvl w:val="0"/>
          <w:numId w:val="31"/>
        </w:numPr>
        <w:tabs>
          <w:tab w:val="left" w:pos="701"/>
        </w:tabs>
        <w:ind w:left="700" w:hanging="399"/>
        <w:rPr>
          <w:sz w:val="24"/>
        </w:rPr>
      </w:pPr>
      <w:r>
        <w:rPr>
          <w:sz w:val="24"/>
        </w:rPr>
        <w:t>Documentação relativa à regularidade</w:t>
      </w:r>
      <w:r>
        <w:rPr>
          <w:spacing w:val="-2"/>
          <w:sz w:val="24"/>
        </w:rPr>
        <w:t xml:space="preserve"> </w:t>
      </w:r>
      <w:r>
        <w:rPr>
          <w:sz w:val="24"/>
        </w:rPr>
        <w:t>fiscal;</w:t>
      </w:r>
    </w:p>
    <w:p w:rsidR="00CC1E52" w:rsidRDefault="00B23814">
      <w:pPr>
        <w:pStyle w:val="PargrafodaLista"/>
        <w:numPr>
          <w:ilvl w:val="0"/>
          <w:numId w:val="31"/>
        </w:numPr>
        <w:tabs>
          <w:tab w:val="left" w:pos="701"/>
        </w:tabs>
        <w:ind w:left="700" w:hanging="399"/>
        <w:rPr>
          <w:sz w:val="24"/>
        </w:rPr>
      </w:pPr>
      <w:r>
        <w:rPr>
          <w:sz w:val="24"/>
        </w:rPr>
        <w:t>Documentação relativa à regularidade</w:t>
      </w:r>
      <w:r>
        <w:rPr>
          <w:spacing w:val="-1"/>
          <w:sz w:val="24"/>
        </w:rPr>
        <w:t xml:space="preserve"> </w:t>
      </w:r>
      <w:r>
        <w:rPr>
          <w:sz w:val="24"/>
        </w:rPr>
        <w:t>trabalhista;</w:t>
      </w:r>
    </w:p>
    <w:p w:rsidR="00CC1E52" w:rsidRDefault="00B23814">
      <w:pPr>
        <w:pStyle w:val="PargrafodaLista"/>
        <w:numPr>
          <w:ilvl w:val="0"/>
          <w:numId w:val="31"/>
        </w:numPr>
        <w:tabs>
          <w:tab w:val="left" w:pos="689"/>
        </w:tabs>
        <w:spacing w:before="1"/>
        <w:rPr>
          <w:sz w:val="24"/>
        </w:rPr>
      </w:pPr>
      <w:r>
        <w:rPr>
          <w:sz w:val="24"/>
        </w:rPr>
        <w:t>Documentação relativa à qualificação</w:t>
      </w:r>
      <w:r>
        <w:rPr>
          <w:spacing w:val="-2"/>
          <w:sz w:val="24"/>
        </w:rPr>
        <w:t xml:space="preserve"> </w:t>
      </w:r>
      <w:r>
        <w:rPr>
          <w:sz w:val="24"/>
        </w:rPr>
        <w:t>técnica.</w:t>
      </w:r>
    </w:p>
    <w:p w:rsidR="00ED0141" w:rsidRDefault="00ED0141" w:rsidP="00ED0141">
      <w:pPr>
        <w:pStyle w:val="PargrafodaLista"/>
        <w:tabs>
          <w:tab w:val="left" w:pos="689"/>
        </w:tabs>
        <w:spacing w:before="1"/>
        <w:ind w:left="688"/>
        <w:rPr>
          <w:sz w:val="24"/>
        </w:rPr>
      </w:pPr>
    </w:p>
    <w:p w:rsidR="00CC1E52" w:rsidRDefault="00B23814">
      <w:pPr>
        <w:pStyle w:val="PargrafodaLista"/>
        <w:numPr>
          <w:ilvl w:val="2"/>
          <w:numId w:val="39"/>
        </w:numPr>
        <w:tabs>
          <w:tab w:val="left" w:pos="1169"/>
        </w:tabs>
        <w:spacing w:line="256" w:lineRule="auto"/>
        <w:ind w:right="1285" w:firstLine="0"/>
        <w:rPr>
          <w:sz w:val="24"/>
        </w:rPr>
      </w:pPr>
      <w:r>
        <w:rPr>
          <w:sz w:val="24"/>
        </w:rPr>
        <w:t>– Além da documentação de habilitação, as licitantes deverão apresentar declaração dos itens para os quais oferecerá</w:t>
      </w:r>
      <w:r>
        <w:rPr>
          <w:spacing w:val="-10"/>
          <w:sz w:val="24"/>
        </w:rPr>
        <w:t xml:space="preserve"> </w:t>
      </w:r>
      <w:r>
        <w:rPr>
          <w:sz w:val="24"/>
        </w:rPr>
        <w:t>proposta.</w:t>
      </w:r>
    </w:p>
    <w:p w:rsidR="00CC1E52" w:rsidRDefault="00B23814">
      <w:pPr>
        <w:pStyle w:val="PargrafodaLista"/>
        <w:numPr>
          <w:ilvl w:val="1"/>
          <w:numId w:val="30"/>
        </w:numPr>
        <w:tabs>
          <w:tab w:val="left" w:pos="866"/>
        </w:tabs>
        <w:spacing w:before="166" w:line="256" w:lineRule="auto"/>
        <w:ind w:right="1282" w:firstLine="0"/>
        <w:rPr>
          <w:sz w:val="24"/>
        </w:rPr>
      </w:pPr>
      <w:r>
        <w:rPr>
          <w:sz w:val="24"/>
        </w:rPr>
        <w:t>- Não serão aceitos como documentação hábil a suprir exigências deste Edital pedidos de inscrição, protocolos, cartas ou qualquer outro documento que visem a substituir os exigidos, exceto nos casos admitidos pela</w:t>
      </w:r>
      <w:r>
        <w:rPr>
          <w:spacing w:val="-20"/>
          <w:sz w:val="24"/>
        </w:rPr>
        <w:t xml:space="preserve"> </w:t>
      </w:r>
      <w:r>
        <w:rPr>
          <w:sz w:val="24"/>
        </w:rPr>
        <w:t>legislação.</w:t>
      </w:r>
    </w:p>
    <w:p w:rsidR="00CC1E52" w:rsidRDefault="00B23814">
      <w:pPr>
        <w:pStyle w:val="PargrafodaLista"/>
        <w:numPr>
          <w:ilvl w:val="1"/>
          <w:numId w:val="30"/>
        </w:numPr>
        <w:tabs>
          <w:tab w:val="left" w:pos="898"/>
        </w:tabs>
        <w:spacing w:before="93" w:line="259" w:lineRule="auto"/>
        <w:ind w:right="1279" w:firstLine="0"/>
        <w:rPr>
          <w:sz w:val="24"/>
        </w:rPr>
      </w:pPr>
      <w:r>
        <w:rPr>
          <w:sz w:val="24"/>
        </w:rPr>
        <w:t>– Se os Certificados, Declarações, Registros e Certidões não tiverem prazo de validade declarado no próprio documento, da mesma forma que não conste previsão em legislação específica, os referidos documentos deverão ter sido emitidos há, no máximo, 90 (noventa) dias, contados até a data da realização da</w:t>
      </w:r>
      <w:r>
        <w:rPr>
          <w:spacing w:val="-1"/>
          <w:sz w:val="24"/>
        </w:rPr>
        <w:t xml:space="preserve"> </w:t>
      </w:r>
      <w:r>
        <w:rPr>
          <w:sz w:val="24"/>
        </w:rPr>
        <w:t>licitação.</w:t>
      </w:r>
    </w:p>
    <w:p w:rsidR="00CC1E52" w:rsidRDefault="00B23814">
      <w:pPr>
        <w:pStyle w:val="PargrafodaLista"/>
        <w:numPr>
          <w:ilvl w:val="2"/>
          <w:numId w:val="30"/>
        </w:numPr>
        <w:tabs>
          <w:tab w:val="left" w:pos="1121"/>
        </w:tabs>
        <w:spacing w:before="158" w:line="256" w:lineRule="auto"/>
        <w:ind w:right="1275" w:firstLine="0"/>
        <w:rPr>
          <w:sz w:val="24"/>
        </w:rPr>
      </w:pPr>
      <w:r>
        <w:rPr>
          <w:sz w:val="24"/>
        </w:rPr>
        <w:t>- Ficam excluídos da validade de 90 (noventa) dias os atestados técnicos, na forma do inciso I do §1º do artigo 30 da Lei Federal nº</w:t>
      </w:r>
      <w:r>
        <w:rPr>
          <w:spacing w:val="-26"/>
          <w:sz w:val="24"/>
        </w:rPr>
        <w:t xml:space="preserve"> </w:t>
      </w:r>
      <w:r>
        <w:rPr>
          <w:sz w:val="24"/>
        </w:rPr>
        <w:t>8.666/93.</w:t>
      </w:r>
    </w:p>
    <w:p w:rsidR="00CC1E52" w:rsidRDefault="00B23814">
      <w:pPr>
        <w:pStyle w:val="PargrafodaLista"/>
        <w:numPr>
          <w:ilvl w:val="1"/>
          <w:numId w:val="30"/>
        </w:numPr>
        <w:tabs>
          <w:tab w:val="left" w:pos="842"/>
        </w:tabs>
        <w:spacing w:before="166" w:line="259" w:lineRule="auto"/>
        <w:ind w:right="1285" w:firstLine="0"/>
        <w:rPr>
          <w:sz w:val="24"/>
        </w:rPr>
      </w:pPr>
      <w:r>
        <w:rPr>
          <w:sz w:val="24"/>
        </w:rPr>
        <w:t>- O pregoeiro poderá, no julgamento da habilitação e das propostas, sanar erros ou falhas que não alterem a substância das propostas, dos documentos e sua validade jurídica, mediante decisão fundamentada, registrada em ata e acessível aos licitantes, e lhes atribuirá validade e eficácia para fins de habilitação e</w:t>
      </w:r>
      <w:r>
        <w:rPr>
          <w:spacing w:val="-2"/>
          <w:sz w:val="24"/>
        </w:rPr>
        <w:t xml:space="preserve"> </w:t>
      </w:r>
      <w:r>
        <w:rPr>
          <w:sz w:val="24"/>
        </w:rPr>
        <w:t>classificação.</w:t>
      </w:r>
    </w:p>
    <w:p w:rsidR="00CC1E52" w:rsidRDefault="00B23814">
      <w:pPr>
        <w:pStyle w:val="PargrafodaLista"/>
        <w:numPr>
          <w:ilvl w:val="2"/>
          <w:numId w:val="30"/>
        </w:numPr>
        <w:tabs>
          <w:tab w:val="left" w:pos="1063"/>
        </w:tabs>
        <w:spacing w:before="159" w:line="259" w:lineRule="auto"/>
        <w:ind w:right="1276" w:firstLine="0"/>
        <w:rPr>
          <w:sz w:val="24"/>
        </w:rPr>
      </w:pPr>
      <w:r>
        <w:rPr>
          <w:sz w:val="24"/>
        </w:rPr>
        <w:t>- Na hipótese de necessidade de suspensão da sessão pública para a realização de diligências, com vistas ao saneamento de que trata o item 14.4, a sessão pública somente poderá ser reiniciada mediante aviso prévio no  sistema com, no mínimo, vinte e quatro horas de antecedência, e a ocorrência será registrada em</w:t>
      </w:r>
      <w:r>
        <w:rPr>
          <w:spacing w:val="-4"/>
          <w:sz w:val="24"/>
        </w:rPr>
        <w:t xml:space="preserve"> </w:t>
      </w:r>
      <w:r>
        <w:rPr>
          <w:sz w:val="24"/>
        </w:rPr>
        <w:t>ata.</w:t>
      </w:r>
    </w:p>
    <w:p w:rsidR="00CC1E52" w:rsidRDefault="00B23814">
      <w:pPr>
        <w:pStyle w:val="Ttulo1"/>
        <w:numPr>
          <w:ilvl w:val="0"/>
          <w:numId w:val="29"/>
        </w:numPr>
        <w:tabs>
          <w:tab w:val="left" w:pos="701"/>
        </w:tabs>
        <w:spacing w:before="156"/>
      </w:pPr>
      <w:r>
        <w:t>- HABILITAÇÃO</w:t>
      </w:r>
      <w:r>
        <w:rPr>
          <w:spacing w:val="-1"/>
        </w:rPr>
        <w:t xml:space="preserve"> </w:t>
      </w:r>
      <w:r>
        <w:t>JURÍDICA</w:t>
      </w:r>
    </w:p>
    <w:p w:rsidR="00CC1E52" w:rsidRDefault="00B23814">
      <w:pPr>
        <w:pStyle w:val="Corpodetexto"/>
        <w:spacing w:before="182"/>
        <w:jc w:val="both"/>
      </w:pPr>
      <w:r>
        <w:t>(A.1) Registro comercial, no caso de empresário individual;</w:t>
      </w:r>
    </w:p>
    <w:p w:rsidR="00CC1E52" w:rsidRDefault="00B23814">
      <w:pPr>
        <w:pStyle w:val="Corpodetexto"/>
        <w:spacing w:before="185" w:line="259" w:lineRule="auto"/>
        <w:ind w:right="1285"/>
        <w:jc w:val="both"/>
      </w:pPr>
      <w:r>
        <w:t>(A.2) Estatuto ou Contrato Social em vigor, devidamente registrado, com chancela digital na forma eletrônica ou tradicional, em se tratando de sociedades empresárias, acompanhado dos documentos de designação de seus administradores, caso designados em ato separado;</w:t>
      </w:r>
    </w:p>
    <w:p w:rsidR="00CC1E52" w:rsidRDefault="00B23814">
      <w:pPr>
        <w:pStyle w:val="Corpodetexto"/>
        <w:spacing w:before="160" w:line="259" w:lineRule="auto"/>
        <w:ind w:right="1280"/>
        <w:jc w:val="both"/>
      </w:pPr>
      <w:r>
        <w:t>(A.3) Inscrição do ato constitutivo, no caso de sociedade simples, acompanhada da prova da composição da diretoria em exercício. (A.3.a) A sociedade simples que não adotar um dos tipos societários regulados no Código Civil deverá mencionar no respectivo ato constitutivo as pessoas naturais incumbidas de sua administração, exceto se assumir a forma de sociedade</w:t>
      </w:r>
      <w:r>
        <w:rPr>
          <w:spacing w:val="-1"/>
        </w:rPr>
        <w:t xml:space="preserve"> </w:t>
      </w:r>
      <w:r>
        <w:t>cooperativa.</w:t>
      </w:r>
    </w:p>
    <w:p w:rsidR="00CC1E52" w:rsidRDefault="00B23814">
      <w:pPr>
        <w:pStyle w:val="Corpodetexto"/>
        <w:spacing w:before="158" w:line="259" w:lineRule="auto"/>
        <w:ind w:right="1277"/>
        <w:jc w:val="both"/>
      </w:pPr>
      <w:r>
        <w:t>(A.4) A prova da investidura dos administradores da sociedade limitada eventualmente designados em ato separado do Contrato Social, mediante termo de posse no livro de atas da Administração e averbação no registro competente.</w:t>
      </w:r>
    </w:p>
    <w:p w:rsidR="00CC1E52" w:rsidRDefault="00B23814">
      <w:pPr>
        <w:pStyle w:val="Corpodetexto"/>
        <w:spacing w:before="159" w:line="259" w:lineRule="auto"/>
        <w:ind w:right="1285"/>
        <w:jc w:val="both"/>
      </w:pPr>
      <w:r>
        <w:lastRenderedPageBreak/>
        <w:t>(A.5) Decreto de autorização, em se tratando de empresa ou sociedade estrangeira em funcionamento no país, e ato de registro ou autorização para funcionamento expedido pelo órgão competente, quando a atividade assim o exigir.</w:t>
      </w:r>
    </w:p>
    <w:p w:rsidR="00CC1E52" w:rsidRDefault="00CC1E52">
      <w:pPr>
        <w:spacing w:line="259" w:lineRule="auto"/>
        <w:jc w:val="both"/>
      </w:pPr>
    </w:p>
    <w:p w:rsidR="00D73C25" w:rsidRDefault="00D73C25">
      <w:pPr>
        <w:spacing w:line="259" w:lineRule="auto"/>
        <w:jc w:val="both"/>
      </w:pPr>
    </w:p>
    <w:p w:rsidR="00D73C25" w:rsidRDefault="00D73C25">
      <w:pPr>
        <w:spacing w:line="259" w:lineRule="auto"/>
        <w:jc w:val="both"/>
      </w:pPr>
    </w:p>
    <w:p w:rsidR="00CC1E52" w:rsidRDefault="00CC1E52">
      <w:pPr>
        <w:pStyle w:val="Corpodetexto"/>
        <w:spacing w:before="5"/>
        <w:ind w:left="0"/>
        <w:rPr>
          <w:sz w:val="16"/>
        </w:rPr>
      </w:pPr>
    </w:p>
    <w:p w:rsidR="00CC1E52" w:rsidRDefault="00B23814">
      <w:pPr>
        <w:pStyle w:val="Corpodetexto"/>
        <w:spacing w:before="93" w:line="256" w:lineRule="auto"/>
        <w:ind w:right="1285"/>
        <w:jc w:val="both"/>
      </w:pPr>
      <w:r>
        <w:t>(A.6) Na hipótese de existir alteração nos documentos citados acima posteriormente à constituição da sociedade, os referidos documentos deverão ser apresentados de forma consolidada, contendo todas as cláusulas em vigor.</w:t>
      </w:r>
    </w:p>
    <w:p w:rsidR="00CC1E52" w:rsidRDefault="00B23814">
      <w:pPr>
        <w:pStyle w:val="Corpodetexto"/>
        <w:spacing w:before="167" w:line="256" w:lineRule="auto"/>
        <w:ind w:right="1285"/>
        <w:jc w:val="both"/>
      </w:pPr>
      <w:r>
        <w:t>(A.7) Declaração formal de que atende às disposições do artigo 9º, inciso III, da Lei nº 8.666/93 e do artigo 2º, parágrafo único, do Decreto Municipal nº 19.381/01, na forma do Anexo IX.</w:t>
      </w:r>
    </w:p>
    <w:p w:rsidR="00CC1E52" w:rsidRDefault="00B23814">
      <w:pPr>
        <w:pStyle w:val="Ttulo1"/>
        <w:numPr>
          <w:ilvl w:val="0"/>
          <w:numId w:val="29"/>
        </w:numPr>
        <w:tabs>
          <w:tab w:val="left" w:pos="701"/>
        </w:tabs>
        <w:spacing w:before="166"/>
      </w:pPr>
      <w:r>
        <w:t>– QUALIFICAÇÃO</w:t>
      </w:r>
      <w:r>
        <w:rPr>
          <w:spacing w:val="5"/>
        </w:rPr>
        <w:t xml:space="preserve"> </w:t>
      </w:r>
      <w:r>
        <w:t>ECONÔMICO-FINANCEIRA</w:t>
      </w:r>
    </w:p>
    <w:p w:rsidR="00CC1E52" w:rsidRDefault="00B23814">
      <w:pPr>
        <w:pStyle w:val="Corpodetexto"/>
        <w:spacing w:before="185" w:line="259" w:lineRule="auto"/>
        <w:ind w:right="1285"/>
        <w:jc w:val="both"/>
      </w:pPr>
      <w:r>
        <w:t>(B.1) Balanço patrimonial e demonstrações contábeis do último exercício social, já exigíveis e apresentados na forma da lei, devidamente registrados na Junta Comercial do Estado de sua sede ou domicílio ou em outro órgão equivalente, devendo</w:t>
      </w:r>
      <w:r>
        <w:rPr>
          <w:spacing w:val="1"/>
        </w:rPr>
        <w:t xml:space="preserve"> </w:t>
      </w:r>
      <w:r>
        <w:t>apresentar:</w:t>
      </w:r>
    </w:p>
    <w:p w:rsidR="00CC1E52" w:rsidRDefault="00B23814">
      <w:pPr>
        <w:pStyle w:val="Corpodetexto"/>
        <w:spacing w:before="159" w:line="259" w:lineRule="auto"/>
        <w:ind w:right="1278"/>
        <w:jc w:val="both"/>
      </w:pPr>
      <w:r>
        <w:t>(B.1.a) Índice de Liquidez Geral (ILG) igual ou maior que 1. Será considerado como Índice de Liquidez Geral o quociente da soma do Ativo Circulante com o Realizável a Longo Prazo pela soma do Passivo Circulante com o Passivo Não Circulante.</w:t>
      </w:r>
    </w:p>
    <w:p w:rsidR="00CC1E52" w:rsidRDefault="00B23814">
      <w:pPr>
        <w:pStyle w:val="Corpodetexto"/>
        <w:tabs>
          <w:tab w:val="left" w:pos="8376"/>
        </w:tabs>
        <w:spacing w:before="157" w:line="278" w:lineRule="auto"/>
        <w:ind w:left="1026" w:right="1707" w:firstLine="948"/>
      </w:pPr>
      <w:r>
        <w:t>ATIVO CIRCULANTE + REALIZÁVEL A LONGO PRAZO ILG</w:t>
      </w:r>
      <w:r>
        <w:rPr>
          <w:spacing w:val="1"/>
        </w:rPr>
        <w:t xml:space="preserve"> </w:t>
      </w:r>
      <w:r>
        <w:t xml:space="preserve">= </w:t>
      </w:r>
      <w:r>
        <w:rPr>
          <w:u w:val="thick"/>
        </w:rPr>
        <w:t xml:space="preserve"> </w:t>
      </w:r>
      <w:r>
        <w:rPr>
          <w:u w:val="thick"/>
        </w:rPr>
        <w:tab/>
      </w:r>
    </w:p>
    <w:p w:rsidR="00CC1E52" w:rsidRDefault="00B23814">
      <w:pPr>
        <w:pStyle w:val="Corpodetexto"/>
        <w:spacing w:line="272" w:lineRule="exact"/>
        <w:ind w:left="1943"/>
      </w:pPr>
      <w:r>
        <w:t>PASSIVO CIRCULANTE + PASSIVO NÃO CIRCULANTE</w:t>
      </w:r>
    </w:p>
    <w:p w:rsidR="00CC1E52" w:rsidRDefault="00CC1E52">
      <w:pPr>
        <w:pStyle w:val="Corpodetexto"/>
        <w:ind w:left="0"/>
        <w:rPr>
          <w:sz w:val="26"/>
        </w:rPr>
      </w:pPr>
    </w:p>
    <w:p w:rsidR="00CC1E52" w:rsidRDefault="00B23814">
      <w:pPr>
        <w:pStyle w:val="Corpodetexto"/>
        <w:spacing w:before="159" w:line="256" w:lineRule="auto"/>
        <w:ind w:right="1276"/>
        <w:jc w:val="both"/>
      </w:pPr>
      <w:r>
        <w:t>(B.1.b) Índice de Liquidez Corrente (ILC) igual ou maior que 1. Será considerado como índice de Liquidez Corrente o quociente da divisão do Ativo Circulante pelo Passivo Circulante.</w:t>
      </w:r>
    </w:p>
    <w:p w:rsidR="00CC1E52" w:rsidRDefault="00B23814">
      <w:pPr>
        <w:pStyle w:val="Corpodetexto"/>
        <w:tabs>
          <w:tab w:val="left" w:pos="6563"/>
        </w:tabs>
        <w:spacing w:before="166" w:line="276" w:lineRule="auto"/>
        <w:ind w:left="2901" w:right="3520" w:firstLine="967"/>
      </w:pPr>
      <w:r>
        <w:t>ATIVO CIRCULANTE ILC =</w:t>
      </w:r>
      <w:r>
        <w:rPr>
          <w:spacing w:val="-1"/>
        </w:rPr>
        <w:t xml:space="preserve"> </w:t>
      </w:r>
      <w:r>
        <w:rPr>
          <w:u w:val="thick"/>
        </w:rPr>
        <w:t xml:space="preserve"> </w:t>
      </w:r>
      <w:r>
        <w:rPr>
          <w:u w:val="thick"/>
        </w:rPr>
        <w:tab/>
      </w:r>
    </w:p>
    <w:p w:rsidR="00CC1E52" w:rsidRDefault="00B23814">
      <w:pPr>
        <w:pStyle w:val="Corpodetexto"/>
        <w:spacing w:line="275" w:lineRule="exact"/>
        <w:ind w:left="3701"/>
      </w:pPr>
      <w:r>
        <w:t>PASSIVO CIRCULANTE</w:t>
      </w:r>
    </w:p>
    <w:p w:rsidR="00CC1E52" w:rsidRDefault="00CC1E52">
      <w:pPr>
        <w:pStyle w:val="Corpodetexto"/>
        <w:ind w:left="0"/>
        <w:rPr>
          <w:sz w:val="26"/>
        </w:rPr>
      </w:pPr>
    </w:p>
    <w:p w:rsidR="00CC1E52" w:rsidRDefault="00B23814">
      <w:pPr>
        <w:pStyle w:val="Corpodetexto"/>
        <w:spacing w:before="162" w:line="256" w:lineRule="auto"/>
        <w:ind w:right="1278"/>
        <w:jc w:val="both"/>
      </w:pPr>
      <w:r>
        <w:t>(B.1.c) Índice de Endividamento (IE) menor ou igual a 1. Será considerado Índice de Endividamento o quociente da divisão da soma do Passivo Circulante com o Passivo Não Circulante pelo Patrimônio Líquido.</w:t>
      </w:r>
    </w:p>
    <w:p w:rsidR="00CC1E52" w:rsidRDefault="00CC1E52">
      <w:pPr>
        <w:pStyle w:val="Corpodetexto"/>
        <w:spacing w:before="1"/>
        <w:ind w:left="0"/>
        <w:rPr>
          <w:sz w:val="38"/>
        </w:rPr>
      </w:pPr>
    </w:p>
    <w:p w:rsidR="00CC1E52" w:rsidRDefault="00E63FDD">
      <w:pPr>
        <w:pStyle w:val="Corpodetexto"/>
        <w:tabs>
          <w:tab w:val="left" w:pos="5738"/>
        </w:tabs>
        <w:spacing w:before="1" w:line="278" w:lineRule="auto"/>
        <w:ind w:left="945" w:right="1974" w:firstLine="998"/>
      </w:pPr>
      <w:r>
        <w:rPr>
          <w:noProof/>
          <w:lang w:val="pt-BR" w:eastAsia="pt-BR"/>
        </w:rPr>
        <w:lastRenderedPageBreak/>
        <mc:AlternateContent>
          <mc:Choice Requires="wps">
            <w:drawing>
              <wp:anchor distT="0" distB="0" distL="114300" distR="114300" simplePos="0" relativeHeight="486216704" behindDoc="1" locked="0" layoutInCell="1" allowOverlap="1">
                <wp:simplePos x="0" y="0"/>
                <wp:positionH relativeFrom="page">
                  <wp:posOffset>4496435</wp:posOffset>
                </wp:positionH>
                <wp:positionV relativeFrom="paragraph">
                  <wp:posOffset>306705</wp:posOffset>
                </wp:positionV>
                <wp:extent cx="1724660" cy="0"/>
                <wp:effectExtent l="0" t="0" r="0" b="0"/>
                <wp:wrapNone/>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660" cy="0"/>
                        </a:xfrm>
                        <a:prstGeom prst="line">
                          <a:avLst/>
                        </a:prstGeom>
                        <a:noFill/>
                        <a:ln w="13411">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3F163" id="Line 20" o:spid="_x0000_s1026" style="position:absolute;z-index:-1709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4.05pt,24.15pt" to="489.8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0LFIAIAAEYEAAAOAAAAZHJzL2Uyb0RvYy54bWysU8GO2jAQvVfqP1i+QxI2ZdmIsKoS6IW2&#10;SLv9AGM7xKpjW7YhoKr/3rFDENteqqoczDgzfvPmzczy+dxJdOLWCa1KnE1TjLiimgl1KPG3181k&#10;gZHzRDEiteIlvnCHn1fv3y17U/CZbrVk3CIAUa7oTYlb702RJI62vCNuqg1X4Gy07YiHqz0kzJIe&#10;0DuZzNJ0nvTaMmM15c7B13pw4lXEbxpO/demcdwjWWLg5uNp47kPZ7JakuJgiWkFvdIg/8CiI0JB&#10;0htUTTxBRyv+gOoEtdrpxk+p7hLdNILyWANUk6W/VfPSEsNjLSCOMzeZ3P+DpV9OO4sEK3EO8ijS&#10;QY+2QnE0i9r0xhUQUqmdDdXRs3oxW02/O6R01RJ14JHj68XAuyyombx5Ei7OQIZ9/1kziCFHr6NQ&#10;58Z2ARIkQOfYj8utH/zsEYWP2eMsn8+BFx19CSnGh8Y6/4nrDgWjxBJIR2By2jofiJBiDAl5lN4I&#10;KWO7pUI9gD/kWRZfOC0FC94Q5+xhX0mLTiRMTPzFssBzHxaga+LaIc5dXLgM02T1UbGYqOWEra+2&#10;J0IONhCTKqSCMoHq1Rqm5cdT+rRerBf5JJ/N15M8revJx02VT+ab7PFD/VBXVZ39DKyzvGgFY1wF&#10;4uPkZvnfTcZ1h4aZu83uTaLkLXrUEsiO/5F07HNobVg1V+w1u+zs2H8Y1hh8XaywDfd3sO/Xf/UL&#10;AAD//wMAUEsDBBQABgAIAAAAIQCNpQQK4gAAAAkBAAAPAAAAZHJzL2Rvd25yZXYueG1sTI9NT8JA&#10;EIbvJP6HzZB4gy3S2A+7JWqiiR4IFA5423aHtrE723QXKP5613jQ48w8eed5s9WoO3bGwbaGBCzm&#10;ATCkyqiWagH73cssBmadJCU7QyjgihZW+c0kk6kyF9riuXA18yFkUymgca5PObdVg1rauemR/O1o&#10;Bi2dH4eaq0FefLju+F0Q3HMtW/IfGtnjc4PVZ3HSAjaH5ftmH163xWvyFZbr6i2Mnj6EuJ2Ojw/A&#10;HI7uD4Yffa8OuXcqzYmUZZ2AKIgXHhUQxktgHkiiJAJW/i54nvH/DfJvAAAA//8DAFBLAQItABQA&#10;BgAIAAAAIQC2gziS/gAAAOEBAAATAAAAAAAAAAAAAAAAAAAAAABbQ29udGVudF9UeXBlc10ueG1s&#10;UEsBAi0AFAAGAAgAAAAhADj9If/WAAAAlAEAAAsAAAAAAAAAAAAAAAAALwEAAF9yZWxzLy5yZWxz&#10;UEsBAi0AFAAGAAgAAAAhAK3nQsUgAgAARgQAAA4AAAAAAAAAAAAAAAAALgIAAGRycy9lMm9Eb2Mu&#10;eG1sUEsBAi0AFAAGAAgAAAAhAI2lBAriAAAACQEAAA8AAAAAAAAAAAAAAAAAegQAAGRycy9kb3du&#10;cmV2LnhtbFBLBQYAAAAABAAEAPMAAACJBQAAAAA=&#10;" strokeweight=".37253mm">
                <v:stroke dashstyle="3 1"/>
                <w10:wrap anchorx="page"/>
              </v:line>
            </w:pict>
          </mc:Fallback>
        </mc:AlternateContent>
      </w:r>
      <w:r w:rsidR="00B23814">
        <w:t>PASSIVO CIRCULANTE + PASSIVO NÃO CIRCULANTE IE</w:t>
      </w:r>
      <w:r w:rsidR="00B23814">
        <w:rPr>
          <w:spacing w:val="1"/>
        </w:rPr>
        <w:t xml:space="preserve"> </w:t>
      </w:r>
      <w:r w:rsidR="00B23814">
        <w:t xml:space="preserve">= </w:t>
      </w:r>
      <w:r w:rsidR="00B23814">
        <w:rPr>
          <w:u w:val="thick"/>
        </w:rPr>
        <w:t xml:space="preserve"> </w:t>
      </w:r>
      <w:r w:rsidR="00B23814">
        <w:rPr>
          <w:u w:val="thick"/>
        </w:rPr>
        <w:tab/>
      </w:r>
    </w:p>
    <w:p w:rsidR="00CC1E52" w:rsidRDefault="00B23814">
      <w:pPr>
        <w:pStyle w:val="Corpodetexto"/>
        <w:spacing w:line="232" w:lineRule="exact"/>
        <w:ind w:left="3266"/>
      </w:pPr>
      <w:r>
        <w:t>PATRIMÔNIO LÍQUIDO</w:t>
      </w:r>
    </w:p>
    <w:p w:rsidR="00CC1E52" w:rsidRDefault="00CC1E52">
      <w:pPr>
        <w:pStyle w:val="Corpodetexto"/>
        <w:ind w:left="0"/>
        <w:rPr>
          <w:sz w:val="26"/>
        </w:rPr>
      </w:pPr>
    </w:p>
    <w:p w:rsidR="00CC1E52" w:rsidRDefault="00B23814" w:rsidP="00ED0141">
      <w:pPr>
        <w:pStyle w:val="Corpodetexto"/>
        <w:spacing w:before="159" w:line="259" w:lineRule="auto"/>
        <w:ind w:right="1277"/>
        <w:jc w:val="both"/>
      </w:pPr>
      <w:r>
        <w:t>(B.1.1) – A licitante que utiliza a Escrituração Contábil Digital – ECD deverá apresentar o balanço patrimonial autenticado na forma eletrônica, pelo Sistema Público de Escrituração Digital – SPED, acompanhado do termo de</w:t>
      </w:r>
      <w:r w:rsidR="00ED0141">
        <w:t xml:space="preserve"> </w:t>
      </w:r>
      <w:r>
        <w:t>autenticação eletrônica da Junta Comercial dos termos de abertura e de encerramento do Livro Diário.</w:t>
      </w:r>
    </w:p>
    <w:p w:rsidR="00CC1E52" w:rsidRDefault="00B23814">
      <w:pPr>
        <w:pStyle w:val="Corpodetexto"/>
        <w:spacing w:before="165" w:line="256" w:lineRule="auto"/>
        <w:ind w:right="1275"/>
        <w:jc w:val="both"/>
      </w:pPr>
      <w:r>
        <w:t>(B.1.2) Serão considerados e aceitos como na forma da lei os balanços patrimoniais e demonstrações contábeis que contenham as seguintes exigências:</w:t>
      </w:r>
    </w:p>
    <w:p w:rsidR="00CC1E52" w:rsidRDefault="00B23814">
      <w:pPr>
        <w:pStyle w:val="Corpodetexto"/>
        <w:spacing w:before="168" w:line="256" w:lineRule="auto"/>
        <w:ind w:right="1284"/>
        <w:jc w:val="both"/>
      </w:pPr>
      <w:r>
        <w:t>(B.1.2.1) Quando se tratar de sociedades anônimas, o balanço deverá ser apresentado em publicação no Diário Oficial do Estado de sua sede e jornais de grande</w:t>
      </w:r>
      <w:r>
        <w:rPr>
          <w:spacing w:val="-1"/>
        </w:rPr>
        <w:t xml:space="preserve"> </w:t>
      </w:r>
      <w:r>
        <w:t>circulação;</w:t>
      </w:r>
    </w:p>
    <w:p w:rsidR="00CC1E52" w:rsidRDefault="00B23814">
      <w:pPr>
        <w:pStyle w:val="Corpodetexto"/>
        <w:spacing w:before="168" w:line="259" w:lineRule="auto"/>
        <w:ind w:right="1275"/>
        <w:jc w:val="both"/>
      </w:pPr>
      <w:r>
        <w:t>(B.1.2.2) Quando se tratar de outro tipo societário, o balanço patrimonial acompanhado dos termos de abertura e de encerramento do Livro Diário deverá ser devidamente autenticado na Junta Comercial da sede ou domicílio da licitante ou em outro órgão equivalente,</w:t>
      </w:r>
      <w:r>
        <w:rPr>
          <w:spacing w:val="-3"/>
        </w:rPr>
        <w:t xml:space="preserve"> </w:t>
      </w:r>
      <w:r>
        <w:t>contendo:</w:t>
      </w:r>
    </w:p>
    <w:p w:rsidR="00CC1E52" w:rsidRDefault="00B23814">
      <w:pPr>
        <w:pStyle w:val="Corpodetexto"/>
        <w:spacing w:before="159" w:line="259" w:lineRule="auto"/>
        <w:ind w:right="1277"/>
        <w:jc w:val="both"/>
      </w:pPr>
      <w:r>
        <w:t>(B.1.2.2.1) Quando se tratar de sociedade constituída a menos de um ano, esta deverá apresentar apenas o balanço de abertura, o qual deverá conter a identificação legível e assinatura do responsável contábil da empresa, devidamente registrado no Conselho Regional de Contabilidade – CRC, bem como ser devidamente autenticado na Junta Comercial da sede ou domicílio da licitante ou em outro órgão equivalente.</w:t>
      </w:r>
    </w:p>
    <w:p w:rsidR="00CC1E52" w:rsidRDefault="00B23814">
      <w:pPr>
        <w:pStyle w:val="Corpodetexto"/>
        <w:spacing w:before="158" w:line="259" w:lineRule="auto"/>
        <w:ind w:right="1276"/>
        <w:jc w:val="both"/>
      </w:pPr>
      <w:r>
        <w:t xml:space="preserve">(B.2) A licitante que não alcançar o </w:t>
      </w:r>
      <w:r>
        <w:rPr>
          <w:spacing w:val="-3"/>
        </w:rPr>
        <w:t xml:space="preserve">índice </w:t>
      </w:r>
      <w:r>
        <w:t xml:space="preserve">(ou quaisquer dos índices) acima exigido(s), conforme o caso, deverá comprovar que possui patrimônio líquido </w:t>
      </w:r>
      <w:r>
        <w:rPr>
          <w:spacing w:val="-3"/>
        </w:rPr>
        <w:t xml:space="preserve">mínimo </w:t>
      </w:r>
      <w:r>
        <w:t>igual ou superior a 10% (dez por cento)</w:t>
      </w:r>
      <w:r>
        <w:rPr>
          <w:i/>
        </w:rPr>
        <w:t xml:space="preserve">, </w:t>
      </w:r>
      <w:r>
        <w:t>nos termos do artigo 31, § 3º, da Lei Federal nº 8.666/93 do valor estimado para a contratação. A comprovação será obrigatoriamente feita pelo balanço patrimonial e demonstrações contábeis do último exercício social, já exigíveis e apresentados na forma da</w:t>
      </w:r>
      <w:r>
        <w:rPr>
          <w:spacing w:val="-7"/>
        </w:rPr>
        <w:t xml:space="preserve"> </w:t>
      </w:r>
      <w:r>
        <w:t>lei.</w:t>
      </w:r>
    </w:p>
    <w:p w:rsidR="00CC1E52" w:rsidRDefault="00B23814">
      <w:pPr>
        <w:pStyle w:val="Corpodetexto"/>
        <w:spacing w:before="158" w:line="259" w:lineRule="auto"/>
        <w:ind w:right="1281"/>
        <w:jc w:val="both"/>
      </w:pPr>
      <w:r>
        <w:t>(B.3) Certidões negativas de falência, recuperação judicial e extrajudicial, ou de insolvência civil expedidas pelo Distribuidor da sede da licitante. Para as licitantes sediadas na Cidade do Rio de Janeiro, a prova será feita mediante apresentação de certidões dos 1º, 2º, 3º e 4º Ofícios de Registro de Distribuição e pelos 1º e 2º Ofícios de Interdições e</w:t>
      </w:r>
      <w:r>
        <w:rPr>
          <w:spacing w:val="-14"/>
        </w:rPr>
        <w:t xml:space="preserve"> </w:t>
      </w:r>
      <w:r>
        <w:t>Tutelas.</w:t>
      </w:r>
    </w:p>
    <w:p w:rsidR="00CC1E52" w:rsidRDefault="00B23814">
      <w:pPr>
        <w:pStyle w:val="Corpodetexto"/>
        <w:spacing w:before="161" w:line="259" w:lineRule="auto"/>
        <w:ind w:right="1283"/>
        <w:jc w:val="both"/>
      </w:pPr>
      <w:r>
        <w:t xml:space="preserve">(B.3.1) As licitantes sediadas em outras comarcas do Estado do Rio de Janeiro ou em outros Estados deverão apresentar, juntamente com as certidões </w:t>
      </w:r>
      <w:r>
        <w:lastRenderedPageBreak/>
        <w:t>negativas exigidas, declaração passada pelo foro de sua sede, indicando quais os Cartórios ou Ofícios de Registros que controlam a distribuição de falências, recuperação judicial e extrajudicial, e insolvência civil.</w:t>
      </w:r>
    </w:p>
    <w:p w:rsidR="00CC1E52" w:rsidRDefault="00B23814">
      <w:pPr>
        <w:pStyle w:val="Ttulo1"/>
        <w:numPr>
          <w:ilvl w:val="0"/>
          <w:numId w:val="29"/>
        </w:numPr>
        <w:tabs>
          <w:tab w:val="left" w:pos="701"/>
        </w:tabs>
        <w:spacing w:before="157"/>
      </w:pPr>
      <w:r>
        <w:t>– REGULARIDADE FISCAL</w:t>
      </w:r>
    </w:p>
    <w:p w:rsidR="00CC1E52" w:rsidRDefault="00B23814" w:rsidP="00ED0141">
      <w:pPr>
        <w:pStyle w:val="Corpodetexto"/>
        <w:spacing w:before="180"/>
        <w:jc w:val="both"/>
        <w:rPr>
          <w:sz w:val="16"/>
        </w:rPr>
      </w:pPr>
      <w:r>
        <w:t>(C.1) Prova de inscrição no Cadastro Nacional de Pessoas Jurídicas – CNPJ.</w:t>
      </w:r>
    </w:p>
    <w:p w:rsidR="00CC1E52" w:rsidRDefault="00B23814">
      <w:pPr>
        <w:pStyle w:val="Corpodetexto"/>
        <w:spacing w:before="93" w:line="256" w:lineRule="auto"/>
        <w:ind w:right="1286"/>
        <w:jc w:val="both"/>
      </w:pPr>
      <w:r>
        <w:t>(C.2) Prova de inscrição no cadastro de contribuintes estadual ou municipal, se houver, relativo ao domicílio ou sede da licitante, pertinente à atividade empresarial objeto desta licitação.</w:t>
      </w:r>
    </w:p>
    <w:p w:rsidR="00CC1E52" w:rsidRDefault="00B23814">
      <w:pPr>
        <w:pStyle w:val="Corpodetexto"/>
        <w:spacing w:before="167" w:line="256" w:lineRule="auto"/>
        <w:ind w:right="1275"/>
        <w:jc w:val="both"/>
      </w:pPr>
      <w:r>
        <w:t>(C.3) Prova de regularidade com as Fazendas Federal, Estadual e Municipal mediante a apresentação dos seguintes documentos:</w:t>
      </w:r>
    </w:p>
    <w:p w:rsidR="00CC1E52" w:rsidRDefault="00B23814">
      <w:pPr>
        <w:pStyle w:val="Corpodetexto"/>
        <w:spacing w:before="166" w:line="259" w:lineRule="auto"/>
        <w:ind w:right="1278"/>
        <w:jc w:val="both"/>
      </w:pPr>
      <w:r>
        <w:t>(C.3.a) A prova de regularidade com a Fazenda Federal será efetuada por meio da Certidão Conjunta Negativa de Débitos relativos a Tributos Federais, inclusive contribuições sociais, e à Dívida Ativa da União, ou Certidão Conjunta Positiva com efeito negativo, expedida pela Secretaria da Receita Federal do Brasil – RFB e pela Procuradoria-Geral da Fazenda Nacional – PGFN, da sede da licitante;</w:t>
      </w:r>
    </w:p>
    <w:p w:rsidR="00CC1E52" w:rsidRDefault="00B23814">
      <w:pPr>
        <w:pStyle w:val="Corpodetexto"/>
        <w:spacing w:before="158" w:line="259" w:lineRule="auto"/>
        <w:ind w:right="1278"/>
        <w:jc w:val="both"/>
      </w:pPr>
      <w:r>
        <w:t xml:space="preserve">(C.3.b) A prova de regularidade com a Fazenda Estadual do domicílio da licitante será feita por meio da apresentação da certidão negativa ou positiva com efeito negativo do Imposto sobre Circulação de Mercadorias e Serviços </w:t>
      </w:r>
      <w:r>
        <w:rPr>
          <w:b/>
          <w:sz w:val="32"/>
        </w:rPr>
        <w:t xml:space="preserve">e </w:t>
      </w:r>
      <w:r>
        <w:t>certidão negativa ou positiva com efeito negativo da dívida ativa, ou, se for o caso, certidão comprobatória de que a licitante, pelo respectivo objeto, está isenta de inscrição estadual;</w:t>
      </w:r>
    </w:p>
    <w:p w:rsidR="00CC1E52" w:rsidRDefault="00B23814">
      <w:pPr>
        <w:pStyle w:val="Corpodetexto"/>
        <w:spacing w:before="160" w:line="259" w:lineRule="auto"/>
        <w:ind w:right="1277"/>
        <w:jc w:val="both"/>
      </w:pPr>
      <w:r>
        <w:t xml:space="preserve">(C.3.c) A prova de regularidade com a Fazenda Municipal do domicílio da licitante será feita por meio da apresentação da certidão negativa ou positiva com efeito negativo do Imposto sobre Serviços de Qualquer Natureza </w:t>
      </w:r>
      <w:r>
        <w:rPr>
          <w:b/>
          <w:sz w:val="32"/>
        </w:rPr>
        <w:t xml:space="preserve">e </w:t>
      </w:r>
      <w:r>
        <w:t>certidão negativa ou positiva com efeito negativo da dívida ativa ou, se for o caso, certidão comprobatória de que a licitante, pelo respectivo objeto, está isenta de inscrição municipal;</w:t>
      </w:r>
    </w:p>
    <w:p w:rsidR="00CC1E52" w:rsidRDefault="00B23814">
      <w:pPr>
        <w:pStyle w:val="Corpodetexto"/>
        <w:spacing w:before="158" w:line="259" w:lineRule="auto"/>
        <w:ind w:right="1283"/>
        <w:jc w:val="both"/>
      </w:pPr>
      <w:r>
        <w:t>(C.3.c.1.) No caso de licitante domiciliada no Município do Rio de Janeiro, essa deverá apresentar, além dos documentos listados no item acima, certidão negativa ou positiva com efeito negativo do Imposto Predial e Territorial Urbano. Não sendo a licitante proprietária do imóvel onde localizada a sua sede, deverá apresentar declaração própria, atestando essa</w:t>
      </w:r>
      <w:r>
        <w:rPr>
          <w:spacing w:val="-15"/>
        </w:rPr>
        <w:t xml:space="preserve"> </w:t>
      </w:r>
      <w:r>
        <w:t>circunstância.</w:t>
      </w:r>
    </w:p>
    <w:p w:rsidR="00CC1E52" w:rsidRDefault="00B23814">
      <w:pPr>
        <w:pStyle w:val="Corpodetexto"/>
        <w:spacing w:before="158" w:line="259" w:lineRule="auto"/>
        <w:ind w:right="1279"/>
        <w:jc w:val="both"/>
      </w:pPr>
      <w:r>
        <w:t xml:space="preserve">(C.4) - No caso de licitante domiciliada em outro município, mas que possua filial ou escritório no Município do Rio de Janeiro, essa deverá apresentar, em relação à filial ou ao escritório, certidão negativa ou positiva com efeito negativo do Imposto sobre Serviços de Qualquer Natureza e do Imposto sobre Propriedade </w:t>
      </w:r>
      <w:r>
        <w:lastRenderedPageBreak/>
        <w:t>Predial e Territorial Urbana e certidão negativa ou positiva com efeito negativo da dívida ativa ou, se for o caso, certidão comprobatória de que a licitante, pelo respectivo objeto, está isenta de inscrição municipal. Não sendo a licitante proprietária do imóvel onde localizada a sua filial ou escritório, deverá apresentar declaração própria atestando essa circunstância.</w:t>
      </w:r>
    </w:p>
    <w:p w:rsidR="00CC1E52" w:rsidRDefault="00B23814">
      <w:pPr>
        <w:pStyle w:val="Corpodetexto"/>
        <w:spacing w:before="160" w:line="256" w:lineRule="auto"/>
        <w:ind w:right="1286"/>
        <w:jc w:val="both"/>
      </w:pPr>
      <w:r>
        <w:t>(C.5) Prova de Regularidade perante o Fundo de Garantia por Tempo de Serviço – CRF-FGTS.</w:t>
      </w:r>
    </w:p>
    <w:p w:rsidR="00CC1E52" w:rsidRDefault="00CC1E52">
      <w:pPr>
        <w:pStyle w:val="Corpodetexto"/>
        <w:spacing w:before="5"/>
        <w:ind w:left="0"/>
        <w:rPr>
          <w:sz w:val="16"/>
        </w:rPr>
      </w:pPr>
    </w:p>
    <w:p w:rsidR="00CC1E52" w:rsidRDefault="00B23814">
      <w:pPr>
        <w:pStyle w:val="Corpodetexto"/>
        <w:spacing w:before="93" w:line="256" w:lineRule="auto"/>
        <w:ind w:right="1284"/>
        <w:jc w:val="both"/>
      </w:pPr>
      <w:r>
        <w:t>(C.6) As microempresas e empresas de pequeno porte deverão apresentar toda a documentação exigida para efeito de comprovação de regularidade fiscal, mesmo que esta apresente alguma</w:t>
      </w:r>
      <w:r>
        <w:rPr>
          <w:spacing w:val="-7"/>
        </w:rPr>
        <w:t xml:space="preserve"> </w:t>
      </w:r>
      <w:r>
        <w:t>restrição.</w:t>
      </w:r>
    </w:p>
    <w:p w:rsidR="00CC1E52" w:rsidRDefault="00B23814">
      <w:pPr>
        <w:pStyle w:val="Corpodetexto"/>
        <w:spacing w:before="167" w:line="259" w:lineRule="auto"/>
        <w:ind w:right="1276"/>
        <w:jc w:val="both"/>
      </w:pPr>
      <w:r>
        <w:t>(C.6.a) Caso a documentação apresentada pela microempresa ou empresa de pequeno porte contenha alguma restrição, lhe será assegurado o prazo de 5 (cinco) dias úteis, contados do momento em que o proponente for declarado o vencedor da licitação, para a regularização da documentação, pagamento ou parcelamento do débito e emissão de eventuais certidões negativas ou positivas com efeito de</w:t>
      </w:r>
      <w:r>
        <w:rPr>
          <w:spacing w:val="-4"/>
        </w:rPr>
        <w:t xml:space="preserve"> </w:t>
      </w:r>
      <w:r>
        <w:t>negativa.</w:t>
      </w:r>
    </w:p>
    <w:p w:rsidR="00CC1E52" w:rsidRDefault="00B23814">
      <w:pPr>
        <w:pStyle w:val="Corpodetexto"/>
        <w:spacing w:before="158" w:line="259" w:lineRule="auto"/>
        <w:ind w:right="1285"/>
        <w:jc w:val="both"/>
      </w:pPr>
      <w:r>
        <w:t>(C.6.b) O prazo acima será prorrogado por igual período, mediante requerimento do interessado, ressalvadas as hipóteses de urgência na contratação ou prazo insuficiente para o empenho.</w:t>
      </w:r>
    </w:p>
    <w:p w:rsidR="00CC1E52" w:rsidRDefault="00B23814">
      <w:pPr>
        <w:pStyle w:val="Corpodetexto"/>
        <w:spacing w:before="161" w:line="256" w:lineRule="auto"/>
        <w:ind w:right="1286"/>
        <w:jc w:val="both"/>
      </w:pPr>
      <w:r>
        <w:t>(C.6.c) A não regularização da documentação no prazo estipulado implicará a decadência do direito à contratação, sem prejuízo do disposto no art. 81 da Lei Federal nº 8.666/93.</w:t>
      </w:r>
    </w:p>
    <w:p w:rsidR="00CC1E52" w:rsidRDefault="00B23814">
      <w:pPr>
        <w:pStyle w:val="Ttulo1"/>
        <w:numPr>
          <w:ilvl w:val="0"/>
          <w:numId w:val="29"/>
        </w:numPr>
        <w:tabs>
          <w:tab w:val="left" w:pos="701"/>
        </w:tabs>
        <w:spacing w:before="165"/>
      </w:pPr>
      <w:r>
        <w:t>– DOCUMENTAÇÃO RELATIVA À REGULARIDADE</w:t>
      </w:r>
      <w:r>
        <w:rPr>
          <w:spacing w:val="-6"/>
        </w:rPr>
        <w:t xml:space="preserve"> </w:t>
      </w:r>
      <w:r>
        <w:t>TRABALHISTA</w:t>
      </w:r>
    </w:p>
    <w:p w:rsidR="00CC1E52" w:rsidRDefault="00B23814">
      <w:pPr>
        <w:pStyle w:val="Corpodetexto"/>
        <w:spacing w:before="185" w:line="259" w:lineRule="auto"/>
        <w:ind w:right="1279"/>
        <w:jc w:val="both"/>
      </w:pPr>
      <w:r>
        <w:t>(D.1) Certidão Negativa de Ilícitos Trabalhistas praticados em face de trabalhadores menores, emitida pelo Ministério do Trabalho e Emprego, ou Declaração firmada pela licitante, na forma do Anexo VI, de que não emprega menor de dezoito anos em trabalho noturno, perigoso ou insalubre e de que não emprega menor de dezesseis anos, salvo maiores de quatorze anos na condição de aprendiz, sob as penas da lei, consoante o disposto no Decreto Municipal nº 23.445/03.</w:t>
      </w:r>
    </w:p>
    <w:p w:rsidR="00CC1E52" w:rsidRDefault="00B23814">
      <w:pPr>
        <w:pStyle w:val="Corpodetexto"/>
        <w:spacing w:before="158" w:line="256" w:lineRule="auto"/>
        <w:ind w:right="1282"/>
        <w:jc w:val="both"/>
      </w:pPr>
      <w:r>
        <w:t>(D.2) Certidão Negativa de Débitos Trabalhistas – CNDT ou Certidão Positiva de Débitos Trabalhistas com efeito negativo.</w:t>
      </w:r>
    </w:p>
    <w:p w:rsidR="00CC1E52" w:rsidRDefault="00B23814">
      <w:pPr>
        <w:pStyle w:val="Ttulo1"/>
        <w:numPr>
          <w:ilvl w:val="0"/>
          <w:numId w:val="29"/>
        </w:numPr>
        <w:tabs>
          <w:tab w:val="left" w:pos="689"/>
        </w:tabs>
        <w:spacing w:before="163"/>
        <w:ind w:left="688" w:hanging="387"/>
      </w:pPr>
      <w:r>
        <w:t>– QUALIFICAÇÃO</w:t>
      </w:r>
      <w:r>
        <w:rPr>
          <w:spacing w:val="2"/>
        </w:rPr>
        <w:t xml:space="preserve"> </w:t>
      </w:r>
      <w:r>
        <w:t>TÉCNICA</w:t>
      </w:r>
    </w:p>
    <w:p w:rsidR="00CC1E52" w:rsidRDefault="00B23814">
      <w:pPr>
        <w:pStyle w:val="Corpodetexto"/>
        <w:spacing w:before="185" w:line="256" w:lineRule="auto"/>
        <w:ind w:right="1286"/>
        <w:jc w:val="both"/>
      </w:pPr>
      <w:r>
        <w:t>(E.1) Prova de aptidão da empresa licitante para desempenho de atividade pertinente e compatível com o objeto da licitação, por meio de certidão(ões) ou atestado(s), fornecido(s) por pessoa jurídica de direito público ou privado.</w:t>
      </w:r>
    </w:p>
    <w:p w:rsidR="00CC1E52" w:rsidRDefault="00B23814">
      <w:pPr>
        <w:pStyle w:val="Corpodetexto"/>
        <w:spacing w:before="167" w:line="256" w:lineRule="auto"/>
        <w:ind w:right="1287"/>
        <w:jc w:val="both"/>
      </w:pPr>
      <w:r>
        <w:lastRenderedPageBreak/>
        <w:t>(E.2) Não será admitida a apresentação de atestado de capacidade técnica emitido por empresa ou empresas do mesmo grupo econômico em favor da licitante participante, no caso desta também pertencer ao grupo econômico.</w:t>
      </w:r>
    </w:p>
    <w:p w:rsidR="00CC1E52" w:rsidRDefault="00B23814">
      <w:pPr>
        <w:pStyle w:val="Corpodetexto"/>
        <w:spacing w:before="169" w:line="256" w:lineRule="auto"/>
        <w:ind w:right="1280"/>
        <w:jc w:val="both"/>
      </w:pPr>
      <w:r>
        <w:t>(E.3) Será admitida a soma dos atestados ou certidões apresentados pelas licitantes, desde que os mesmos sejam tecnicamente pertinentes e compatíveis em características, quantidades e prazos com o objeto da licitação.</w:t>
      </w:r>
    </w:p>
    <w:p w:rsidR="00CC1E52" w:rsidRDefault="00B23814" w:rsidP="00B23814">
      <w:pPr>
        <w:pStyle w:val="Corpodetexto"/>
        <w:spacing w:before="167" w:line="259" w:lineRule="auto"/>
        <w:ind w:right="1285"/>
        <w:jc w:val="both"/>
      </w:pPr>
      <w:r>
        <w:t>(E.4) Os atestados ou certidões recebidos estão sujeitos à verificação do Pregoeiro e da sua Equipe de Apoio quanto à veracidade dos respectivosconteúdos, inclusive para os efeitos previstos nos artigos 90, 101 e 102, da Lei Federal nº 8.666/93. Se o objeto assim exigir, incluir as seguintes previsões:</w:t>
      </w:r>
    </w:p>
    <w:p w:rsidR="00CC1E52" w:rsidRDefault="00B23814">
      <w:pPr>
        <w:pStyle w:val="Corpodetexto"/>
        <w:spacing w:before="165" w:line="259" w:lineRule="auto"/>
        <w:ind w:right="1279"/>
        <w:jc w:val="both"/>
      </w:pPr>
      <w:r>
        <w:t>(E.5) Declaração formal da licitante de que assume o compromisso de utilização exclusiva de produtos e subprodutos de madeira que tenham procedência legal, sob as penas da lei, na forma do Anexo X, quando for o caso.</w:t>
      </w:r>
    </w:p>
    <w:p w:rsidR="00CC1E52" w:rsidRDefault="00B23814">
      <w:pPr>
        <w:pStyle w:val="Corpodetexto"/>
        <w:spacing w:before="159" w:line="259" w:lineRule="auto"/>
        <w:ind w:right="1277"/>
        <w:jc w:val="both"/>
      </w:pPr>
      <w:r>
        <w:t>(E.6) Prova de inscrição no Cadastro Técnico Federal do Instituto Brasileiro do Meio Ambiente e dos Recursos Naturais Renováveis – IBAMA – ou comprovante de que a licitante não está obrigada a se inscrever no referido cadastro. Se o objeto assim exigir, incluir a seguinte previsão:</w:t>
      </w:r>
    </w:p>
    <w:p w:rsidR="00CC1E52" w:rsidRDefault="00B23814">
      <w:pPr>
        <w:pStyle w:val="PargrafodaLista"/>
        <w:numPr>
          <w:ilvl w:val="1"/>
          <w:numId w:val="30"/>
        </w:numPr>
        <w:tabs>
          <w:tab w:val="left" w:pos="926"/>
        </w:tabs>
        <w:spacing w:before="160" w:line="259" w:lineRule="auto"/>
        <w:ind w:right="1280" w:firstLine="0"/>
        <w:rPr>
          <w:sz w:val="24"/>
        </w:rPr>
      </w:pPr>
      <w:r>
        <w:rPr>
          <w:sz w:val="24"/>
        </w:rPr>
        <w:t>– Os documentos necessários à habilitação da licitante farão parte integrante do processo administrativo e poderão ser apresentados em original ou cópia autenticada por cartório competente ou ainda em cópias acompanhadas dos respectivos originais, de modo a permitir a autenticação destes na forma do art. 32 da Lei Federal n° 8.666/93, com exceção da proposta de preço e declarações firmadas pela licitante, que só serão aceitas no</w:t>
      </w:r>
      <w:r>
        <w:rPr>
          <w:spacing w:val="-1"/>
          <w:sz w:val="24"/>
        </w:rPr>
        <w:t xml:space="preserve"> </w:t>
      </w:r>
      <w:r>
        <w:rPr>
          <w:sz w:val="24"/>
        </w:rPr>
        <w:t>original.</w:t>
      </w:r>
    </w:p>
    <w:p w:rsidR="00CC1E52" w:rsidRDefault="00B23814">
      <w:pPr>
        <w:pStyle w:val="PargrafodaLista"/>
        <w:numPr>
          <w:ilvl w:val="1"/>
          <w:numId w:val="30"/>
        </w:numPr>
        <w:tabs>
          <w:tab w:val="left" w:pos="859"/>
        </w:tabs>
        <w:spacing w:before="157" w:line="259" w:lineRule="auto"/>
        <w:ind w:right="1279" w:firstLine="0"/>
        <w:rPr>
          <w:sz w:val="24"/>
        </w:rPr>
      </w:pPr>
      <w:r>
        <w:rPr>
          <w:sz w:val="24"/>
        </w:rPr>
        <w:t>– O Pregoeiro poderá diligenciar para verificar a regularidade da licitante relativa às condições de habilitação por intermédio de quaisquer meios, fazendo consultas, inclusive via internet, e vistorias, podendo, até mesmo, suspender a sessão para tanto. A licitante poderá suprir eventuais omissões ou falhas, relativas ao cumprimento dos requisitos e condições de habilitação estabelecidos no Edital, mediante a apresentação de novos documentos ou a substituição de documentos anteriormente ofertados, desde que o faça no curso da própria sessão pública e até a decisão sobre a</w:t>
      </w:r>
      <w:r>
        <w:rPr>
          <w:spacing w:val="-13"/>
          <w:sz w:val="24"/>
        </w:rPr>
        <w:t xml:space="preserve"> </w:t>
      </w:r>
      <w:r>
        <w:rPr>
          <w:sz w:val="24"/>
        </w:rPr>
        <w:t>habilitação.</w:t>
      </w:r>
    </w:p>
    <w:p w:rsidR="00CC1E52" w:rsidRDefault="00B23814">
      <w:pPr>
        <w:pStyle w:val="PargrafodaLista"/>
        <w:numPr>
          <w:ilvl w:val="1"/>
          <w:numId w:val="30"/>
        </w:numPr>
        <w:tabs>
          <w:tab w:val="left" w:pos="850"/>
        </w:tabs>
        <w:spacing w:before="160" w:line="259" w:lineRule="auto"/>
        <w:ind w:right="1276" w:firstLine="0"/>
        <w:rPr>
          <w:sz w:val="24"/>
        </w:rPr>
      </w:pPr>
      <w:r>
        <w:rPr>
          <w:sz w:val="24"/>
        </w:rPr>
        <w:t>– Constatado o atendimento das exigências previstas no Edital, a licitante será declarada vencedora, sendo-lhe adjudicado o objeto da licitação pelo próprio Pregoeiro na hipótese de inexistência de recursos, ou pelo Subsecretário de Gestão da Secretaria Municipal de Ordem Pública, na hipótese de existência de recursos, observando-se o disposto no item</w:t>
      </w:r>
      <w:r>
        <w:rPr>
          <w:spacing w:val="-15"/>
          <w:sz w:val="24"/>
        </w:rPr>
        <w:t xml:space="preserve"> </w:t>
      </w:r>
      <w:r>
        <w:rPr>
          <w:sz w:val="24"/>
        </w:rPr>
        <w:t>15.5.</w:t>
      </w:r>
    </w:p>
    <w:p w:rsidR="00CC1E52" w:rsidRDefault="00B23814">
      <w:pPr>
        <w:pStyle w:val="PargrafodaLista"/>
        <w:numPr>
          <w:ilvl w:val="1"/>
          <w:numId w:val="30"/>
        </w:numPr>
        <w:tabs>
          <w:tab w:val="left" w:pos="852"/>
        </w:tabs>
        <w:spacing w:before="159" w:line="259" w:lineRule="auto"/>
        <w:ind w:right="1285" w:firstLine="0"/>
        <w:rPr>
          <w:sz w:val="24"/>
        </w:rPr>
      </w:pPr>
      <w:r>
        <w:rPr>
          <w:sz w:val="24"/>
        </w:rPr>
        <w:t xml:space="preserve">– Se a oferta não for aceitável ou se a licitante desatender quaisquer das </w:t>
      </w:r>
      <w:r>
        <w:rPr>
          <w:sz w:val="24"/>
        </w:rPr>
        <w:lastRenderedPageBreak/>
        <w:t>exigências previstas neste Edital, o Pregoeiro examinará a oferta subsequente na ordem de classificação, verificando a sua aceitabilidade e procedendo a sua habilitação, repetindo esse procedimento sucessivamente, se for necessário, até a apuração de uma proposta que atenda ao Edital, sendo a respectiva licitante declarada</w:t>
      </w:r>
      <w:r>
        <w:rPr>
          <w:spacing w:val="-2"/>
          <w:sz w:val="24"/>
        </w:rPr>
        <w:t xml:space="preserve"> </w:t>
      </w:r>
      <w:r>
        <w:rPr>
          <w:sz w:val="24"/>
        </w:rPr>
        <w:t>vencedora.</w:t>
      </w:r>
    </w:p>
    <w:p w:rsidR="00CC1E52" w:rsidRDefault="00B23814">
      <w:pPr>
        <w:pStyle w:val="PargrafodaLista"/>
        <w:numPr>
          <w:ilvl w:val="1"/>
          <w:numId w:val="30"/>
        </w:numPr>
        <w:tabs>
          <w:tab w:val="left" w:pos="871"/>
        </w:tabs>
        <w:spacing w:before="158" w:line="256" w:lineRule="auto"/>
        <w:ind w:right="1285" w:firstLine="0"/>
        <w:rPr>
          <w:sz w:val="24"/>
        </w:rPr>
      </w:pPr>
      <w:r>
        <w:rPr>
          <w:sz w:val="24"/>
        </w:rPr>
        <w:t>– Na hipótese de inabilitação de todas as licitantes, o Pregoeiro poderá fixar o prazo de 8 (oito) dias úteis para apresentação de nova documentação, corrigida das causas de suas</w:t>
      </w:r>
      <w:r>
        <w:rPr>
          <w:spacing w:val="-3"/>
          <w:sz w:val="24"/>
        </w:rPr>
        <w:t xml:space="preserve"> </w:t>
      </w:r>
      <w:r>
        <w:rPr>
          <w:sz w:val="24"/>
        </w:rPr>
        <w:t>inabilitações.</w:t>
      </w:r>
    </w:p>
    <w:p w:rsidR="00CC1E52" w:rsidRDefault="00B23814">
      <w:pPr>
        <w:pStyle w:val="PargrafodaLista"/>
        <w:numPr>
          <w:ilvl w:val="1"/>
          <w:numId w:val="30"/>
        </w:numPr>
        <w:tabs>
          <w:tab w:val="left" w:pos="991"/>
        </w:tabs>
        <w:spacing w:before="93" w:line="259" w:lineRule="auto"/>
        <w:ind w:right="1276" w:firstLine="0"/>
        <w:rPr>
          <w:sz w:val="24"/>
        </w:rPr>
      </w:pPr>
      <w:r>
        <w:rPr>
          <w:sz w:val="24"/>
        </w:rPr>
        <w:t>– Da sessão lavrar-se-á ata circunstanciada, contendo, sem prejuízo de outros, o registro das licitantes credenciadas, das propostas escritas e verbais apresentadas, na ordem de classificação, da análise da documentação exigida para a habilitação e dos recursos interpostos e que, ao final, será assinada pelo Pregoeiro e demais membros da Equipe de Apoio, bem como pelas licitantes presentes.</w:t>
      </w:r>
    </w:p>
    <w:p w:rsidR="00CC1E52" w:rsidRDefault="00B23814">
      <w:pPr>
        <w:pStyle w:val="Ttulo1"/>
        <w:numPr>
          <w:ilvl w:val="0"/>
          <w:numId w:val="39"/>
        </w:numPr>
        <w:tabs>
          <w:tab w:val="left" w:pos="705"/>
        </w:tabs>
        <w:spacing w:before="155"/>
        <w:ind w:left="704" w:hanging="403"/>
      </w:pPr>
      <w:r>
        <w:t>RECURSOS</w:t>
      </w:r>
    </w:p>
    <w:p w:rsidR="00CC1E52" w:rsidRDefault="00B23814">
      <w:pPr>
        <w:pStyle w:val="PargrafodaLista"/>
        <w:numPr>
          <w:ilvl w:val="1"/>
          <w:numId w:val="39"/>
        </w:numPr>
        <w:tabs>
          <w:tab w:val="left" w:pos="850"/>
        </w:tabs>
        <w:spacing w:before="185" w:line="259" w:lineRule="auto"/>
        <w:ind w:right="1285" w:firstLine="0"/>
        <w:rPr>
          <w:sz w:val="24"/>
        </w:rPr>
      </w:pPr>
      <w:r>
        <w:rPr>
          <w:sz w:val="24"/>
        </w:rPr>
        <w:t>– Divulgada a vencedora, o Pregoeiro informará às licitantes, por meio de mensagem lançada no sistema, que poderão manifestar motivadamente a intenção de interpor recurso, desde que devidamente registrada a síntese de suas razões em campo próprio do sistema, no prazo nele</w:t>
      </w:r>
      <w:r>
        <w:rPr>
          <w:spacing w:val="-13"/>
          <w:sz w:val="24"/>
        </w:rPr>
        <w:t xml:space="preserve"> </w:t>
      </w:r>
      <w:r>
        <w:rPr>
          <w:sz w:val="24"/>
        </w:rPr>
        <w:t>estabelecido.</w:t>
      </w:r>
    </w:p>
    <w:p w:rsidR="00CC1E52" w:rsidRDefault="00B23814">
      <w:pPr>
        <w:pStyle w:val="PargrafodaLista"/>
        <w:numPr>
          <w:ilvl w:val="1"/>
          <w:numId w:val="39"/>
        </w:numPr>
        <w:tabs>
          <w:tab w:val="left" w:pos="883"/>
        </w:tabs>
        <w:spacing w:before="160" w:line="256" w:lineRule="auto"/>
        <w:ind w:right="1286" w:firstLine="0"/>
        <w:rPr>
          <w:sz w:val="24"/>
        </w:rPr>
      </w:pPr>
      <w:r>
        <w:rPr>
          <w:sz w:val="24"/>
        </w:rPr>
        <w:t>– A falta de manifestação imediata e motivada da licitante importará a decadência do direito de</w:t>
      </w:r>
      <w:r>
        <w:rPr>
          <w:spacing w:val="-7"/>
          <w:sz w:val="24"/>
        </w:rPr>
        <w:t xml:space="preserve"> </w:t>
      </w:r>
      <w:r>
        <w:rPr>
          <w:sz w:val="24"/>
        </w:rPr>
        <w:t>recurso.</w:t>
      </w:r>
    </w:p>
    <w:p w:rsidR="00CC1E52" w:rsidRDefault="00B23814">
      <w:pPr>
        <w:pStyle w:val="PargrafodaLista"/>
        <w:numPr>
          <w:ilvl w:val="1"/>
          <w:numId w:val="39"/>
        </w:numPr>
        <w:tabs>
          <w:tab w:val="left" w:pos="850"/>
        </w:tabs>
        <w:spacing w:before="165" w:line="259" w:lineRule="auto"/>
        <w:ind w:right="1275" w:firstLine="0"/>
        <w:rPr>
          <w:sz w:val="24"/>
        </w:rPr>
      </w:pPr>
      <w:r>
        <w:rPr>
          <w:sz w:val="24"/>
        </w:rPr>
        <w:t>– As licitantes que manifestarem o interesse em recorrer terão o prazo de 3 (três) dias úteis para apresentação das razões do recurso, sendo facultado às demais licitantes a oportunidade de apresentar contrarrazões no mesmo prazo, contado a partir do dia do término do prazo da recorrente, sendo-lhes assegurada vista imediata dos elementos indispensáveis à defesa dos seus interesses.</w:t>
      </w:r>
    </w:p>
    <w:p w:rsidR="00CC1E52" w:rsidRDefault="00B23814">
      <w:pPr>
        <w:pStyle w:val="PargrafodaLista"/>
        <w:numPr>
          <w:ilvl w:val="1"/>
          <w:numId w:val="39"/>
        </w:numPr>
        <w:tabs>
          <w:tab w:val="left" w:pos="840"/>
        </w:tabs>
        <w:spacing w:before="158" w:line="256" w:lineRule="auto"/>
        <w:ind w:right="1279" w:firstLine="0"/>
        <w:rPr>
          <w:sz w:val="24"/>
        </w:rPr>
      </w:pPr>
      <w:r>
        <w:rPr>
          <w:sz w:val="24"/>
        </w:rPr>
        <w:t>– A apresentação das razões e das contrarrazões dos recursos deverá ser realizada, única e exclusivamente, em campo próprio do sistema eletrônico, observados os prazos estabelecidos no item</w:t>
      </w:r>
      <w:r>
        <w:rPr>
          <w:spacing w:val="-12"/>
          <w:sz w:val="24"/>
        </w:rPr>
        <w:t xml:space="preserve"> </w:t>
      </w:r>
      <w:r>
        <w:rPr>
          <w:sz w:val="24"/>
        </w:rPr>
        <w:t>anterior.</w:t>
      </w:r>
    </w:p>
    <w:p w:rsidR="00CC1E52" w:rsidRDefault="00B23814">
      <w:pPr>
        <w:pStyle w:val="PargrafodaLista"/>
        <w:numPr>
          <w:ilvl w:val="1"/>
          <w:numId w:val="39"/>
        </w:numPr>
        <w:tabs>
          <w:tab w:val="left" w:pos="845"/>
        </w:tabs>
        <w:spacing w:before="168" w:line="256" w:lineRule="auto"/>
        <w:ind w:right="1284" w:firstLine="0"/>
        <w:rPr>
          <w:sz w:val="24"/>
        </w:rPr>
      </w:pPr>
      <w:r>
        <w:rPr>
          <w:sz w:val="24"/>
        </w:rPr>
        <w:t>– A não apresentação das razões escritas mencionadas acima acarretará, como consequência, a análise do recurso pela síntese das razões apresentadas na sessão</w:t>
      </w:r>
      <w:r>
        <w:rPr>
          <w:spacing w:val="-3"/>
          <w:sz w:val="24"/>
        </w:rPr>
        <w:t xml:space="preserve"> </w:t>
      </w:r>
      <w:r>
        <w:rPr>
          <w:sz w:val="24"/>
        </w:rPr>
        <w:t>pública.</w:t>
      </w:r>
    </w:p>
    <w:p w:rsidR="00CC1E52" w:rsidRDefault="00B23814">
      <w:pPr>
        <w:pStyle w:val="PargrafodaLista"/>
        <w:numPr>
          <w:ilvl w:val="1"/>
          <w:numId w:val="39"/>
        </w:numPr>
        <w:tabs>
          <w:tab w:val="left" w:pos="857"/>
        </w:tabs>
        <w:spacing w:before="168" w:line="259" w:lineRule="auto"/>
        <w:ind w:right="1283" w:firstLine="0"/>
        <w:rPr>
          <w:sz w:val="24"/>
        </w:rPr>
      </w:pPr>
      <w:r>
        <w:rPr>
          <w:sz w:val="24"/>
        </w:rPr>
        <w:t>– Os recursos serão dirigidos ao Pregoeiro, que poderá reconsiderar seu ato no prazo de 3 (três) dias úteis, ou então, neste mesmo prazo, encaminhar o recurso, devidamente instruído, à autoridade superior, que proferirá a decisão no mesmo prazo, a contar do</w:t>
      </w:r>
      <w:r>
        <w:rPr>
          <w:spacing w:val="-6"/>
          <w:sz w:val="24"/>
        </w:rPr>
        <w:t xml:space="preserve"> </w:t>
      </w:r>
      <w:r>
        <w:rPr>
          <w:sz w:val="24"/>
        </w:rPr>
        <w:t>recebimento.</w:t>
      </w:r>
    </w:p>
    <w:p w:rsidR="00CC1E52" w:rsidRDefault="00B23814">
      <w:pPr>
        <w:pStyle w:val="PargrafodaLista"/>
        <w:numPr>
          <w:ilvl w:val="1"/>
          <w:numId w:val="39"/>
        </w:numPr>
        <w:tabs>
          <w:tab w:val="left" w:pos="907"/>
        </w:tabs>
        <w:spacing w:before="159" w:line="256" w:lineRule="auto"/>
        <w:ind w:right="1285" w:firstLine="0"/>
        <w:rPr>
          <w:sz w:val="24"/>
        </w:rPr>
      </w:pPr>
      <w:r>
        <w:rPr>
          <w:sz w:val="24"/>
        </w:rPr>
        <w:t xml:space="preserve">– O recurso terá efeito suspensivo e o seu acolhimento importará a </w:t>
      </w:r>
      <w:r>
        <w:rPr>
          <w:sz w:val="24"/>
        </w:rPr>
        <w:lastRenderedPageBreak/>
        <w:t>invalidação dos atos insuscetíveis de</w:t>
      </w:r>
      <w:r>
        <w:rPr>
          <w:spacing w:val="-3"/>
          <w:sz w:val="24"/>
        </w:rPr>
        <w:t xml:space="preserve"> </w:t>
      </w:r>
      <w:r>
        <w:rPr>
          <w:sz w:val="24"/>
        </w:rPr>
        <w:t>aproveitamento.</w:t>
      </w:r>
    </w:p>
    <w:p w:rsidR="00CC1E52" w:rsidRDefault="00B23814">
      <w:pPr>
        <w:pStyle w:val="PargrafodaLista"/>
        <w:numPr>
          <w:ilvl w:val="1"/>
          <w:numId w:val="39"/>
        </w:numPr>
        <w:tabs>
          <w:tab w:val="left" w:pos="852"/>
        </w:tabs>
        <w:spacing w:before="165" w:line="259" w:lineRule="auto"/>
        <w:ind w:right="1283" w:firstLine="0"/>
        <w:rPr>
          <w:sz w:val="24"/>
        </w:rPr>
      </w:pPr>
      <w:r>
        <w:rPr>
          <w:sz w:val="24"/>
        </w:rPr>
        <w:t>– Decididos os recursos e constatada a regularidade dos atos praticados, a autoridade competente adjudicará o objeto da licitação à licitante vencedora e homologará o procedimento</w:t>
      </w:r>
      <w:r>
        <w:rPr>
          <w:spacing w:val="-1"/>
          <w:sz w:val="24"/>
        </w:rPr>
        <w:t xml:space="preserve"> </w:t>
      </w:r>
      <w:r>
        <w:rPr>
          <w:sz w:val="24"/>
        </w:rPr>
        <w:t>licitatório.</w:t>
      </w:r>
    </w:p>
    <w:p w:rsidR="00CC1E52" w:rsidRDefault="00B23814">
      <w:pPr>
        <w:pStyle w:val="PargrafodaLista"/>
        <w:numPr>
          <w:ilvl w:val="1"/>
          <w:numId w:val="39"/>
        </w:numPr>
        <w:tabs>
          <w:tab w:val="left" w:pos="893"/>
        </w:tabs>
        <w:spacing w:before="161" w:line="256" w:lineRule="auto"/>
        <w:ind w:right="1278" w:firstLine="0"/>
        <w:rPr>
          <w:sz w:val="24"/>
        </w:rPr>
      </w:pPr>
      <w:r>
        <w:rPr>
          <w:sz w:val="24"/>
        </w:rPr>
        <w:t>– Os recursos relativos às sanções administrativas estão previstos na Minuta de Contrato (Anexo</w:t>
      </w:r>
      <w:r>
        <w:rPr>
          <w:spacing w:val="2"/>
          <w:sz w:val="24"/>
        </w:rPr>
        <w:t xml:space="preserve"> </w:t>
      </w:r>
      <w:r>
        <w:rPr>
          <w:sz w:val="24"/>
        </w:rPr>
        <w:t>V).</w:t>
      </w:r>
    </w:p>
    <w:p w:rsidR="00CC1E52" w:rsidRDefault="00B23814">
      <w:pPr>
        <w:pStyle w:val="Ttulo1"/>
        <w:numPr>
          <w:ilvl w:val="0"/>
          <w:numId w:val="39"/>
        </w:numPr>
        <w:tabs>
          <w:tab w:val="left" w:pos="706"/>
        </w:tabs>
        <w:spacing w:before="162"/>
        <w:ind w:left="705" w:hanging="404"/>
      </w:pPr>
      <w:r>
        <w:t>CONEXÃO COM O SISTEMA</w:t>
      </w:r>
      <w:r>
        <w:rPr>
          <w:spacing w:val="-10"/>
        </w:rPr>
        <w:t xml:space="preserve"> </w:t>
      </w:r>
      <w:r>
        <w:t>ELETRÔNICO</w:t>
      </w:r>
    </w:p>
    <w:p w:rsidR="00CC1E52" w:rsidRDefault="00CC1E52">
      <w:pPr>
        <w:pStyle w:val="Corpodetexto"/>
        <w:spacing w:before="5"/>
        <w:ind w:left="0"/>
        <w:rPr>
          <w:b/>
          <w:sz w:val="16"/>
        </w:rPr>
      </w:pPr>
    </w:p>
    <w:p w:rsidR="00CC1E52" w:rsidRDefault="00B23814">
      <w:pPr>
        <w:pStyle w:val="PargrafodaLista"/>
        <w:numPr>
          <w:ilvl w:val="1"/>
          <w:numId w:val="39"/>
        </w:numPr>
        <w:tabs>
          <w:tab w:val="left" w:pos="883"/>
        </w:tabs>
        <w:spacing w:before="93" w:line="256" w:lineRule="auto"/>
        <w:ind w:right="1286" w:firstLine="0"/>
        <w:rPr>
          <w:sz w:val="24"/>
        </w:rPr>
      </w:pPr>
      <w:r>
        <w:rPr>
          <w:sz w:val="24"/>
        </w:rPr>
        <w:t>– As licitantes, como responsáveis por todas as transações que forem efetuadas em seu nome no sistema eletrônico, assumem como firmes e verdadeiras suas propostas e</w:t>
      </w:r>
      <w:r>
        <w:rPr>
          <w:spacing w:val="-2"/>
          <w:sz w:val="24"/>
        </w:rPr>
        <w:t xml:space="preserve"> </w:t>
      </w:r>
      <w:r>
        <w:rPr>
          <w:sz w:val="24"/>
        </w:rPr>
        <w:t>lances.</w:t>
      </w:r>
    </w:p>
    <w:p w:rsidR="00CC1E52" w:rsidRDefault="00B23814">
      <w:pPr>
        <w:pStyle w:val="PargrafodaLista"/>
        <w:numPr>
          <w:ilvl w:val="1"/>
          <w:numId w:val="39"/>
        </w:numPr>
        <w:tabs>
          <w:tab w:val="left" w:pos="866"/>
          <w:tab w:val="left" w:pos="3250"/>
          <w:tab w:val="left" w:pos="5107"/>
          <w:tab w:val="left" w:pos="7699"/>
        </w:tabs>
        <w:spacing w:before="167" w:line="256" w:lineRule="auto"/>
        <w:ind w:right="1275" w:firstLine="0"/>
        <w:rPr>
          <w:i/>
          <w:sz w:val="24"/>
        </w:rPr>
      </w:pPr>
      <w:r>
        <w:rPr>
          <w:sz w:val="24"/>
        </w:rPr>
        <w:t>– Caso o Sistema do Pregão Eletrônico fique inacessível por problemas operacionais, exclusivamente do próprio sistema, com a desconexão de todos os participantes no decorrer da etapa competitiva do pregão, o procedimento licitatório será suspenso e somente será retomado após a comunicação aos participantes</w:t>
      </w:r>
      <w:r>
        <w:rPr>
          <w:sz w:val="24"/>
        </w:rPr>
        <w:tab/>
        <w:t>no</w:t>
      </w:r>
      <w:r>
        <w:rPr>
          <w:sz w:val="24"/>
        </w:rPr>
        <w:tab/>
        <w:t>endereço</w:t>
      </w:r>
      <w:r>
        <w:rPr>
          <w:sz w:val="24"/>
        </w:rPr>
        <w:tab/>
      </w:r>
      <w:r>
        <w:rPr>
          <w:spacing w:val="-3"/>
          <w:sz w:val="24"/>
        </w:rPr>
        <w:t>eletrônico:</w:t>
      </w:r>
      <w:hyperlink r:id="rId15">
        <w:r>
          <w:rPr>
            <w:spacing w:val="-3"/>
            <w:sz w:val="24"/>
          </w:rPr>
          <w:t xml:space="preserve"> </w:t>
        </w:r>
        <w:r>
          <w:rPr>
            <w:i/>
            <w:sz w:val="24"/>
          </w:rPr>
          <w:t>http://www.comprasgovernamentais.gov.br.</w:t>
        </w:r>
      </w:hyperlink>
    </w:p>
    <w:p w:rsidR="00CC1E52" w:rsidRDefault="00B23814">
      <w:pPr>
        <w:pStyle w:val="PargrafodaLista"/>
        <w:numPr>
          <w:ilvl w:val="2"/>
          <w:numId w:val="39"/>
        </w:numPr>
        <w:tabs>
          <w:tab w:val="left" w:pos="1058"/>
        </w:tabs>
        <w:spacing w:before="175" w:line="259" w:lineRule="auto"/>
        <w:ind w:right="1280" w:firstLine="0"/>
        <w:rPr>
          <w:sz w:val="24"/>
        </w:rPr>
      </w:pPr>
      <w:r>
        <w:rPr>
          <w:sz w:val="24"/>
        </w:rPr>
        <w:t>– Incumbirá à licitante acompanhar as operações no sistema durante a sessão pública do pregão eletrônico, ficando responsável pelo ônus decorrente da perda de negócios diante da inobservância de quaisquer mensagens emitidas por meio do sistema ou em virtude de sua</w:t>
      </w:r>
      <w:r>
        <w:rPr>
          <w:spacing w:val="-10"/>
          <w:sz w:val="24"/>
        </w:rPr>
        <w:t xml:space="preserve"> </w:t>
      </w:r>
      <w:r>
        <w:rPr>
          <w:sz w:val="24"/>
        </w:rPr>
        <w:t>desconexão.</w:t>
      </w:r>
    </w:p>
    <w:p w:rsidR="00CC1E52" w:rsidRDefault="00B23814">
      <w:pPr>
        <w:pStyle w:val="PargrafodaLista"/>
        <w:numPr>
          <w:ilvl w:val="1"/>
          <w:numId w:val="39"/>
        </w:numPr>
        <w:tabs>
          <w:tab w:val="left" w:pos="922"/>
        </w:tabs>
        <w:spacing w:before="160" w:line="259" w:lineRule="auto"/>
        <w:ind w:right="1283" w:firstLine="0"/>
        <w:rPr>
          <w:sz w:val="24"/>
        </w:rPr>
      </w:pPr>
      <w:r>
        <w:rPr>
          <w:sz w:val="24"/>
        </w:rPr>
        <w:t>- A desconexão do Pregoeiro no decorrer da etapa de lances não prejudica o seu transcurso. Caso o sistema eletrônico permaneça acessível às licitantes para o oferecimento de lances, estes continuarão a ser recebidos, retornando o Pregoeiro, quando possível, à sua atuação na etapa de lances, sem prejuízo dos atos</w:t>
      </w:r>
      <w:r>
        <w:rPr>
          <w:spacing w:val="-4"/>
          <w:sz w:val="24"/>
        </w:rPr>
        <w:t xml:space="preserve"> </w:t>
      </w:r>
      <w:r>
        <w:rPr>
          <w:sz w:val="24"/>
        </w:rPr>
        <w:t>realizados.</w:t>
      </w:r>
    </w:p>
    <w:p w:rsidR="00CC1E52" w:rsidRDefault="00B23814">
      <w:pPr>
        <w:pStyle w:val="PargrafodaLista"/>
        <w:numPr>
          <w:ilvl w:val="2"/>
          <w:numId w:val="39"/>
        </w:numPr>
        <w:tabs>
          <w:tab w:val="left" w:pos="1046"/>
        </w:tabs>
        <w:spacing w:before="158" w:line="259" w:lineRule="auto"/>
        <w:ind w:right="1281" w:firstLine="0"/>
        <w:rPr>
          <w:sz w:val="24"/>
        </w:rPr>
      </w:pPr>
      <w:r>
        <w:rPr>
          <w:sz w:val="24"/>
        </w:rPr>
        <w:t>– Quando a desconexão do sistema eletrônico para o pregoeiro persistir por tempo superior a dez minutos, a sessão pública será suspensa e reiniciada somente decorridas vinte e quatro horas após a comunicação do fato aos participantes, no sítio eletrônico:</w:t>
      </w:r>
      <w:r>
        <w:rPr>
          <w:spacing w:val="-9"/>
          <w:sz w:val="24"/>
        </w:rPr>
        <w:t xml:space="preserve"> </w:t>
      </w:r>
      <w:hyperlink r:id="rId16">
        <w:r>
          <w:rPr>
            <w:i/>
            <w:sz w:val="24"/>
          </w:rPr>
          <w:t>http://www.comprasgovernamentais.gov.br</w:t>
        </w:r>
        <w:r>
          <w:rPr>
            <w:sz w:val="24"/>
          </w:rPr>
          <w:t>.</w:t>
        </w:r>
      </w:hyperlink>
    </w:p>
    <w:p w:rsidR="00CC1E52" w:rsidRDefault="00B23814">
      <w:pPr>
        <w:pStyle w:val="Ttulo1"/>
        <w:numPr>
          <w:ilvl w:val="0"/>
          <w:numId w:val="39"/>
        </w:numPr>
        <w:tabs>
          <w:tab w:val="left" w:pos="705"/>
        </w:tabs>
        <w:spacing w:before="157"/>
        <w:ind w:left="704" w:hanging="403"/>
      </w:pPr>
      <w:r>
        <w:t>SISTEMA DE REGISTRO DE</w:t>
      </w:r>
      <w:r>
        <w:rPr>
          <w:spacing w:val="-8"/>
        </w:rPr>
        <w:t xml:space="preserve"> </w:t>
      </w:r>
      <w:r>
        <w:t>PREÇOS</w:t>
      </w:r>
    </w:p>
    <w:p w:rsidR="00CC1E52" w:rsidRDefault="00B23814">
      <w:pPr>
        <w:pStyle w:val="PargrafodaLista"/>
        <w:numPr>
          <w:ilvl w:val="1"/>
          <w:numId w:val="39"/>
        </w:numPr>
        <w:tabs>
          <w:tab w:val="left" w:pos="900"/>
        </w:tabs>
        <w:spacing w:before="185" w:line="256" w:lineRule="auto"/>
        <w:ind w:right="1285" w:firstLine="0"/>
        <w:rPr>
          <w:sz w:val="24"/>
        </w:rPr>
      </w:pPr>
      <w:r>
        <w:rPr>
          <w:sz w:val="24"/>
        </w:rPr>
        <w:t>– Após o julgamento da proposta e a homologação do certame será lavrada a Ata de Registro de Preços, assinada pela autoridade competente e pelas licitantes</w:t>
      </w:r>
      <w:r>
        <w:rPr>
          <w:spacing w:val="-1"/>
          <w:sz w:val="24"/>
        </w:rPr>
        <w:t xml:space="preserve"> </w:t>
      </w:r>
      <w:r>
        <w:rPr>
          <w:sz w:val="24"/>
        </w:rPr>
        <w:t>vencedoras.</w:t>
      </w:r>
    </w:p>
    <w:p w:rsidR="00CC1E52" w:rsidRDefault="00B23814">
      <w:pPr>
        <w:pStyle w:val="PargrafodaLista"/>
        <w:numPr>
          <w:ilvl w:val="2"/>
          <w:numId w:val="39"/>
        </w:numPr>
        <w:tabs>
          <w:tab w:val="left" w:pos="1042"/>
        </w:tabs>
        <w:spacing w:before="168" w:line="259" w:lineRule="auto"/>
        <w:ind w:right="1278" w:firstLine="0"/>
        <w:rPr>
          <w:sz w:val="24"/>
        </w:rPr>
      </w:pPr>
      <w:r>
        <w:rPr>
          <w:sz w:val="24"/>
        </w:rPr>
        <w:t xml:space="preserve">– A Ata de Registro de Preços discriminará todos os itens que compõem os serviços licitados, com os respectivos preços unitários e totais, ficando esclarecido que a contratação dos serviços obedecerá à conveniência e às </w:t>
      </w:r>
      <w:r>
        <w:rPr>
          <w:sz w:val="24"/>
        </w:rPr>
        <w:lastRenderedPageBreak/>
        <w:t>necessidades da Administração, que não se obriga a requisitar todas as quantidades</w:t>
      </w:r>
      <w:r>
        <w:rPr>
          <w:spacing w:val="-1"/>
          <w:sz w:val="24"/>
        </w:rPr>
        <w:t xml:space="preserve"> </w:t>
      </w:r>
      <w:r>
        <w:rPr>
          <w:sz w:val="24"/>
        </w:rPr>
        <w:t>registradas.</w:t>
      </w:r>
    </w:p>
    <w:p w:rsidR="00CC1E52" w:rsidRDefault="00B23814">
      <w:pPr>
        <w:pStyle w:val="PargrafodaLista"/>
        <w:numPr>
          <w:ilvl w:val="2"/>
          <w:numId w:val="39"/>
        </w:numPr>
        <w:tabs>
          <w:tab w:val="left" w:pos="1092"/>
        </w:tabs>
        <w:spacing w:before="158" w:line="259" w:lineRule="auto"/>
        <w:ind w:right="1277" w:firstLine="0"/>
        <w:rPr>
          <w:sz w:val="24"/>
        </w:rPr>
      </w:pPr>
      <w:r>
        <w:rPr>
          <w:sz w:val="24"/>
        </w:rPr>
        <w:t>– A Ata de Registro de Preços, durante a sua vigência, poderá ser utilizada por qualquer órgão ou entidade da Administração Municipal que não tenha participado do certame licitatório, limitado ao quantitativo máximo previsto na Ata, mediante prévia consulta ao órgão gerenciador, desde que devidamente comprovada a vantajosidade financeira para</w:t>
      </w:r>
      <w:r>
        <w:rPr>
          <w:spacing w:val="-13"/>
          <w:sz w:val="24"/>
        </w:rPr>
        <w:t xml:space="preserve"> </w:t>
      </w:r>
      <w:r>
        <w:rPr>
          <w:sz w:val="24"/>
        </w:rPr>
        <w:t>ambos.</w:t>
      </w:r>
    </w:p>
    <w:p w:rsidR="00CC1E52" w:rsidRDefault="00B23814">
      <w:pPr>
        <w:pStyle w:val="PargrafodaLista"/>
        <w:numPr>
          <w:ilvl w:val="1"/>
          <w:numId w:val="39"/>
        </w:numPr>
        <w:tabs>
          <w:tab w:val="left" w:pos="850"/>
        </w:tabs>
        <w:spacing w:before="159" w:line="259" w:lineRule="auto"/>
        <w:ind w:right="1285" w:firstLine="0"/>
        <w:rPr>
          <w:sz w:val="24"/>
        </w:rPr>
      </w:pPr>
      <w:r>
        <w:rPr>
          <w:sz w:val="24"/>
        </w:rPr>
        <w:t>– A CONTRATANTE formalizará seu pedido de fornecimento por meio de contrato ou instrumento</w:t>
      </w:r>
      <w:r>
        <w:rPr>
          <w:spacing w:val="-1"/>
          <w:sz w:val="24"/>
        </w:rPr>
        <w:t xml:space="preserve"> </w:t>
      </w:r>
      <w:r>
        <w:rPr>
          <w:sz w:val="24"/>
        </w:rPr>
        <w:t>equivalente.</w:t>
      </w:r>
    </w:p>
    <w:p w:rsidR="00CC1E52" w:rsidRDefault="00B23814">
      <w:pPr>
        <w:pStyle w:val="PargrafodaLista"/>
        <w:numPr>
          <w:ilvl w:val="1"/>
          <w:numId w:val="39"/>
        </w:numPr>
        <w:tabs>
          <w:tab w:val="left" w:pos="907"/>
        </w:tabs>
        <w:spacing w:before="93" w:line="259" w:lineRule="auto"/>
        <w:ind w:right="1279" w:firstLine="0"/>
        <w:rPr>
          <w:sz w:val="24"/>
        </w:rPr>
      </w:pPr>
      <w:r>
        <w:rPr>
          <w:sz w:val="24"/>
        </w:rPr>
        <w:t>– A existência de preços registrados em Ata de Registro de Preços vigente não obriga a Administração a efetuar contratações unicamente com aquelas empresas beneficiárias do registro, cabendo-lhes, no entanto, a preferência na contratação em igualdade de</w:t>
      </w:r>
      <w:r>
        <w:rPr>
          <w:spacing w:val="-7"/>
          <w:sz w:val="24"/>
        </w:rPr>
        <w:t xml:space="preserve"> </w:t>
      </w:r>
      <w:r>
        <w:rPr>
          <w:sz w:val="24"/>
        </w:rPr>
        <w:t>condições.</w:t>
      </w:r>
    </w:p>
    <w:p w:rsidR="00CC1E52" w:rsidRDefault="00B23814">
      <w:pPr>
        <w:pStyle w:val="PargrafodaLista"/>
        <w:numPr>
          <w:ilvl w:val="1"/>
          <w:numId w:val="39"/>
        </w:numPr>
        <w:tabs>
          <w:tab w:val="left" w:pos="842"/>
        </w:tabs>
        <w:spacing w:before="159" w:line="259" w:lineRule="auto"/>
        <w:ind w:right="1284" w:firstLine="0"/>
        <w:rPr>
          <w:sz w:val="24"/>
        </w:rPr>
      </w:pPr>
      <w:r>
        <w:rPr>
          <w:sz w:val="24"/>
        </w:rPr>
        <w:t>– Dentro do prazo de vigência da Ata de Registro de Preços, as empresas beneficiárias que tiverem seus preços registrados ficarão obrigadas à prestação dos serviços, observadas as condições do Termo de Referência (Anexo I) e da própria Ata de Registro de Preços (Anexo</w:t>
      </w:r>
      <w:r>
        <w:rPr>
          <w:spacing w:val="1"/>
          <w:sz w:val="24"/>
        </w:rPr>
        <w:t xml:space="preserve"> </w:t>
      </w:r>
      <w:r>
        <w:rPr>
          <w:sz w:val="24"/>
        </w:rPr>
        <w:t>III).</w:t>
      </w:r>
    </w:p>
    <w:p w:rsidR="00CC1E52" w:rsidRDefault="00B23814">
      <w:pPr>
        <w:pStyle w:val="PargrafodaLista"/>
        <w:numPr>
          <w:ilvl w:val="1"/>
          <w:numId w:val="39"/>
        </w:numPr>
        <w:tabs>
          <w:tab w:val="left" w:pos="907"/>
        </w:tabs>
        <w:spacing w:before="159" w:line="259" w:lineRule="auto"/>
        <w:ind w:right="1284" w:firstLine="0"/>
        <w:rPr>
          <w:sz w:val="24"/>
        </w:rPr>
      </w:pPr>
      <w:r>
        <w:rPr>
          <w:sz w:val="24"/>
        </w:rPr>
        <w:t>– As empresas beneficiárias que tiverem seus preços registrados se obrigam a manter, durante o prazo de vigência da Ata de Registro de Preços, todas as condições de habilitação exigidas neste</w:t>
      </w:r>
      <w:r>
        <w:rPr>
          <w:spacing w:val="-7"/>
          <w:sz w:val="24"/>
        </w:rPr>
        <w:t xml:space="preserve"> </w:t>
      </w:r>
      <w:r>
        <w:rPr>
          <w:sz w:val="24"/>
        </w:rPr>
        <w:t>Edital.</w:t>
      </w:r>
    </w:p>
    <w:p w:rsidR="00CC1E52" w:rsidRDefault="00B23814">
      <w:pPr>
        <w:pStyle w:val="PargrafodaLista"/>
        <w:numPr>
          <w:ilvl w:val="1"/>
          <w:numId w:val="39"/>
        </w:numPr>
        <w:tabs>
          <w:tab w:val="left" w:pos="914"/>
        </w:tabs>
        <w:spacing w:before="160" w:line="256" w:lineRule="auto"/>
        <w:ind w:right="1285" w:firstLine="0"/>
        <w:rPr>
          <w:sz w:val="24"/>
        </w:rPr>
      </w:pPr>
      <w:r>
        <w:rPr>
          <w:sz w:val="24"/>
        </w:rPr>
        <w:t>– O Órgão Gerenciador acompanhará a evolução das condições de mercado dos preços</w:t>
      </w:r>
      <w:r>
        <w:rPr>
          <w:spacing w:val="-3"/>
          <w:sz w:val="24"/>
        </w:rPr>
        <w:t xml:space="preserve"> </w:t>
      </w:r>
      <w:r>
        <w:rPr>
          <w:sz w:val="24"/>
        </w:rPr>
        <w:t>registrados.</w:t>
      </w:r>
    </w:p>
    <w:p w:rsidR="00CC1E52" w:rsidRDefault="00B23814">
      <w:pPr>
        <w:pStyle w:val="PargrafodaLista"/>
        <w:numPr>
          <w:ilvl w:val="1"/>
          <w:numId w:val="39"/>
        </w:numPr>
        <w:tabs>
          <w:tab w:val="left" w:pos="912"/>
        </w:tabs>
        <w:spacing w:before="165" w:line="256" w:lineRule="auto"/>
        <w:ind w:right="1283" w:firstLine="0"/>
        <w:rPr>
          <w:sz w:val="24"/>
        </w:rPr>
      </w:pPr>
      <w:r>
        <w:rPr>
          <w:sz w:val="24"/>
        </w:rPr>
        <w:t>– Os preços registrados serão considerados compatíveis com os de mercado se forem iguais ou inferiores à média daqueles apurados em pesquisa.</w:t>
      </w:r>
    </w:p>
    <w:p w:rsidR="00CC1E52" w:rsidRDefault="00B23814">
      <w:pPr>
        <w:pStyle w:val="PargrafodaLista"/>
        <w:numPr>
          <w:ilvl w:val="1"/>
          <w:numId w:val="39"/>
        </w:numPr>
        <w:tabs>
          <w:tab w:val="left" w:pos="840"/>
        </w:tabs>
        <w:spacing w:before="168" w:line="259" w:lineRule="auto"/>
        <w:ind w:right="1283" w:firstLine="0"/>
        <w:rPr>
          <w:sz w:val="24"/>
        </w:rPr>
      </w:pPr>
      <w:r>
        <w:rPr>
          <w:sz w:val="24"/>
        </w:rPr>
        <w:t>– Sendo o preço registrado na Ata de Registro de Preços superior à média de preços do mercado, o Órgão Gerenciador solicitará, mediante correspondência, novas propostas de preço às empresas beneficiárias do registro.</w:t>
      </w:r>
    </w:p>
    <w:p w:rsidR="00CC1E52" w:rsidRDefault="00B23814">
      <w:pPr>
        <w:pStyle w:val="PargrafodaLista"/>
        <w:numPr>
          <w:ilvl w:val="1"/>
          <w:numId w:val="39"/>
        </w:numPr>
        <w:tabs>
          <w:tab w:val="left" w:pos="859"/>
        </w:tabs>
        <w:spacing w:before="159" w:line="259" w:lineRule="auto"/>
        <w:ind w:right="1278" w:firstLine="0"/>
        <w:rPr>
          <w:sz w:val="24"/>
        </w:rPr>
      </w:pPr>
      <w:r>
        <w:rPr>
          <w:sz w:val="24"/>
        </w:rPr>
        <w:t>– Caso os novos preços propostos permaneçam superiores à média dos preços de mercado apurada em pesquisa, o fato será registrado nos autos do processo, promovendo-se a contratação dos serviços por meio de nova licitação, assegurada às empresas beneficiárias do registro a preferência na contratação quando o menor preço obtido no certame for igual ao</w:t>
      </w:r>
      <w:r>
        <w:rPr>
          <w:spacing w:val="-22"/>
          <w:sz w:val="24"/>
        </w:rPr>
        <w:t xml:space="preserve"> </w:t>
      </w:r>
      <w:r>
        <w:rPr>
          <w:sz w:val="24"/>
        </w:rPr>
        <w:t>registrado.</w:t>
      </w:r>
    </w:p>
    <w:p w:rsidR="00CC1E52" w:rsidRDefault="00B23814">
      <w:pPr>
        <w:pStyle w:val="PargrafodaLista"/>
        <w:numPr>
          <w:ilvl w:val="1"/>
          <w:numId w:val="39"/>
        </w:numPr>
        <w:tabs>
          <w:tab w:val="left" w:pos="1102"/>
        </w:tabs>
        <w:spacing w:before="159" w:line="259" w:lineRule="auto"/>
        <w:ind w:right="1279" w:firstLine="0"/>
        <w:rPr>
          <w:sz w:val="24"/>
        </w:rPr>
      </w:pPr>
      <w:r>
        <w:rPr>
          <w:sz w:val="24"/>
        </w:rPr>
        <w:t>– Caso os preços registrados e os obtidos em nova licitação permaneçam superiores à média de preços de mercado apurada em pesquisa, poderá ser feita a contratação direta, com dispensa de licitação, nos termos do art. 24, inciso VII, da Lei Federal nº</w:t>
      </w:r>
      <w:r>
        <w:rPr>
          <w:spacing w:val="-9"/>
          <w:sz w:val="24"/>
        </w:rPr>
        <w:t xml:space="preserve"> </w:t>
      </w:r>
      <w:r>
        <w:rPr>
          <w:sz w:val="24"/>
        </w:rPr>
        <w:t>8.666/93.</w:t>
      </w:r>
    </w:p>
    <w:p w:rsidR="00CC1E52" w:rsidRDefault="00B23814">
      <w:pPr>
        <w:pStyle w:val="Ttulo1"/>
        <w:numPr>
          <w:ilvl w:val="0"/>
          <w:numId w:val="39"/>
        </w:numPr>
        <w:tabs>
          <w:tab w:val="left" w:pos="705"/>
        </w:tabs>
        <w:spacing w:before="156"/>
        <w:ind w:left="704" w:hanging="403"/>
      </w:pPr>
      <w:r>
        <w:lastRenderedPageBreak/>
        <w:t>FORMALIZAÇÃO DA ATA DE REGISTRO DE</w:t>
      </w:r>
      <w:r>
        <w:rPr>
          <w:spacing w:val="-3"/>
        </w:rPr>
        <w:t xml:space="preserve"> </w:t>
      </w:r>
      <w:r>
        <w:t>PREÇO</w:t>
      </w:r>
    </w:p>
    <w:p w:rsidR="00CC1E52" w:rsidRDefault="00B23814">
      <w:pPr>
        <w:pStyle w:val="PargrafodaLista"/>
        <w:numPr>
          <w:ilvl w:val="1"/>
          <w:numId w:val="39"/>
        </w:numPr>
        <w:tabs>
          <w:tab w:val="left" w:pos="936"/>
        </w:tabs>
        <w:spacing w:before="185" w:line="256" w:lineRule="auto"/>
        <w:ind w:right="1274" w:firstLine="0"/>
        <w:rPr>
          <w:sz w:val="24"/>
        </w:rPr>
      </w:pPr>
      <w:r>
        <w:rPr>
          <w:sz w:val="24"/>
        </w:rPr>
        <w:t xml:space="preserve">– As Atas de Registro de Preço serão firmadas entre a </w:t>
      </w:r>
      <w:r w:rsidR="003263FE" w:rsidRPr="00D73C25">
        <w:rPr>
          <w:sz w:val="24"/>
        </w:rPr>
        <w:t>GM</w:t>
      </w:r>
      <w:r w:rsidR="00D73C25" w:rsidRPr="00D73C25">
        <w:rPr>
          <w:sz w:val="24"/>
        </w:rPr>
        <w:t>-</w:t>
      </w:r>
      <w:r w:rsidR="003263FE" w:rsidRPr="00D73C25">
        <w:rPr>
          <w:sz w:val="24"/>
        </w:rPr>
        <w:t>RIO</w:t>
      </w:r>
      <w:r w:rsidRPr="00D73C25">
        <w:rPr>
          <w:sz w:val="24"/>
        </w:rPr>
        <w:t xml:space="preserve"> </w:t>
      </w:r>
      <w:r w:rsidR="003263FE" w:rsidRPr="00D73C25">
        <w:rPr>
          <w:sz w:val="24"/>
        </w:rPr>
        <w:t>–</w:t>
      </w:r>
      <w:r w:rsidRPr="00D73C25">
        <w:rPr>
          <w:sz w:val="24"/>
        </w:rPr>
        <w:t xml:space="preserve"> </w:t>
      </w:r>
      <w:r w:rsidR="00D73C25" w:rsidRPr="00D73C25">
        <w:rPr>
          <w:sz w:val="24"/>
        </w:rPr>
        <w:t>Guarda Municipal da Cidade do Rio de Janeiro</w:t>
      </w:r>
      <w:r>
        <w:rPr>
          <w:b/>
          <w:sz w:val="24"/>
        </w:rPr>
        <w:t xml:space="preserve"> </w:t>
      </w:r>
      <w:r>
        <w:rPr>
          <w:sz w:val="24"/>
        </w:rPr>
        <w:t>e as licitantes</w:t>
      </w:r>
      <w:r>
        <w:rPr>
          <w:spacing w:val="-12"/>
          <w:sz w:val="24"/>
        </w:rPr>
        <w:t xml:space="preserve"> </w:t>
      </w:r>
      <w:r>
        <w:rPr>
          <w:sz w:val="24"/>
        </w:rPr>
        <w:t>vencedoras.</w:t>
      </w:r>
    </w:p>
    <w:p w:rsidR="00CC1E52" w:rsidRDefault="00B23814">
      <w:pPr>
        <w:pStyle w:val="PargrafodaLista"/>
        <w:numPr>
          <w:ilvl w:val="1"/>
          <w:numId w:val="39"/>
        </w:numPr>
        <w:tabs>
          <w:tab w:val="left" w:pos="842"/>
        </w:tabs>
        <w:spacing w:before="166" w:line="256" w:lineRule="auto"/>
        <w:ind w:right="1284" w:firstLine="0"/>
        <w:rPr>
          <w:sz w:val="24"/>
        </w:rPr>
      </w:pPr>
      <w:r>
        <w:rPr>
          <w:sz w:val="24"/>
        </w:rPr>
        <w:t>– As licitantes vencedoras terão o prazo de 05 (cinco) dias úteis, contados a partir da convocação, para assinar a Ata de Registro de</w:t>
      </w:r>
      <w:r>
        <w:rPr>
          <w:spacing w:val="-14"/>
          <w:sz w:val="24"/>
        </w:rPr>
        <w:t xml:space="preserve"> </w:t>
      </w:r>
      <w:r>
        <w:rPr>
          <w:sz w:val="24"/>
        </w:rPr>
        <w:t>Preços.</w:t>
      </w:r>
    </w:p>
    <w:p w:rsidR="00CC1E52" w:rsidRDefault="00B23814" w:rsidP="00B23814">
      <w:pPr>
        <w:pStyle w:val="PargrafodaLista"/>
        <w:numPr>
          <w:ilvl w:val="1"/>
          <w:numId w:val="39"/>
        </w:numPr>
        <w:tabs>
          <w:tab w:val="left" w:pos="883"/>
        </w:tabs>
        <w:spacing w:before="93" w:line="259" w:lineRule="auto"/>
        <w:ind w:right="1282" w:firstLine="0"/>
      </w:pPr>
      <w:r>
        <w:rPr>
          <w:sz w:val="24"/>
        </w:rPr>
        <w:t xml:space="preserve">– A recusa injustificada das licitantes vencedoras em assinar a Ata de Registro de Preços, dentro do prazo estabelecido, caracterizará o descumprimento total das obrigações assumidas, reservando-se a </w:t>
      </w:r>
      <w:r w:rsidR="003263FE" w:rsidRPr="003F444E">
        <w:rPr>
          <w:sz w:val="24"/>
        </w:rPr>
        <w:t>GM</w:t>
      </w:r>
      <w:r w:rsidR="003F444E">
        <w:rPr>
          <w:sz w:val="24"/>
        </w:rPr>
        <w:t>-</w:t>
      </w:r>
      <w:r w:rsidR="003263FE" w:rsidRPr="003F444E">
        <w:rPr>
          <w:sz w:val="24"/>
        </w:rPr>
        <w:t xml:space="preserve">RIO – </w:t>
      </w:r>
      <w:r w:rsidR="003F444E">
        <w:rPr>
          <w:sz w:val="24"/>
        </w:rPr>
        <w:t>Guarda Municipal da Cidade do Rio de J</w:t>
      </w:r>
      <w:r w:rsidR="003F444E" w:rsidRPr="003F444E">
        <w:rPr>
          <w:sz w:val="24"/>
        </w:rPr>
        <w:t>aneiro</w:t>
      </w:r>
      <w:r w:rsidR="003F444E" w:rsidRPr="00B23814">
        <w:rPr>
          <w:b/>
          <w:sz w:val="24"/>
        </w:rPr>
        <w:t xml:space="preserve"> </w:t>
      </w:r>
      <w:r>
        <w:rPr>
          <w:sz w:val="24"/>
        </w:rPr>
        <w:t>o direito</w:t>
      </w:r>
      <w:r w:rsidRPr="00B23814">
        <w:rPr>
          <w:spacing w:val="49"/>
          <w:sz w:val="24"/>
        </w:rPr>
        <w:t xml:space="preserve"> </w:t>
      </w:r>
      <w:r>
        <w:rPr>
          <w:sz w:val="24"/>
        </w:rPr>
        <w:t xml:space="preserve">de, </w:t>
      </w:r>
      <w:r>
        <w:t>independentemente de qualquer aviso ou notificação, realizar nova licitação ou convocar as licitantes remanescentes respeitadas à ordem de classificação, prevalecendo, neste caso, as mesmas condições da proposta da primeira classificada, inclusive quanto ao preço.</w:t>
      </w:r>
    </w:p>
    <w:p w:rsidR="00CC1E52" w:rsidRDefault="00B23814">
      <w:pPr>
        <w:pStyle w:val="PargrafodaLista"/>
        <w:numPr>
          <w:ilvl w:val="1"/>
          <w:numId w:val="39"/>
        </w:numPr>
        <w:tabs>
          <w:tab w:val="left" w:pos="840"/>
        </w:tabs>
        <w:spacing w:before="159" w:line="256" w:lineRule="auto"/>
        <w:ind w:right="1285" w:firstLine="0"/>
        <w:rPr>
          <w:sz w:val="24"/>
        </w:rPr>
      </w:pPr>
      <w:r>
        <w:rPr>
          <w:sz w:val="24"/>
        </w:rPr>
        <w:t>– As licitantes remanescentes convocados na forma do item 18.3, que não concordarem em assinar a Ata de Registro de Preços, não estarão sujeitas às penalidades mencionadas no item</w:t>
      </w:r>
      <w:r>
        <w:rPr>
          <w:spacing w:val="-4"/>
          <w:sz w:val="24"/>
        </w:rPr>
        <w:t xml:space="preserve"> </w:t>
      </w:r>
      <w:r>
        <w:rPr>
          <w:sz w:val="24"/>
        </w:rPr>
        <w:t>24.</w:t>
      </w:r>
    </w:p>
    <w:p w:rsidR="00CC1E52" w:rsidRDefault="00B23814">
      <w:pPr>
        <w:pStyle w:val="Ttulo1"/>
        <w:numPr>
          <w:ilvl w:val="0"/>
          <w:numId w:val="39"/>
        </w:numPr>
        <w:tabs>
          <w:tab w:val="left" w:pos="705"/>
        </w:tabs>
        <w:spacing w:before="165"/>
        <w:ind w:left="704" w:hanging="403"/>
      </w:pPr>
      <w:r>
        <w:t>CANCELAMENTO DA ATA E DO PREÇO</w:t>
      </w:r>
      <w:r>
        <w:rPr>
          <w:spacing w:val="-7"/>
        </w:rPr>
        <w:t xml:space="preserve"> </w:t>
      </w:r>
      <w:r>
        <w:t>REGISTRADO</w:t>
      </w:r>
    </w:p>
    <w:p w:rsidR="00CC1E52" w:rsidRDefault="00B23814">
      <w:pPr>
        <w:pStyle w:val="PargrafodaLista"/>
        <w:numPr>
          <w:ilvl w:val="1"/>
          <w:numId w:val="39"/>
        </w:numPr>
        <w:tabs>
          <w:tab w:val="left" w:pos="893"/>
        </w:tabs>
        <w:spacing w:before="185" w:line="259" w:lineRule="auto"/>
        <w:ind w:right="1280" w:firstLine="0"/>
        <w:rPr>
          <w:sz w:val="24"/>
        </w:rPr>
      </w:pPr>
      <w:r>
        <w:rPr>
          <w:sz w:val="24"/>
        </w:rPr>
        <w:t>– A Ata de Registro de Preços será cancelada, automaticamente, por decurso do prazo de vigência ou quando não restarem empresas registradas e, por iniciativa da Administração, quando determinado pelo interesse</w:t>
      </w:r>
      <w:r>
        <w:rPr>
          <w:spacing w:val="-19"/>
          <w:sz w:val="24"/>
        </w:rPr>
        <w:t xml:space="preserve"> </w:t>
      </w:r>
      <w:r>
        <w:rPr>
          <w:sz w:val="24"/>
        </w:rPr>
        <w:t>público;</w:t>
      </w:r>
    </w:p>
    <w:p w:rsidR="00CC1E52" w:rsidRDefault="00B23814">
      <w:pPr>
        <w:pStyle w:val="PargrafodaLista"/>
        <w:numPr>
          <w:ilvl w:val="1"/>
          <w:numId w:val="39"/>
        </w:numPr>
        <w:tabs>
          <w:tab w:val="left" w:pos="838"/>
        </w:tabs>
        <w:spacing w:before="157"/>
        <w:ind w:left="837" w:hanging="536"/>
        <w:rPr>
          <w:sz w:val="24"/>
        </w:rPr>
      </w:pPr>
      <w:r>
        <w:rPr>
          <w:sz w:val="24"/>
        </w:rPr>
        <w:t>– O preço registrado será cancelado nos seguintes</w:t>
      </w:r>
      <w:r>
        <w:rPr>
          <w:spacing w:val="-10"/>
          <w:sz w:val="24"/>
        </w:rPr>
        <w:t xml:space="preserve"> </w:t>
      </w:r>
      <w:r>
        <w:rPr>
          <w:sz w:val="24"/>
        </w:rPr>
        <w:t>casos:</w:t>
      </w:r>
    </w:p>
    <w:p w:rsidR="00CC1E52" w:rsidRDefault="00B23814">
      <w:pPr>
        <w:pStyle w:val="PargrafodaLista"/>
        <w:numPr>
          <w:ilvl w:val="2"/>
          <w:numId w:val="39"/>
        </w:numPr>
        <w:tabs>
          <w:tab w:val="left" w:pos="1037"/>
        </w:tabs>
        <w:spacing w:before="180"/>
        <w:ind w:left="1036" w:hanging="735"/>
        <w:rPr>
          <w:sz w:val="24"/>
        </w:rPr>
      </w:pPr>
      <w:r>
        <w:rPr>
          <w:sz w:val="24"/>
        </w:rPr>
        <w:t>– Por iniciativa da Administração:</w:t>
      </w:r>
    </w:p>
    <w:p w:rsidR="00CC1E52" w:rsidRDefault="00B23814">
      <w:pPr>
        <w:pStyle w:val="PargrafodaLista"/>
        <w:numPr>
          <w:ilvl w:val="0"/>
          <w:numId w:val="28"/>
        </w:numPr>
        <w:tabs>
          <w:tab w:val="left" w:pos="669"/>
        </w:tabs>
        <w:spacing w:before="185" w:line="256" w:lineRule="auto"/>
        <w:ind w:right="1285" w:firstLine="0"/>
        <w:rPr>
          <w:sz w:val="24"/>
        </w:rPr>
      </w:pPr>
      <w:r>
        <w:rPr>
          <w:sz w:val="24"/>
        </w:rPr>
        <w:t>quando a empresa beneficiária do registro não assinar o contrato de prestação de serviços no prazo estabelecido pela Administração, sem justificativa</w:t>
      </w:r>
      <w:r>
        <w:rPr>
          <w:spacing w:val="-1"/>
          <w:sz w:val="24"/>
        </w:rPr>
        <w:t xml:space="preserve"> </w:t>
      </w:r>
      <w:r>
        <w:rPr>
          <w:sz w:val="24"/>
        </w:rPr>
        <w:t>aceitável.</w:t>
      </w:r>
    </w:p>
    <w:p w:rsidR="00CC1E52" w:rsidRDefault="00B23814">
      <w:pPr>
        <w:pStyle w:val="PargrafodaLista"/>
        <w:numPr>
          <w:ilvl w:val="0"/>
          <w:numId w:val="28"/>
        </w:numPr>
        <w:tabs>
          <w:tab w:val="left" w:pos="583"/>
        </w:tabs>
        <w:spacing w:before="166"/>
        <w:ind w:left="582" w:hanging="281"/>
        <w:rPr>
          <w:sz w:val="24"/>
        </w:rPr>
      </w:pPr>
      <w:r>
        <w:rPr>
          <w:sz w:val="24"/>
        </w:rPr>
        <w:t>em qualquer das hipóteses de inexecução total ou parcial do</w:t>
      </w:r>
      <w:r>
        <w:rPr>
          <w:spacing w:val="-14"/>
          <w:sz w:val="24"/>
        </w:rPr>
        <w:t xml:space="preserve"> </w:t>
      </w:r>
      <w:r>
        <w:rPr>
          <w:sz w:val="24"/>
        </w:rPr>
        <w:t>contrato;</w:t>
      </w:r>
    </w:p>
    <w:p w:rsidR="00CC1E52" w:rsidRDefault="00B23814">
      <w:pPr>
        <w:pStyle w:val="PargrafodaLista"/>
        <w:numPr>
          <w:ilvl w:val="0"/>
          <w:numId w:val="28"/>
        </w:numPr>
        <w:tabs>
          <w:tab w:val="left" w:pos="643"/>
        </w:tabs>
        <w:spacing w:before="184" w:line="256" w:lineRule="auto"/>
        <w:ind w:right="1282" w:firstLine="0"/>
        <w:rPr>
          <w:sz w:val="24"/>
        </w:rPr>
      </w:pPr>
      <w:r>
        <w:rPr>
          <w:sz w:val="24"/>
        </w:rPr>
        <w:t>quando a empresa beneficiária do registro não aceitar reduzir o preço registrado, na hipótese deste se tornar incompatível com aqueles praticados no mercado;</w:t>
      </w:r>
    </w:p>
    <w:p w:rsidR="00CC1E52" w:rsidRDefault="00B23814">
      <w:pPr>
        <w:pStyle w:val="PargrafodaLista"/>
        <w:numPr>
          <w:ilvl w:val="0"/>
          <w:numId w:val="28"/>
        </w:numPr>
        <w:tabs>
          <w:tab w:val="left" w:pos="583"/>
        </w:tabs>
        <w:spacing w:before="166"/>
        <w:ind w:left="582" w:hanging="281"/>
        <w:rPr>
          <w:sz w:val="24"/>
        </w:rPr>
      </w:pPr>
      <w:r>
        <w:rPr>
          <w:sz w:val="24"/>
        </w:rPr>
        <w:t>por razões de interesse público devidamente demonstradas e</w:t>
      </w:r>
      <w:r>
        <w:rPr>
          <w:spacing w:val="-7"/>
          <w:sz w:val="24"/>
        </w:rPr>
        <w:t xml:space="preserve"> </w:t>
      </w:r>
      <w:r>
        <w:rPr>
          <w:sz w:val="24"/>
        </w:rPr>
        <w:t>justificadas;</w:t>
      </w:r>
    </w:p>
    <w:p w:rsidR="00CC1E52" w:rsidRDefault="00B23814">
      <w:pPr>
        <w:pStyle w:val="PargrafodaLista"/>
        <w:numPr>
          <w:ilvl w:val="2"/>
          <w:numId w:val="39"/>
        </w:numPr>
        <w:tabs>
          <w:tab w:val="left" w:pos="1044"/>
        </w:tabs>
        <w:spacing w:before="185" w:line="256" w:lineRule="auto"/>
        <w:ind w:right="1280" w:firstLine="0"/>
        <w:rPr>
          <w:sz w:val="24"/>
        </w:rPr>
      </w:pPr>
      <w:r>
        <w:rPr>
          <w:sz w:val="24"/>
        </w:rPr>
        <w:t>– Por iniciativa da empresa beneficiária do registro, mediante solicitação formal, comprovando a impossibilidade de cumprir as obrigações decorrentes da Ata de Registro de Preços, devidamente aceita pela</w:t>
      </w:r>
      <w:r>
        <w:rPr>
          <w:spacing w:val="-13"/>
          <w:sz w:val="24"/>
        </w:rPr>
        <w:t xml:space="preserve"> </w:t>
      </w:r>
      <w:r>
        <w:rPr>
          <w:sz w:val="24"/>
        </w:rPr>
        <w:t>Administração.</w:t>
      </w:r>
    </w:p>
    <w:p w:rsidR="00CC1E52" w:rsidRDefault="00B23814">
      <w:pPr>
        <w:pStyle w:val="Ttulo1"/>
        <w:numPr>
          <w:ilvl w:val="0"/>
          <w:numId w:val="27"/>
        </w:numPr>
        <w:tabs>
          <w:tab w:val="left" w:pos="638"/>
        </w:tabs>
        <w:spacing w:before="165"/>
      </w:pPr>
      <w:r>
        <w:t>-</w:t>
      </w:r>
      <w:r>
        <w:rPr>
          <w:spacing w:val="-2"/>
        </w:rPr>
        <w:t xml:space="preserve"> </w:t>
      </w:r>
      <w:r>
        <w:t>GARANTIA</w:t>
      </w:r>
    </w:p>
    <w:p w:rsidR="00CC1E52" w:rsidRDefault="00B23814">
      <w:pPr>
        <w:pStyle w:val="PargrafodaLista"/>
        <w:numPr>
          <w:ilvl w:val="1"/>
          <w:numId w:val="27"/>
        </w:numPr>
        <w:tabs>
          <w:tab w:val="left" w:pos="842"/>
        </w:tabs>
        <w:spacing w:before="183" w:line="259" w:lineRule="auto"/>
        <w:ind w:right="1281" w:firstLine="0"/>
        <w:rPr>
          <w:sz w:val="24"/>
        </w:rPr>
      </w:pPr>
      <w:r>
        <w:rPr>
          <w:sz w:val="24"/>
        </w:rPr>
        <w:t xml:space="preserve">– A empresa beneficiária do registro, quando convocada para a conclusão da contratação, prestará garantia de 2% (dois por cento) do valor total do </w:t>
      </w:r>
      <w:r>
        <w:rPr>
          <w:sz w:val="24"/>
        </w:rPr>
        <w:lastRenderedPageBreak/>
        <w:t>Contrato, até o momento da sua assinatura ou da retirada do instrumento equivalente, em uma das modalidades previstas no art. 56, § 1º, da Lei Federal nº 8.666/93.</w:t>
      </w:r>
    </w:p>
    <w:p w:rsidR="00CC1E52" w:rsidRDefault="00B23814">
      <w:pPr>
        <w:pStyle w:val="PargrafodaLista"/>
        <w:numPr>
          <w:ilvl w:val="2"/>
          <w:numId w:val="27"/>
        </w:numPr>
        <w:tabs>
          <w:tab w:val="left" w:pos="1114"/>
        </w:tabs>
        <w:spacing w:before="161" w:line="259" w:lineRule="auto"/>
        <w:ind w:right="1279" w:firstLine="0"/>
        <w:rPr>
          <w:sz w:val="24"/>
        </w:rPr>
      </w:pPr>
      <w:r>
        <w:rPr>
          <w:sz w:val="24"/>
        </w:rPr>
        <w:t>– No caso de seguro-garantia, o instrumento deverá contemplar a possibilidade de sua renovação no período compreendido entre a data de assinatura do Contrato e a data de encerramento da sua execução e incluir a cobertura dos valores relativos a multas eventualmente</w:t>
      </w:r>
      <w:r>
        <w:rPr>
          <w:spacing w:val="-9"/>
          <w:sz w:val="24"/>
        </w:rPr>
        <w:t xml:space="preserve"> </w:t>
      </w:r>
      <w:r>
        <w:rPr>
          <w:sz w:val="24"/>
        </w:rPr>
        <w:t>aplicadas.</w:t>
      </w:r>
    </w:p>
    <w:p w:rsidR="00CC1E52" w:rsidRDefault="00B23814">
      <w:pPr>
        <w:pStyle w:val="PargrafodaLista"/>
        <w:numPr>
          <w:ilvl w:val="2"/>
          <w:numId w:val="27"/>
        </w:numPr>
        <w:tabs>
          <w:tab w:val="left" w:pos="1147"/>
        </w:tabs>
        <w:spacing w:before="159" w:line="256" w:lineRule="auto"/>
        <w:ind w:right="1285" w:firstLine="0"/>
        <w:rPr>
          <w:sz w:val="24"/>
        </w:rPr>
      </w:pPr>
      <w:r>
        <w:rPr>
          <w:sz w:val="24"/>
        </w:rPr>
        <w:t>– No caso de fiança bancária, deverá ser observado o padrão estabelecido pelo Decreto Municipal nº</w:t>
      </w:r>
      <w:r>
        <w:rPr>
          <w:spacing w:val="-2"/>
          <w:sz w:val="24"/>
        </w:rPr>
        <w:t xml:space="preserve"> </w:t>
      </w:r>
      <w:r>
        <w:rPr>
          <w:sz w:val="24"/>
        </w:rPr>
        <w:t>26.244/06.</w:t>
      </w:r>
    </w:p>
    <w:p w:rsidR="00CC1E52" w:rsidRDefault="00B23814">
      <w:pPr>
        <w:pStyle w:val="PargrafodaLista"/>
        <w:numPr>
          <w:ilvl w:val="1"/>
          <w:numId w:val="27"/>
        </w:numPr>
        <w:tabs>
          <w:tab w:val="left" w:pos="886"/>
        </w:tabs>
        <w:spacing w:before="93" w:line="259" w:lineRule="auto"/>
        <w:ind w:right="1277" w:firstLine="0"/>
        <w:rPr>
          <w:sz w:val="24"/>
        </w:rPr>
      </w:pPr>
      <w:r>
        <w:rPr>
          <w:sz w:val="24"/>
        </w:rPr>
        <w:t>– A CONTRATANTE utilizará a garantia para assegurar as obrigações associadas ao Contrato, podendo recorrer a esta inclusive para cobrar valores de multas eventualmente aplicadas e ressarcir-se dos prejuízos que lhe forem causados em virtude do descumprimento das referidas</w:t>
      </w:r>
      <w:r>
        <w:rPr>
          <w:spacing w:val="-12"/>
          <w:sz w:val="24"/>
        </w:rPr>
        <w:t xml:space="preserve"> </w:t>
      </w:r>
      <w:r>
        <w:rPr>
          <w:sz w:val="24"/>
        </w:rPr>
        <w:t>obrigações.</w:t>
      </w:r>
    </w:p>
    <w:p w:rsidR="00CC1E52" w:rsidRDefault="00B23814">
      <w:pPr>
        <w:pStyle w:val="PargrafodaLista"/>
        <w:numPr>
          <w:ilvl w:val="1"/>
          <w:numId w:val="27"/>
        </w:numPr>
        <w:tabs>
          <w:tab w:val="left" w:pos="881"/>
        </w:tabs>
        <w:spacing w:before="159" w:line="259" w:lineRule="auto"/>
        <w:ind w:right="1280" w:firstLine="0"/>
        <w:rPr>
          <w:sz w:val="24"/>
        </w:rPr>
      </w:pPr>
      <w:r>
        <w:rPr>
          <w:sz w:val="24"/>
        </w:rPr>
        <w:t>– Os valores das multas impostas por descumprimento das obrigações assumidas no Contrato serão descontados da garantia caso não venham a ser quitados no prazo de 03 (três) dias úteis, contados da ciência da aplicação da penalidade. Se a multa aplicada for de valor superior ao valor da garantia prestada, além da perda desta, responderá a CONTRATADA pela diferença, que será descontada dos pagamentos eventualmente devidos pela Administração ou cobrada</w:t>
      </w:r>
      <w:r>
        <w:rPr>
          <w:spacing w:val="-5"/>
          <w:sz w:val="24"/>
        </w:rPr>
        <w:t xml:space="preserve"> </w:t>
      </w:r>
      <w:r>
        <w:rPr>
          <w:sz w:val="24"/>
        </w:rPr>
        <w:t>judicialmente.</w:t>
      </w:r>
    </w:p>
    <w:p w:rsidR="00CC1E52" w:rsidRDefault="00B23814">
      <w:pPr>
        <w:pStyle w:val="PargrafodaLista"/>
        <w:numPr>
          <w:ilvl w:val="1"/>
          <w:numId w:val="27"/>
        </w:numPr>
        <w:tabs>
          <w:tab w:val="left" w:pos="854"/>
        </w:tabs>
        <w:spacing w:before="158" w:line="259" w:lineRule="auto"/>
        <w:ind w:right="1278" w:firstLine="0"/>
        <w:rPr>
          <w:sz w:val="24"/>
        </w:rPr>
      </w:pPr>
      <w:r>
        <w:rPr>
          <w:sz w:val="24"/>
        </w:rPr>
        <w:t>– Em caso de rescisão decorrente de falta imputável à CONTRATADA, a garantia reverterá integralmente ao CONTRATANTE, que promoverá a cobrança de eventual diferença que venha a ser apurada entre o importe da garantia prestada e o débito</w:t>
      </w:r>
      <w:r>
        <w:rPr>
          <w:spacing w:val="-4"/>
          <w:sz w:val="24"/>
        </w:rPr>
        <w:t xml:space="preserve"> </w:t>
      </w:r>
      <w:r>
        <w:rPr>
          <w:sz w:val="24"/>
        </w:rPr>
        <w:t>verificado.</w:t>
      </w:r>
    </w:p>
    <w:p w:rsidR="00CC1E52" w:rsidRDefault="00B23814">
      <w:pPr>
        <w:pStyle w:val="PargrafodaLista"/>
        <w:numPr>
          <w:ilvl w:val="1"/>
          <w:numId w:val="27"/>
        </w:numPr>
        <w:tabs>
          <w:tab w:val="left" w:pos="907"/>
        </w:tabs>
        <w:spacing w:before="159" w:line="259" w:lineRule="auto"/>
        <w:ind w:right="1277" w:firstLine="0"/>
        <w:rPr>
          <w:sz w:val="24"/>
        </w:rPr>
      </w:pPr>
      <w:r>
        <w:rPr>
          <w:sz w:val="24"/>
        </w:rPr>
        <w:t>– Na hipótese de descontos da garantia a qualquer título, seu valor original deverá ser integralmente recomposto no prazo de 7 (sete) dias úteis, exceto no caso da cobrança de valores de multas aplicadas, em que esse será de 48 (quarenta e oito) horas, sempre contados da utilização ou da notificação pela CONTRATANTE , o que ocorrer por último, sob pena de rescisão administrativa do</w:t>
      </w:r>
      <w:r>
        <w:rPr>
          <w:spacing w:val="-1"/>
          <w:sz w:val="24"/>
        </w:rPr>
        <w:t xml:space="preserve"> </w:t>
      </w:r>
      <w:r>
        <w:rPr>
          <w:sz w:val="24"/>
        </w:rPr>
        <w:t>Contrato.</w:t>
      </w:r>
    </w:p>
    <w:p w:rsidR="00CC1E52" w:rsidRDefault="00B23814">
      <w:pPr>
        <w:pStyle w:val="PargrafodaLista"/>
        <w:numPr>
          <w:ilvl w:val="1"/>
          <w:numId w:val="27"/>
        </w:numPr>
        <w:tabs>
          <w:tab w:val="left" w:pos="854"/>
        </w:tabs>
        <w:spacing w:before="160" w:line="259" w:lineRule="auto"/>
        <w:ind w:right="1284" w:firstLine="0"/>
        <w:rPr>
          <w:sz w:val="24"/>
        </w:rPr>
      </w:pPr>
      <w:r>
        <w:rPr>
          <w:sz w:val="24"/>
        </w:rPr>
        <w:t>– Caso o valor do Contrato seja alterado, de acordo com o art. 65 da Lei Federal nº 8.666/93, a CONTRATADA deverá complementar o valor da garantia para que seja mantido o percentual de 2% (dois por cento) do valor do Contrato.</w:t>
      </w:r>
    </w:p>
    <w:p w:rsidR="00CC1E52" w:rsidRDefault="00B23814">
      <w:pPr>
        <w:pStyle w:val="PargrafodaLista"/>
        <w:numPr>
          <w:ilvl w:val="1"/>
          <w:numId w:val="27"/>
        </w:numPr>
        <w:tabs>
          <w:tab w:val="left" w:pos="907"/>
        </w:tabs>
        <w:spacing w:before="160" w:line="259" w:lineRule="auto"/>
        <w:ind w:right="1279" w:firstLine="0"/>
        <w:rPr>
          <w:sz w:val="24"/>
        </w:rPr>
      </w:pPr>
      <w:r>
        <w:rPr>
          <w:sz w:val="24"/>
        </w:rPr>
        <w:t>– Sempre que houver reajuste ou alteração do valor do Contrato, a garantia será complementada no prazo de 7 (sete) dias úteis do recebimento, pela CONTRATADA, do correspondente aviso, sob pena de aplicação das sanções previstas no</w:t>
      </w:r>
      <w:r>
        <w:rPr>
          <w:spacing w:val="-3"/>
          <w:sz w:val="24"/>
        </w:rPr>
        <w:t xml:space="preserve"> </w:t>
      </w:r>
      <w:r>
        <w:rPr>
          <w:sz w:val="24"/>
        </w:rPr>
        <w:t>RGCAF.</w:t>
      </w:r>
    </w:p>
    <w:p w:rsidR="00CC1E52" w:rsidRDefault="00B23814">
      <w:pPr>
        <w:pStyle w:val="PargrafodaLista"/>
        <w:numPr>
          <w:ilvl w:val="1"/>
          <w:numId w:val="27"/>
        </w:numPr>
        <w:tabs>
          <w:tab w:val="left" w:pos="857"/>
        </w:tabs>
        <w:spacing w:before="159" w:line="256" w:lineRule="auto"/>
        <w:ind w:right="1286" w:firstLine="0"/>
        <w:rPr>
          <w:sz w:val="24"/>
        </w:rPr>
      </w:pPr>
      <w:r>
        <w:rPr>
          <w:sz w:val="24"/>
        </w:rPr>
        <w:t xml:space="preserve">– Os reforços do valor da garantia poderão ser igualmente prestados em </w:t>
      </w:r>
      <w:r>
        <w:rPr>
          <w:sz w:val="24"/>
        </w:rPr>
        <w:lastRenderedPageBreak/>
        <w:t>uma das modalidades previstas no art. 56, § 1º, da Lei Federal nº</w:t>
      </w:r>
      <w:r>
        <w:rPr>
          <w:spacing w:val="-29"/>
          <w:sz w:val="24"/>
        </w:rPr>
        <w:t xml:space="preserve"> </w:t>
      </w:r>
      <w:r>
        <w:rPr>
          <w:sz w:val="24"/>
        </w:rPr>
        <w:t>8.666/93.</w:t>
      </w:r>
    </w:p>
    <w:p w:rsidR="00CC1E52" w:rsidRDefault="00B23814">
      <w:pPr>
        <w:pStyle w:val="PargrafodaLista"/>
        <w:numPr>
          <w:ilvl w:val="1"/>
          <w:numId w:val="27"/>
        </w:numPr>
        <w:tabs>
          <w:tab w:val="left" w:pos="972"/>
        </w:tabs>
        <w:spacing w:before="165" w:line="259" w:lineRule="auto"/>
        <w:ind w:right="1277" w:firstLine="0"/>
        <w:rPr>
          <w:sz w:val="24"/>
        </w:rPr>
      </w:pPr>
      <w:r>
        <w:rPr>
          <w:sz w:val="24"/>
        </w:rPr>
        <w:t>– A garantia contratual somente será restituída após o integral cumprimento do Contrato, mediante ato liberatório da autoridade contratante, nos termos do artigo 465, do RGCAF, podendo ser retida, se necessário, para quitar eventuais obrigações da</w:t>
      </w:r>
      <w:r>
        <w:rPr>
          <w:spacing w:val="-5"/>
          <w:sz w:val="24"/>
        </w:rPr>
        <w:t xml:space="preserve"> </w:t>
      </w:r>
      <w:r>
        <w:rPr>
          <w:sz w:val="24"/>
        </w:rPr>
        <w:t>CONTRATADA.</w:t>
      </w:r>
    </w:p>
    <w:p w:rsidR="00CC1E52" w:rsidRDefault="00B23814">
      <w:pPr>
        <w:pStyle w:val="Ttulo1"/>
        <w:numPr>
          <w:ilvl w:val="0"/>
          <w:numId w:val="26"/>
        </w:numPr>
        <w:tabs>
          <w:tab w:val="left" w:pos="706"/>
        </w:tabs>
        <w:spacing w:before="160"/>
        <w:ind w:hanging="404"/>
      </w:pPr>
      <w:r>
        <w:t>CONTRATAÇÃO</w:t>
      </w:r>
    </w:p>
    <w:p w:rsidR="00CC1E52" w:rsidRDefault="00B23814">
      <w:pPr>
        <w:pStyle w:val="PargrafodaLista"/>
        <w:numPr>
          <w:ilvl w:val="1"/>
          <w:numId w:val="26"/>
        </w:numPr>
        <w:tabs>
          <w:tab w:val="left" w:pos="842"/>
        </w:tabs>
        <w:spacing w:before="93" w:line="256" w:lineRule="auto"/>
        <w:ind w:right="1276" w:firstLine="0"/>
        <w:rPr>
          <w:sz w:val="24"/>
        </w:rPr>
      </w:pPr>
      <w:r>
        <w:rPr>
          <w:sz w:val="24"/>
        </w:rPr>
        <w:t>– Integra o presente Edital, sob a forma de Anexo V, a Minuta do Contrato cujas disposições disciplinarão as relações entre a(s) CONTRATANTE(S) e a ADJUDICATÁRIA.</w:t>
      </w:r>
    </w:p>
    <w:p w:rsidR="00CC1E52" w:rsidRDefault="00B23814">
      <w:pPr>
        <w:pStyle w:val="PargrafodaLista"/>
        <w:numPr>
          <w:ilvl w:val="1"/>
          <w:numId w:val="26"/>
        </w:numPr>
        <w:tabs>
          <w:tab w:val="left" w:pos="845"/>
        </w:tabs>
        <w:spacing w:before="167" w:line="259" w:lineRule="auto"/>
        <w:ind w:right="1276" w:firstLine="0"/>
        <w:rPr>
          <w:sz w:val="24"/>
        </w:rPr>
      </w:pPr>
      <w:r>
        <w:rPr>
          <w:sz w:val="24"/>
        </w:rPr>
        <w:t>– A execução dos serviços que tiverem seus preços registrados na Ata de Registro de Preços será solicitada pelo CONTRATANTE mediante convocação da ADJUDICATARIA, através de publicação no Diário Oficial do Município do Rio de Janeiro – D.O. RIO ou de comunicação formal, com antecedência mínima de 2 (dois) dias úteis, para assinatura do contrato ou para retirada de instrumento</w:t>
      </w:r>
      <w:r>
        <w:rPr>
          <w:spacing w:val="-2"/>
          <w:sz w:val="24"/>
        </w:rPr>
        <w:t xml:space="preserve"> </w:t>
      </w:r>
      <w:r>
        <w:rPr>
          <w:sz w:val="24"/>
        </w:rPr>
        <w:t>equivalente.</w:t>
      </w:r>
    </w:p>
    <w:p w:rsidR="00CC1E52" w:rsidRDefault="00B23814">
      <w:pPr>
        <w:pStyle w:val="PargrafodaLista"/>
        <w:numPr>
          <w:ilvl w:val="1"/>
          <w:numId w:val="26"/>
        </w:numPr>
        <w:tabs>
          <w:tab w:val="left" w:pos="950"/>
        </w:tabs>
        <w:spacing w:before="158" w:line="259" w:lineRule="auto"/>
        <w:ind w:right="1280" w:firstLine="0"/>
        <w:rPr>
          <w:sz w:val="24"/>
        </w:rPr>
      </w:pPr>
      <w:r>
        <w:rPr>
          <w:sz w:val="24"/>
        </w:rPr>
        <w:t>– A ADJUDICATÁRIA deverá comparecer no endereço informado, podendo, na impossibilidade de comparecimento do seu representante legal, enviar mandatário munido do respectivo instrumento de procuração, por instrumento público ou particular, com firma reconhecida, e da via original do documento de identidade e do cartão do Cadastro de Pessoas Físicas – CPF do outorgado, conferindo-lhe poderes específicos para a assinatura de contrato administrativo ou para a retirada de instrumento</w:t>
      </w:r>
      <w:r>
        <w:rPr>
          <w:spacing w:val="-9"/>
          <w:sz w:val="24"/>
        </w:rPr>
        <w:t xml:space="preserve"> </w:t>
      </w:r>
      <w:r>
        <w:rPr>
          <w:sz w:val="24"/>
        </w:rPr>
        <w:t>equivalente.</w:t>
      </w:r>
    </w:p>
    <w:p w:rsidR="00CC1E52" w:rsidRDefault="00B23814">
      <w:pPr>
        <w:pStyle w:val="PargrafodaLista"/>
        <w:numPr>
          <w:ilvl w:val="1"/>
          <w:numId w:val="26"/>
        </w:numPr>
        <w:tabs>
          <w:tab w:val="left" w:pos="893"/>
        </w:tabs>
        <w:spacing w:before="161" w:line="259" w:lineRule="auto"/>
        <w:ind w:right="1275" w:firstLine="0"/>
        <w:rPr>
          <w:sz w:val="24"/>
        </w:rPr>
      </w:pPr>
      <w:r>
        <w:rPr>
          <w:sz w:val="24"/>
        </w:rPr>
        <w:t>– Deixando a ADJUDICATÁRIA de assinar o Contrato ou de retirar o instrumento equivalente no prazo assinalado, poderá o Pregoeiro, independentemente da aplicação das sanções administrativas à faltosa, examinar as ofertas subsequentes e a qualificação das licitantes por ordem de classificação, e assim, sucessivamente, observado o direito de preferência para as microempresas e empresas de pequeno porte, até a apuração de uma que atenda ao contido neste Edital, sendo a respectiva licitante declarada vencedora.</w:t>
      </w:r>
    </w:p>
    <w:p w:rsidR="00CC1E52" w:rsidRDefault="00B23814">
      <w:pPr>
        <w:pStyle w:val="PargrafodaLista"/>
        <w:numPr>
          <w:ilvl w:val="1"/>
          <w:numId w:val="26"/>
        </w:numPr>
        <w:tabs>
          <w:tab w:val="left" w:pos="871"/>
        </w:tabs>
        <w:spacing w:before="158" w:line="256" w:lineRule="auto"/>
        <w:ind w:right="1284" w:firstLine="0"/>
        <w:rPr>
          <w:sz w:val="24"/>
        </w:rPr>
      </w:pPr>
      <w:r>
        <w:rPr>
          <w:sz w:val="24"/>
        </w:rPr>
        <w:t>– A ADJUDICATÁRIA deverá comprovar, no momento da assinatura do Contrato ou da retirada do instrumento equivalente, a manutenção das condições demonstradas para habilitação no</w:t>
      </w:r>
      <w:r>
        <w:rPr>
          <w:spacing w:val="-10"/>
          <w:sz w:val="24"/>
        </w:rPr>
        <w:t xml:space="preserve"> </w:t>
      </w:r>
      <w:r>
        <w:rPr>
          <w:sz w:val="24"/>
        </w:rPr>
        <w:t>Edital.</w:t>
      </w:r>
    </w:p>
    <w:p w:rsidR="00CC1E52" w:rsidRDefault="00B23814">
      <w:pPr>
        <w:pStyle w:val="PargrafodaLista"/>
        <w:numPr>
          <w:ilvl w:val="1"/>
          <w:numId w:val="26"/>
        </w:numPr>
        <w:tabs>
          <w:tab w:val="left" w:pos="938"/>
        </w:tabs>
        <w:spacing w:before="167" w:line="259" w:lineRule="auto"/>
        <w:ind w:right="1276" w:firstLine="0"/>
        <w:rPr>
          <w:sz w:val="24"/>
        </w:rPr>
      </w:pPr>
      <w:r>
        <w:rPr>
          <w:sz w:val="24"/>
        </w:rPr>
        <w:t xml:space="preserve">– A CONTRATADA será responsável, na forma do Contrato, pela qualidade dos serviços prestados e dos materiais empregados, em conformidade com as especificações do termo de referência e/ou dos projetos, com as normas da Associação Brasileira de Normas Técnicas – ABNT, e demais normas técnicas pertinentes, a ser atestada pelo setor do(a) CONTRATANTE responsável pela fiscalização da execução do contrato. A ocorrência de desconformidade implicará o refazimento do serviço e a substituição dos </w:t>
      </w:r>
      <w:r>
        <w:rPr>
          <w:sz w:val="24"/>
        </w:rPr>
        <w:lastRenderedPageBreak/>
        <w:t>materiais recusados, por não atender às especificações contidas no Termo de Referência que integra este Edital, sem ônus para o(a) CONTRATANTE e sem prejuízo da aplicação das sanções</w:t>
      </w:r>
      <w:r>
        <w:rPr>
          <w:spacing w:val="-10"/>
          <w:sz w:val="24"/>
        </w:rPr>
        <w:t xml:space="preserve"> </w:t>
      </w:r>
      <w:r>
        <w:rPr>
          <w:sz w:val="24"/>
        </w:rPr>
        <w:t>cabíveis.</w:t>
      </w:r>
    </w:p>
    <w:p w:rsidR="00CC1E52" w:rsidRPr="00BB3BA8" w:rsidRDefault="00B23814" w:rsidP="00B23814">
      <w:pPr>
        <w:pStyle w:val="PargrafodaLista"/>
        <w:numPr>
          <w:ilvl w:val="1"/>
          <w:numId w:val="26"/>
        </w:numPr>
        <w:tabs>
          <w:tab w:val="left" w:pos="854"/>
        </w:tabs>
        <w:spacing w:before="160" w:line="259" w:lineRule="auto"/>
        <w:ind w:right="1274" w:firstLine="0"/>
        <w:rPr>
          <w:sz w:val="24"/>
          <w:szCs w:val="24"/>
        </w:rPr>
      </w:pPr>
      <w:r>
        <w:rPr>
          <w:sz w:val="24"/>
        </w:rPr>
        <w:t>– A CONTRATADA será também responsável, na forma do Contrato, por todos os ônus, encargos e obrigações comerciais, tributárias, previdenciárias e trabalhistas, por todas as despesas decorrentes de eventuais trabalhos noturnos,</w:t>
      </w:r>
      <w:r>
        <w:rPr>
          <w:spacing w:val="42"/>
          <w:sz w:val="24"/>
        </w:rPr>
        <w:t xml:space="preserve"> </w:t>
      </w:r>
      <w:r>
        <w:rPr>
          <w:sz w:val="24"/>
        </w:rPr>
        <w:t>e</w:t>
      </w:r>
      <w:r>
        <w:rPr>
          <w:spacing w:val="43"/>
          <w:sz w:val="24"/>
        </w:rPr>
        <w:t xml:space="preserve"> </w:t>
      </w:r>
      <w:r>
        <w:rPr>
          <w:sz w:val="24"/>
        </w:rPr>
        <w:t>por</w:t>
      </w:r>
      <w:r>
        <w:rPr>
          <w:spacing w:val="41"/>
          <w:sz w:val="24"/>
        </w:rPr>
        <w:t xml:space="preserve"> </w:t>
      </w:r>
      <w:r>
        <w:rPr>
          <w:sz w:val="24"/>
        </w:rPr>
        <w:t>todos</w:t>
      </w:r>
      <w:r>
        <w:rPr>
          <w:spacing w:val="40"/>
          <w:sz w:val="24"/>
        </w:rPr>
        <w:t xml:space="preserve"> </w:t>
      </w:r>
      <w:r>
        <w:rPr>
          <w:sz w:val="24"/>
        </w:rPr>
        <w:t>os</w:t>
      </w:r>
      <w:r>
        <w:rPr>
          <w:spacing w:val="42"/>
          <w:sz w:val="24"/>
        </w:rPr>
        <w:t xml:space="preserve"> </w:t>
      </w:r>
      <w:r>
        <w:rPr>
          <w:sz w:val="24"/>
        </w:rPr>
        <w:t>danos</w:t>
      </w:r>
      <w:r>
        <w:rPr>
          <w:spacing w:val="41"/>
          <w:sz w:val="24"/>
        </w:rPr>
        <w:t xml:space="preserve"> </w:t>
      </w:r>
      <w:r>
        <w:rPr>
          <w:sz w:val="24"/>
        </w:rPr>
        <w:t>e</w:t>
      </w:r>
      <w:r>
        <w:rPr>
          <w:spacing w:val="43"/>
          <w:sz w:val="24"/>
        </w:rPr>
        <w:t xml:space="preserve"> </w:t>
      </w:r>
      <w:r>
        <w:rPr>
          <w:sz w:val="24"/>
        </w:rPr>
        <w:t>prejuízos</w:t>
      </w:r>
      <w:r>
        <w:rPr>
          <w:spacing w:val="42"/>
          <w:sz w:val="24"/>
        </w:rPr>
        <w:t xml:space="preserve"> </w:t>
      </w:r>
      <w:r>
        <w:rPr>
          <w:sz w:val="24"/>
        </w:rPr>
        <w:t>que,</w:t>
      </w:r>
      <w:r>
        <w:rPr>
          <w:spacing w:val="42"/>
          <w:sz w:val="24"/>
        </w:rPr>
        <w:t xml:space="preserve"> </w:t>
      </w:r>
      <w:r>
        <w:rPr>
          <w:sz w:val="24"/>
        </w:rPr>
        <w:t>a</w:t>
      </w:r>
      <w:r>
        <w:rPr>
          <w:spacing w:val="43"/>
          <w:sz w:val="24"/>
        </w:rPr>
        <w:t xml:space="preserve"> </w:t>
      </w:r>
      <w:r>
        <w:rPr>
          <w:sz w:val="24"/>
        </w:rPr>
        <w:t>qualquer</w:t>
      </w:r>
      <w:r>
        <w:rPr>
          <w:spacing w:val="41"/>
          <w:sz w:val="24"/>
        </w:rPr>
        <w:t xml:space="preserve"> </w:t>
      </w:r>
      <w:r>
        <w:rPr>
          <w:sz w:val="24"/>
        </w:rPr>
        <w:t>título,</w:t>
      </w:r>
      <w:r>
        <w:rPr>
          <w:spacing w:val="43"/>
          <w:sz w:val="24"/>
        </w:rPr>
        <w:t xml:space="preserve"> </w:t>
      </w:r>
      <w:r>
        <w:rPr>
          <w:sz w:val="24"/>
        </w:rPr>
        <w:t>causar</w:t>
      </w:r>
      <w:r>
        <w:rPr>
          <w:spacing w:val="39"/>
          <w:sz w:val="24"/>
        </w:rPr>
        <w:t xml:space="preserve"> </w:t>
      </w:r>
      <w:r w:rsidRPr="00BB3BA8">
        <w:rPr>
          <w:sz w:val="24"/>
          <w:szCs w:val="24"/>
        </w:rPr>
        <w:t>a</w:t>
      </w:r>
      <w:r w:rsidR="00BB3BA8" w:rsidRPr="00BB3BA8">
        <w:rPr>
          <w:sz w:val="24"/>
          <w:szCs w:val="24"/>
        </w:rPr>
        <w:t xml:space="preserve"> terceiros, em especial, mas não limitado, aos concessionários de serviços públicos, em virtude da execução dos serviços a seu encargo, respondendo por si, seus empregados, prepostos e sucessores</w:t>
      </w:r>
      <w:r w:rsidR="00BB3BA8">
        <w:rPr>
          <w:sz w:val="24"/>
          <w:szCs w:val="24"/>
        </w:rPr>
        <w:t>.</w:t>
      </w:r>
    </w:p>
    <w:p w:rsidR="00CC1E52" w:rsidRDefault="00B23814">
      <w:pPr>
        <w:pStyle w:val="PargrafodaLista"/>
        <w:numPr>
          <w:ilvl w:val="1"/>
          <w:numId w:val="26"/>
        </w:numPr>
        <w:tabs>
          <w:tab w:val="left" w:pos="869"/>
        </w:tabs>
        <w:spacing w:before="167" w:line="259" w:lineRule="auto"/>
        <w:ind w:right="1279" w:firstLine="0"/>
        <w:rPr>
          <w:sz w:val="24"/>
        </w:rPr>
      </w:pPr>
      <w:r>
        <w:rPr>
          <w:sz w:val="24"/>
        </w:rPr>
        <w:t>– No momento da assinatura do Contrato ou da retirada do instrumento equivalente, a ADJUDICATÁRIA deverá apresentar, quando couber, relação nominal de seus empregados, com a devida documentação comprobatória, demonstrando cumprir o disposto nas políticas de inclusão estabelecidas na legislação em vigor.</w:t>
      </w:r>
    </w:p>
    <w:p w:rsidR="00CC1E52" w:rsidRDefault="00B23814">
      <w:pPr>
        <w:pStyle w:val="PargrafodaLista"/>
        <w:numPr>
          <w:ilvl w:val="1"/>
          <w:numId w:val="26"/>
        </w:numPr>
        <w:tabs>
          <w:tab w:val="left" w:pos="845"/>
        </w:tabs>
        <w:spacing w:before="159" w:line="259" w:lineRule="auto"/>
        <w:ind w:right="1278" w:firstLine="0"/>
        <w:rPr>
          <w:sz w:val="24"/>
        </w:rPr>
      </w:pPr>
      <w:r>
        <w:rPr>
          <w:sz w:val="24"/>
        </w:rPr>
        <w:t>– O ato de recebimento do objeto da licitação não implica a sua aceitação definitiva e não eximirá a licitante de sua responsabilidade no que concerne à qualidade dos serviços</w:t>
      </w:r>
      <w:r>
        <w:rPr>
          <w:spacing w:val="-3"/>
          <w:sz w:val="24"/>
        </w:rPr>
        <w:t xml:space="preserve"> </w:t>
      </w:r>
      <w:r>
        <w:rPr>
          <w:sz w:val="24"/>
        </w:rPr>
        <w:t>prestados.</w:t>
      </w:r>
    </w:p>
    <w:p w:rsidR="00CC1E52" w:rsidRDefault="00B23814">
      <w:pPr>
        <w:pStyle w:val="PargrafodaLista"/>
        <w:numPr>
          <w:ilvl w:val="1"/>
          <w:numId w:val="26"/>
        </w:numPr>
        <w:tabs>
          <w:tab w:val="left" w:pos="1054"/>
        </w:tabs>
        <w:spacing w:before="160" w:line="256" w:lineRule="auto"/>
        <w:ind w:right="1278" w:firstLine="0"/>
        <w:rPr>
          <w:sz w:val="24"/>
        </w:rPr>
      </w:pPr>
      <w:r>
        <w:rPr>
          <w:sz w:val="24"/>
        </w:rPr>
        <w:t>– A Fiscalização da execução do objeto contratado caberá à (ao) setor(es) do órgão ou entidade licitante responsável pela fiscalização do contrato.</w:t>
      </w:r>
    </w:p>
    <w:p w:rsidR="00CC1E52" w:rsidRDefault="00B23814">
      <w:pPr>
        <w:pStyle w:val="Ttulo1"/>
        <w:numPr>
          <w:ilvl w:val="0"/>
          <w:numId w:val="26"/>
        </w:numPr>
        <w:tabs>
          <w:tab w:val="left" w:pos="772"/>
        </w:tabs>
        <w:spacing w:before="165"/>
        <w:ind w:left="771" w:hanging="470"/>
      </w:pPr>
      <w:r>
        <w:t>CONDIÇÕES DE</w:t>
      </w:r>
      <w:r>
        <w:rPr>
          <w:spacing w:val="-1"/>
        </w:rPr>
        <w:t xml:space="preserve"> </w:t>
      </w:r>
      <w:r>
        <w:t>PAGAMENTO</w:t>
      </w:r>
    </w:p>
    <w:p w:rsidR="00CC1E52" w:rsidRDefault="00B23814">
      <w:pPr>
        <w:pStyle w:val="PargrafodaLista"/>
        <w:numPr>
          <w:ilvl w:val="1"/>
          <w:numId w:val="26"/>
        </w:numPr>
        <w:tabs>
          <w:tab w:val="left" w:pos="886"/>
        </w:tabs>
        <w:spacing w:before="185" w:line="259" w:lineRule="auto"/>
        <w:ind w:right="1276" w:firstLine="0"/>
        <w:rPr>
          <w:sz w:val="24"/>
        </w:rPr>
      </w:pPr>
      <w:r>
        <w:rPr>
          <w:sz w:val="24"/>
        </w:rPr>
        <w:t>– Os pagamentos deverão ser efetuados após a regular liquidação da despesa, nos termos do art. 63 da Lei Federal nº 4.320/64, observado o disposto no art. 73 da Lei Federal nº 8.666/93. O prazo para pagamento será de 30 (trinta) dias, contados da data do protocolo do documento de cobrança no setor competente do(a) CONTRATANTE e obedecido o disposto na legislação.</w:t>
      </w:r>
    </w:p>
    <w:p w:rsidR="00CC1E52" w:rsidRDefault="00B23814">
      <w:pPr>
        <w:pStyle w:val="PargrafodaLista"/>
        <w:numPr>
          <w:ilvl w:val="1"/>
          <w:numId w:val="26"/>
        </w:numPr>
        <w:tabs>
          <w:tab w:val="left" w:pos="859"/>
        </w:tabs>
        <w:spacing w:before="1" w:line="259" w:lineRule="auto"/>
        <w:ind w:right="1276" w:firstLine="0"/>
        <w:rPr>
          <w:sz w:val="24"/>
        </w:rPr>
      </w:pPr>
      <w:r>
        <w:rPr>
          <w:sz w:val="24"/>
        </w:rPr>
        <w:t>– Para fins de medição, se for o caso, e faturamento, o período-base de medição do serviço prestado será de um mês, considerando-se o mês civil, podendo no primeiro mês e no último, para fins de acerto de contas, o período se constituir em fração do mês, considerado para esse fim o mês com 30 (trinta)</w:t>
      </w:r>
      <w:r>
        <w:rPr>
          <w:spacing w:val="-1"/>
          <w:sz w:val="24"/>
        </w:rPr>
        <w:t xml:space="preserve"> </w:t>
      </w:r>
      <w:r>
        <w:rPr>
          <w:sz w:val="24"/>
        </w:rPr>
        <w:t>dias.</w:t>
      </w:r>
    </w:p>
    <w:p w:rsidR="00CC1E52" w:rsidRDefault="00B23814">
      <w:pPr>
        <w:pStyle w:val="PargrafodaLista"/>
        <w:numPr>
          <w:ilvl w:val="2"/>
          <w:numId w:val="26"/>
        </w:numPr>
        <w:tabs>
          <w:tab w:val="left" w:pos="1051"/>
        </w:tabs>
        <w:spacing w:before="1" w:line="259" w:lineRule="auto"/>
        <w:ind w:right="1276" w:firstLine="0"/>
        <w:rPr>
          <w:sz w:val="24"/>
        </w:rPr>
      </w:pPr>
      <w:r>
        <w:rPr>
          <w:sz w:val="24"/>
        </w:rPr>
        <w:t xml:space="preserve">– O pagamento à CONTRATADA será realizado em razão dos serviços efetivamente prestados e aceitos no período-base mencionado no item anterior sem que a </w:t>
      </w:r>
      <w:r w:rsidR="003263FE" w:rsidRPr="00BB3BA8">
        <w:rPr>
          <w:sz w:val="24"/>
        </w:rPr>
        <w:t xml:space="preserve">GMRIO – </w:t>
      </w:r>
      <w:r w:rsidR="00BB3BA8" w:rsidRPr="00BB3BA8">
        <w:rPr>
          <w:sz w:val="24"/>
        </w:rPr>
        <w:t>Guarda Municipal da Cidade do Rio de Janeiro</w:t>
      </w:r>
      <w:r w:rsidR="00BB3BA8">
        <w:rPr>
          <w:b/>
          <w:sz w:val="24"/>
        </w:rPr>
        <w:t xml:space="preserve"> </w:t>
      </w:r>
      <w:r>
        <w:rPr>
          <w:sz w:val="24"/>
        </w:rPr>
        <w:t>esteja obrigado(a) a pagar o valor total do</w:t>
      </w:r>
      <w:r>
        <w:rPr>
          <w:spacing w:val="-5"/>
          <w:sz w:val="24"/>
        </w:rPr>
        <w:t xml:space="preserve"> </w:t>
      </w:r>
      <w:r>
        <w:rPr>
          <w:sz w:val="24"/>
        </w:rPr>
        <w:t>Contrato.</w:t>
      </w:r>
    </w:p>
    <w:p w:rsidR="00CC1E52" w:rsidRDefault="00B23814">
      <w:pPr>
        <w:pStyle w:val="PargrafodaLista"/>
        <w:numPr>
          <w:ilvl w:val="1"/>
          <w:numId w:val="26"/>
        </w:numPr>
        <w:tabs>
          <w:tab w:val="left" w:pos="869"/>
        </w:tabs>
        <w:spacing w:line="276" w:lineRule="auto"/>
        <w:ind w:right="1283" w:firstLine="0"/>
        <w:rPr>
          <w:sz w:val="24"/>
        </w:rPr>
      </w:pPr>
      <w:r>
        <w:rPr>
          <w:sz w:val="24"/>
        </w:rPr>
        <w:t xml:space="preserve">– A CONTRATADA deverá apresentar juntamente com o documento de cobrança, os comprovantes de recolhimento do FGTS e INSS de todos os empregados atuantes no contrato, assim como Certidão Negativa de Débitos Trabalhistas – CNDT ou Certidão Positiva de Débitos Trabalhistas com efeito </w:t>
      </w:r>
      <w:r>
        <w:rPr>
          <w:sz w:val="24"/>
        </w:rPr>
        <w:lastRenderedPageBreak/>
        <w:t>negativo válida, declaração de regularidade trabalhista, na forma do Anexo</w:t>
      </w:r>
      <w:r>
        <w:rPr>
          <w:spacing w:val="-27"/>
          <w:sz w:val="24"/>
        </w:rPr>
        <w:t xml:space="preserve"> </w:t>
      </w:r>
      <w:r>
        <w:rPr>
          <w:sz w:val="24"/>
        </w:rPr>
        <w:t>VIII.</w:t>
      </w:r>
    </w:p>
    <w:p w:rsidR="00CC1E52" w:rsidRDefault="00B23814" w:rsidP="00B23814">
      <w:pPr>
        <w:pStyle w:val="PargrafodaLista"/>
        <w:numPr>
          <w:ilvl w:val="1"/>
          <w:numId w:val="26"/>
        </w:numPr>
        <w:tabs>
          <w:tab w:val="left" w:pos="874"/>
        </w:tabs>
        <w:spacing w:before="92" w:line="259" w:lineRule="auto"/>
        <w:ind w:right="1276" w:firstLine="0"/>
      </w:pPr>
      <w:r>
        <w:rPr>
          <w:sz w:val="24"/>
        </w:rPr>
        <w:t>– O valor dos pagamentos eventualmente efetuados com atraso, desde que</w:t>
      </w:r>
      <w:r w:rsidRPr="00B23814">
        <w:rPr>
          <w:spacing w:val="33"/>
          <w:sz w:val="24"/>
        </w:rPr>
        <w:t xml:space="preserve"> </w:t>
      </w:r>
      <w:r>
        <w:rPr>
          <w:sz w:val="24"/>
        </w:rPr>
        <w:t>não</w:t>
      </w:r>
      <w:r w:rsidRPr="00B23814">
        <w:rPr>
          <w:spacing w:val="34"/>
          <w:sz w:val="24"/>
        </w:rPr>
        <w:t xml:space="preserve"> </w:t>
      </w:r>
      <w:r>
        <w:rPr>
          <w:sz w:val="24"/>
        </w:rPr>
        <w:t>decorra</w:t>
      </w:r>
      <w:r w:rsidRPr="00B23814">
        <w:rPr>
          <w:spacing w:val="34"/>
          <w:sz w:val="24"/>
        </w:rPr>
        <w:t xml:space="preserve"> </w:t>
      </w:r>
      <w:r>
        <w:rPr>
          <w:sz w:val="24"/>
        </w:rPr>
        <w:t>de</w:t>
      </w:r>
      <w:r w:rsidRPr="00B23814">
        <w:rPr>
          <w:spacing w:val="31"/>
          <w:sz w:val="24"/>
        </w:rPr>
        <w:t xml:space="preserve"> </w:t>
      </w:r>
      <w:r>
        <w:rPr>
          <w:sz w:val="24"/>
        </w:rPr>
        <w:t>fato</w:t>
      </w:r>
      <w:r w:rsidRPr="00B23814">
        <w:rPr>
          <w:spacing w:val="34"/>
          <w:sz w:val="24"/>
        </w:rPr>
        <w:t xml:space="preserve"> </w:t>
      </w:r>
      <w:r>
        <w:rPr>
          <w:sz w:val="24"/>
        </w:rPr>
        <w:t>ou</w:t>
      </w:r>
      <w:r w:rsidRPr="00B23814">
        <w:rPr>
          <w:spacing w:val="34"/>
          <w:sz w:val="24"/>
        </w:rPr>
        <w:t xml:space="preserve"> </w:t>
      </w:r>
      <w:r>
        <w:rPr>
          <w:sz w:val="24"/>
        </w:rPr>
        <w:t>ato</w:t>
      </w:r>
      <w:r w:rsidRPr="00B23814">
        <w:rPr>
          <w:spacing w:val="34"/>
          <w:sz w:val="24"/>
        </w:rPr>
        <w:t xml:space="preserve"> </w:t>
      </w:r>
      <w:r>
        <w:rPr>
          <w:sz w:val="24"/>
        </w:rPr>
        <w:t>imputável</w:t>
      </w:r>
      <w:r w:rsidRPr="00B23814">
        <w:rPr>
          <w:spacing w:val="33"/>
          <w:sz w:val="24"/>
        </w:rPr>
        <w:t xml:space="preserve"> </w:t>
      </w:r>
      <w:r>
        <w:rPr>
          <w:sz w:val="24"/>
        </w:rPr>
        <w:t>à</w:t>
      </w:r>
      <w:r w:rsidRPr="00B23814">
        <w:rPr>
          <w:spacing w:val="36"/>
          <w:sz w:val="24"/>
        </w:rPr>
        <w:t xml:space="preserve"> </w:t>
      </w:r>
      <w:r>
        <w:rPr>
          <w:sz w:val="24"/>
        </w:rPr>
        <w:t>CONTRATADA,</w:t>
      </w:r>
      <w:r w:rsidRPr="00B23814">
        <w:rPr>
          <w:spacing w:val="34"/>
          <w:sz w:val="24"/>
        </w:rPr>
        <w:t xml:space="preserve"> </w:t>
      </w:r>
      <w:r>
        <w:rPr>
          <w:sz w:val="24"/>
        </w:rPr>
        <w:t>sofrerá</w:t>
      </w:r>
      <w:r w:rsidRPr="00B23814">
        <w:rPr>
          <w:spacing w:val="34"/>
          <w:sz w:val="24"/>
        </w:rPr>
        <w:t xml:space="preserve"> </w:t>
      </w:r>
      <w:r>
        <w:rPr>
          <w:sz w:val="24"/>
        </w:rPr>
        <w:t xml:space="preserve">a </w:t>
      </w:r>
      <w:r>
        <w:t xml:space="preserve">incidência de juros de 1% (um por cento) ao mês, calculados </w:t>
      </w:r>
      <w:r w:rsidRPr="00B23814">
        <w:rPr>
          <w:i/>
        </w:rPr>
        <w:t xml:space="preserve">pro rata die </w:t>
      </w:r>
      <w:r>
        <w:t>entre o 31º (trigésimo primeiro) dia da data do protocolo do documento de cobrança no setor competente do(a) CONTRATANTE e a data do efetivo</w:t>
      </w:r>
      <w:r w:rsidRPr="00B23814">
        <w:rPr>
          <w:spacing w:val="-15"/>
        </w:rPr>
        <w:t xml:space="preserve"> </w:t>
      </w:r>
      <w:r>
        <w:t>pagamento.</w:t>
      </w:r>
    </w:p>
    <w:p w:rsidR="00CC1E52" w:rsidRDefault="00B23814">
      <w:pPr>
        <w:pStyle w:val="PargrafodaLista"/>
        <w:numPr>
          <w:ilvl w:val="1"/>
          <w:numId w:val="26"/>
        </w:numPr>
        <w:tabs>
          <w:tab w:val="left" w:pos="850"/>
        </w:tabs>
        <w:spacing w:line="259" w:lineRule="auto"/>
        <w:ind w:right="1278" w:firstLine="0"/>
        <w:rPr>
          <w:sz w:val="24"/>
        </w:rPr>
      </w:pPr>
      <w:r>
        <w:rPr>
          <w:sz w:val="24"/>
        </w:rPr>
        <w:t xml:space="preserve">– O valor dos pagamentos eventualmente antecipados será descontado à taxa de 1% (um por cento) ao mês, calculada </w:t>
      </w:r>
      <w:r>
        <w:rPr>
          <w:i/>
          <w:sz w:val="24"/>
        </w:rPr>
        <w:t>pro rata die</w:t>
      </w:r>
      <w:r>
        <w:rPr>
          <w:sz w:val="24"/>
        </w:rPr>
        <w:t>, entre o dia do pagamento e o 30º (trigésimo) dia da data do protocolo do documento de cobrança no setor competente do(a) CONTRATANTE</w:t>
      </w:r>
      <w:r>
        <w:rPr>
          <w:spacing w:val="-5"/>
          <w:sz w:val="24"/>
        </w:rPr>
        <w:t xml:space="preserve"> </w:t>
      </w:r>
      <w:r>
        <w:rPr>
          <w:sz w:val="24"/>
        </w:rPr>
        <w:t>.</w:t>
      </w:r>
    </w:p>
    <w:p w:rsidR="00CC1E52" w:rsidRDefault="00B23814">
      <w:pPr>
        <w:pStyle w:val="PargrafodaLista"/>
        <w:numPr>
          <w:ilvl w:val="1"/>
          <w:numId w:val="26"/>
        </w:numPr>
        <w:tabs>
          <w:tab w:val="left" w:pos="881"/>
        </w:tabs>
        <w:spacing w:before="1" w:line="259" w:lineRule="auto"/>
        <w:ind w:right="1284" w:firstLine="0"/>
        <w:rPr>
          <w:sz w:val="24"/>
        </w:rPr>
      </w:pPr>
      <w:r>
        <w:rPr>
          <w:sz w:val="24"/>
        </w:rPr>
        <w:t>– O pagamento será efetuado à CONTRATADA através de crédito em conta corrente aberta em banco a ser indicado pelo(a) CONTRATANTE, a qual deverá ser cadastrada junto à Coordenação do Tesouro</w:t>
      </w:r>
      <w:r>
        <w:rPr>
          <w:spacing w:val="-12"/>
          <w:sz w:val="24"/>
        </w:rPr>
        <w:t xml:space="preserve"> </w:t>
      </w:r>
      <w:r>
        <w:rPr>
          <w:sz w:val="24"/>
        </w:rPr>
        <w:t>Municipal.</w:t>
      </w:r>
    </w:p>
    <w:p w:rsidR="00CC1E52" w:rsidRDefault="00CC1E52">
      <w:pPr>
        <w:pStyle w:val="Corpodetexto"/>
        <w:spacing w:before="9"/>
        <w:ind w:left="0"/>
        <w:rPr>
          <w:sz w:val="25"/>
        </w:rPr>
      </w:pPr>
    </w:p>
    <w:p w:rsidR="00CC1E52" w:rsidRDefault="00B23814">
      <w:pPr>
        <w:pStyle w:val="Ttulo1"/>
        <w:numPr>
          <w:ilvl w:val="0"/>
          <w:numId w:val="26"/>
        </w:numPr>
        <w:tabs>
          <w:tab w:val="left" w:pos="706"/>
        </w:tabs>
        <w:ind w:hanging="404"/>
      </w:pPr>
      <w:r>
        <w:t>REAJUSTE</w:t>
      </w:r>
    </w:p>
    <w:p w:rsidR="00D73C25" w:rsidRDefault="00D73C25" w:rsidP="00D73C25">
      <w:pPr>
        <w:pStyle w:val="Ttulo1"/>
        <w:tabs>
          <w:tab w:val="left" w:pos="706"/>
        </w:tabs>
        <w:ind w:left="705"/>
      </w:pPr>
    </w:p>
    <w:p w:rsidR="00CC1E52" w:rsidRDefault="00B23814">
      <w:pPr>
        <w:pStyle w:val="PargrafodaLista"/>
        <w:numPr>
          <w:ilvl w:val="1"/>
          <w:numId w:val="26"/>
        </w:numPr>
        <w:tabs>
          <w:tab w:val="left" w:pos="869"/>
        </w:tabs>
        <w:spacing w:line="259" w:lineRule="auto"/>
        <w:ind w:right="1276" w:firstLine="0"/>
        <w:rPr>
          <w:sz w:val="24"/>
        </w:rPr>
      </w:pPr>
      <w:r>
        <w:rPr>
          <w:sz w:val="24"/>
        </w:rPr>
        <w:t xml:space="preserve">– Somente ocorrerá reajustamento do Contrato decorrido o prazo de </w:t>
      </w:r>
      <w:r>
        <w:rPr>
          <w:b/>
          <w:sz w:val="24"/>
        </w:rPr>
        <w:t xml:space="preserve">24 (vinte e quatro) meses </w:t>
      </w:r>
      <w:r>
        <w:rPr>
          <w:sz w:val="24"/>
        </w:rPr>
        <w:t>contados da data da sua assinatura ou da retirada do instrumento</w:t>
      </w:r>
      <w:r>
        <w:rPr>
          <w:spacing w:val="-2"/>
          <w:sz w:val="24"/>
        </w:rPr>
        <w:t xml:space="preserve"> </w:t>
      </w:r>
      <w:r>
        <w:rPr>
          <w:sz w:val="24"/>
        </w:rPr>
        <w:t>equivalente.</w:t>
      </w:r>
    </w:p>
    <w:p w:rsidR="00CC1E52" w:rsidRDefault="00B23814">
      <w:pPr>
        <w:pStyle w:val="PargrafodaLista"/>
        <w:numPr>
          <w:ilvl w:val="1"/>
          <w:numId w:val="26"/>
        </w:numPr>
        <w:tabs>
          <w:tab w:val="left" w:pos="876"/>
        </w:tabs>
        <w:spacing w:line="259" w:lineRule="auto"/>
        <w:ind w:right="1279" w:firstLine="0"/>
        <w:rPr>
          <w:sz w:val="24"/>
        </w:rPr>
      </w:pPr>
      <w:r>
        <w:rPr>
          <w:sz w:val="24"/>
        </w:rPr>
        <w:t>– Os preços serão reajustados de acordo com a variação do Índice de Preços ao Consumidor Amplo Especial – IPCA-E do Instituto Brasileiro de Geografia e Estatística – IBGE, calculado por meio da seguinte</w:t>
      </w:r>
      <w:r>
        <w:rPr>
          <w:spacing w:val="-13"/>
          <w:sz w:val="24"/>
        </w:rPr>
        <w:t xml:space="preserve"> </w:t>
      </w:r>
      <w:r>
        <w:rPr>
          <w:sz w:val="24"/>
        </w:rPr>
        <w:t>fórmula:</w:t>
      </w:r>
    </w:p>
    <w:p w:rsidR="00CC1E52" w:rsidRDefault="00B23814">
      <w:pPr>
        <w:ind w:left="302"/>
        <w:jc w:val="both"/>
        <w:rPr>
          <w:i/>
          <w:sz w:val="24"/>
        </w:rPr>
      </w:pPr>
      <w:r>
        <w:rPr>
          <w:i/>
          <w:sz w:val="24"/>
        </w:rPr>
        <w:t>R = Po [(I-Io)/Io]</w:t>
      </w:r>
    </w:p>
    <w:p w:rsidR="00CC1E52" w:rsidRDefault="00B23814">
      <w:pPr>
        <w:ind w:left="302"/>
        <w:rPr>
          <w:i/>
          <w:sz w:val="24"/>
        </w:rPr>
      </w:pPr>
      <w:r>
        <w:rPr>
          <w:i/>
          <w:sz w:val="24"/>
        </w:rPr>
        <w:t>Onde:</w:t>
      </w:r>
    </w:p>
    <w:p w:rsidR="00CC1E52" w:rsidRDefault="00B23814">
      <w:pPr>
        <w:spacing w:before="22"/>
        <w:ind w:left="302"/>
        <w:rPr>
          <w:i/>
          <w:sz w:val="24"/>
        </w:rPr>
      </w:pPr>
      <w:r>
        <w:rPr>
          <w:i/>
          <w:sz w:val="24"/>
        </w:rPr>
        <w:t>R = valor do reajuste;</w:t>
      </w:r>
    </w:p>
    <w:p w:rsidR="00CC1E52" w:rsidRDefault="00B23814">
      <w:pPr>
        <w:spacing w:before="24" w:line="259" w:lineRule="auto"/>
        <w:ind w:left="302" w:right="1974"/>
        <w:rPr>
          <w:i/>
          <w:sz w:val="24"/>
        </w:rPr>
      </w:pPr>
      <w:r>
        <w:rPr>
          <w:i/>
          <w:sz w:val="24"/>
        </w:rPr>
        <w:t>I = índice IPCA-E mensal relativo ao mês anterior ao de aniversário do Contrato;</w:t>
      </w:r>
    </w:p>
    <w:p w:rsidR="00CC1E52" w:rsidRDefault="00B23814">
      <w:pPr>
        <w:spacing w:line="259" w:lineRule="auto"/>
        <w:ind w:left="302" w:right="1287"/>
        <w:rPr>
          <w:i/>
          <w:sz w:val="24"/>
        </w:rPr>
      </w:pPr>
      <w:r>
        <w:rPr>
          <w:i/>
          <w:sz w:val="24"/>
        </w:rPr>
        <w:t>Io = índice do IPCA-E mensal relativo ao mês anterior ao da assinatura do Contrato ou ao da retirada do instrumento equivalente;</w:t>
      </w:r>
    </w:p>
    <w:p w:rsidR="00CC1E52" w:rsidRDefault="00B23814">
      <w:pPr>
        <w:spacing w:line="275" w:lineRule="exact"/>
        <w:ind w:left="302"/>
        <w:rPr>
          <w:i/>
          <w:sz w:val="24"/>
        </w:rPr>
      </w:pPr>
      <w:r>
        <w:rPr>
          <w:i/>
          <w:sz w:val="24"/>
        </w:rPr>
        <w:t>Po = preço unitário contratual, objeto do reajustamento.</w:t>
      </w:r>
    </w:p>
    <w:p w:rsidR="00CC1E52" w:rsidRDefault="00B23814">
      <w:pPr>
        <w:pStyle w:val="PargrafodaLista"/>
        <w:numPr>
          <w:ilvl w:val="1"/>
          <w:numId w:val="26"/>
        </w:numPr>
        <w:tabs>
          <w:tab w:val="left" w:pos="847"/>
        </w:tabs>
        <w:spacing w:line="259" w:lineRule="auto"/>
        <w:ind w:right="1279" w:firstLine="0"/>
        <w:rPr>
          <w:sz w:val="24"/>
        </w:rPr>
      </w:pPr>
      <w:r>
        <w:rPr>
          <w:sz w:val="24"/>
        </w:rPr>
        <w:t>– Caso o índice previsto neste Edital seja extinto ou de alguma forma não possa mais ser aplicado, será adotado outro índice que reflita a perda do poder aquisitivo da moeda. Neste caso, a variação do índice deverá ser calculada por meio da fórmula consignada no item</w:t>
      </w:r>
      <w:r>
        <w:rPr>
          <w:spacing w:val="-7"/>
          <w:sz w:val="24"/>
        </w:rPr>
        <w:t xml:space="preserve"> </w:t>
      </w:r>
      <w:r>
        <w:rPr>
          <w:sz w:val="24"/>
        </w:rPr>
        <w:t>anterior.</w:t>
      </w:r>
    </w:p>
    <w:p w:rsidR="00CC1E52" w:rsidRDefault="00CC1E52">
      <w:pPr>
        <w:pStyle w:val="Corpodetexto"/>
        <w:ind w:left="0"/>
        <w:rPr>
          <w:sz w:val="26"/>
        </w:rPr>
      </w:pPr>
    </w:p>
    <w:p w:rsidR="00CC1E52" w:rsidRDefault="00B23814">
      <w:pPr>
        <w:pStyle w:val="Ttulo1"/>
        <w:numPr>
          <w:ilvl w:val="0"/>
          <w:numId w:val="26"/>
        </w:numPr>
        <w:tabs>
          <w:tab w:val="left" w:pos="705"/>
        </w:tabs>
        <w:ind w:left="704"/>
      </w:pPr>
      <w:r>
        <w:t>SANÇÕES</w:t>
      </w:r>
      <w:r>
        <w:rPr>
          <w:spacing w:val="2"/>
        </w:rPr>
        <w:t xml:space="preserve"> </w:t>
      </w:r>
      <w:r>
        <w:t>ADMINISTRATIVAS</w:t>
      </w:r>
    </w:p>
    <w:p w:rsidR="00CC1E52" w:rsidRDefault="00B23814" w:rsidP="00B23814">
      <w:pPr>
        <w:pStyle w:val="PargrafodaLista"/>
        <w:numPr>
          <w:ilvl w:val="1"/>
          <w:numId w:val="26"/>
        </w:numPr>
        <w:tabs>
          <w:tab w:val="left" w:pos="881"/>
        </w:tabs>
        <w:spacing w:before="93" w:line="259" w:lineRule="auto"/>
        <w:ind w:right="1287" w:firstLine="0"/>
      </w:pPr>
      <w:r>
        <w:rPr>
          <w:sz w:val="24"/>
        </w:rPr>
        <w:t>– A recusa das licitantes vencedoras em assinar a Ata de Registro de Preços e das empresas beneficiárias em assinar o termo de contrato ou em retirar o instrumento equivalente dentro do prazo estabelecido caracteriza o descumprimento total das obrigações assumidas, independentemente</w:t>
      </w:r>
      <w:r w:rsidRPr="00B23814">
        <w:rPr>
          <w:spacing w:val="18"/>
          <w:sz w:val="24"/>
        </w:rPr>
        <w:t xml:space="preserve"> </w:t>
      </w:r>
      <w:r>
        <w:rPr>
          <w:sz w:val="24"/>
        </w:rPr>
        <w:t>do</w:t>
      </w:r>
      <w:r>
        <w:t>disposto no subitem 21.4, sujeitando-a às penalidades previstas no subitem 24.2.</w:t>
      </w:r>
    </w:p>
    <w:p w:rsidR="00CC1E52" w:rsidRDefault="00B23814">
      <w:pPr>
        <w:pStyle w:val="PargrafodaLista"/>
        <w:numPr>
          <w:ilvl w:val="1"/>
          <w:numId w:val="26"/>
        </w:numPr>
        <w:tabs>
          <w:tab w:val="left" w:pos="859"/>
        </w:tabs>
        <w:spacing w:line="259" w:lineRule="auto"/>
        <w:ind w:right="1281" w:firstLine="0"/>
        <w:rPr>
          <w:sz w:val="24"/>
        </w:rPr>
      </w:pPr>
      <w:r>
        <w:rPr>
          <w:sz w:val="24"/>
        </w:rPr>
        <w:t xml:space="preserve">– Pelo descumprimento total ou parcial da Ata de Registro de Preços ou do </w:t>
      </w:r>
      <w:r>
        <w:rPr>
          <w:sz w:val="24"/>
        </w:rPr>
        <w:lastRenderedPageBreak/>
        <w:t xml:space="preserve">Contrato, o Órgão Gerenciador e os(as) CONTRATANTES, respectivamente, poderão, sem prejuízo responsabilidade civil e criminal que couber, aplicar as seguintes sanções, previstas nos artigos 7º da Lei Federal nº 10.520/02 e 87 da Lei Federal n° 8.666/93 e art. 589 </w:t>
      </w:r>
      <w:r>
        <w:rPr>
          <w:spacing w:val="2"/>
          <w:sz w:val="24"/>
        </w:rPr>
        <w:t>do</w:t>
      </w:r>
      <w:r>
        <w:rPr>
          <w:spacing w:val="-14"/>
          <w:sz w:val="24"/>
        </w:rPr>
        <w:t xml:space="preserve"> </w:t>
      </w:r>
      <w:r>
        <w:rPr>
          <w:sz w:val="24"/>
        </w:rPr>
        <w:t>RGCAF:</w:t>
      </w:r>
    </w:p>
    <w:p w:rsidR="00CC1E52" w:rsidRDefault="00B23814">
      <w:pPr>
        <w:pStyle w:val="PargrafodaLista"/>
        <w:numPr>
          <w:ilvl w:val="0"/>
          <w:numId w:val="25"/>
        </w:numPr>
        <w:tabs>
          <w:tab w:val="left" w:pos="1022"/>
        </w:tabs>
        <w:ind w:hanging="361"/>
        <w:rPr>
          <w:sz w:val="24"/>
        </w:rPr>
      </w:pPr>
      <w:r>
        <w:rPr>
          <w:sz w:val="24"/>
        </w:rPr>
        <w:t>Advertência;</w:t>
      </w:r>
    </w:p>
    <w:p w:rsidR="00CC1E52" w:rsidRDefault="00B23814">
      <w:pPr>
        <w:pStyle w:val="PargrafodaLista"/>
        <w:numPr>
          <w:ilvl w:val="0"/>
          <w:numId w:val="25"/>
        </w:numPr>
        <w:tabs>
          <w:tab w:val="left" w:pos="1010"/>
        </w:tabs>
        <w:spacing w:before="1"/>
        <w:ind w:left="1021" w:right="1287"/>
        <w:rPr>
          <w:sz w:val="24"/>
        </w:rPr>
      </w:pPr>
      <w:r>
        <w:rPr>
          <w:sz w:val="24"/>
        </w:rPr>
        <w:t>Multa de mora de até 1% (um por cento) por dia útil sobre o valor do Contrato ou do saldo não atendido do</w:t>
      </w:r>
      <w:r>
        <w:rPr>
          <w:spacing w:val="-4"/>
          <w:sz w:val="24"/>
        </w:rPr>
        <w:t xml:space="preserve"> </w:t>
      </w:r>
      <w:r>
        <w:rPr>
          <w:sz w:val="24"/>
        </w:rPr>
        <w:t>Contrato;</w:t>
      </w:r>
    </w:p>
    <w:p w:rsidR="00CC1E52" w:rsidRDefault="00B23814">
      <w:pPr>
        <w:pStyle w:val="PargrafodaLista"/>
        <w:numPr>
          <w:ilvl w:val="0"/>
          <w:numId w:val="25"/>
        </w:numPr>
        <w:tabs>
          <w:tab w:val="left" w:pos="1010"/>
        </w:tabs>
        <w:spacing w:before="1"/>
        <w:ind w:left="1021" w:right="1277"/>
        <w:rPr>
          <w:sz w:val="24"/>
        </w:rPr>
      </w:pPr>
      <w:r>
        <w:rPr>
          <w:sz w:val="24"/>
        </w:rPr>
        <w:t>Multa de até 20% (vinte por cento) sobre o valor do Contrato ou do saldo não atendido do Contrato, conforme o caso, e, respectivamente, nas hipóteses de descumprimento total ou parcial da obrigação, inclusive  nos casos de rescisão por culpa da</w:t>
      </w:r>
      <w:r>
        <w:rPr>
          <w:spacing w:val="-4"/>
          <w:sz w:val="24"/>
        </w:rPr>
        <w:t xml:space="preserve"> </w:t>
      </w:r>
      <w:r>
        <w:rPr>
          <w:sz w:val="24"/>
        </w:rPr>
        <w:t>CONTRATADA;</w:t>
      </w:r>
    </w:p>
    <w:p w:rsidR="00CC1E52" w:rsidRDefault="00B23814">
      <w:pPr>
        <w:pStyle w:val="PargrafodaLista"/>
        <w:numPr>
          <w:ilvl w:val="0"/>
          <w:numId w:val="25"/>
        </w:numPr>
        <w:tabs>
          <w:tab w:val="left" w:pos="1010"/>
        </w:tabs>
        <w:ind w:left="1021" w:right="1286"/>
        <w:rPr>
          <w:sz w:val="24"/>
        </w:rPr>
      </w:pPr>
      <w:r>
        <w:rPr>
          <w:sz w:val="24"/>
        </w:rPr>
        <w:t>Suspensão temporária de participação em licitação e impedimento de contratar com a Administração por prazo não superior a 2 (dois)</w:t>
      </w:r>
      <w:r>
        <w:rPr>
          <w:spacing w:val="-15"/>
          <w:sz w:val="24"/>
        </w:rPr>
        <w:t xml:space="preserve"> </w:t>
      </w:r>
      <w:r>
        <w:rPr>
          <w:sz w:val="24"/>
        </w:rPr>
        <w:t>anos;</w:t>
      </w:r>
    </w:p>
    <w:p w:rsidR="00CC1E52" w:rsidRDefault="00B23814">
      <w:pPr>
        <w:pStyle w:val="PargrafodaLista"/>
        <w:numPr>
          <w:ilvl w:val="0"/>
          <w:numId w:val="25"/>
        </w:numPr>
        <w:tabs>
          <w:tab w:val="left" w:pos="1010"/>
        </w:tabs>
        <w:ind w:left="1021" w:right="1284"/>
        <w:rPr>
          <w:sz w:val="24"/>
        </w:rPr>
      </w:pPr>
      <w:r>
        <w:rPr>
          <w:sz w:val="24"/>
        </w:rPr>
        <w:t>Declaração de inidoneidade para licitar ou contratar com a Administração Pública pelo prazo de até 5 (cinco)</w:t>
      </w:r>
      <w:r>
        <w:rPr>
          <w:spacing w:val="-12"/>
          <w:sz w:val="24"/>
        </w:rPr>
        <w:t xml:space="preserve"> </w:t>
      </w:r>
      <w:r>
        <w:rPr>
          <w:sz w:val="24"/>
        </w:rPr>
        <w:t>anos.</w:t>
      </w:r>
    </w:p>
    <w:p w:rsidR="00CC1E52" w:rsidRDefault="00CC1E52">
      <w:pPr>
        <w:pStyle w:val="Corpodetexto"/>
        <w:spacing w:before="9"/>
        <w:ind w:left="0"/>
        <w:rPr>
          <w:sz w:val="27"/>
        </w:rPr>
      </w:pPr>
    </w:p>
    <w:p w:rsidR="00CC1E52" w:rsidRDefault="00B23814">
      <w:pPr>
        <w:pStyle w:val="PargrafodaLista"/>
        <w:numPr>
          <w:ilvl w:val="1"/>
          <w:numId w:val="26"/>
        </w:numPr>
        <w:tabs>
          <w:tab w:val="left" w:pos="883"/>
        </w:tabs>
        <w:spacing w:line="259" w:lineRule="auto"/>
        <w:ind w:right="1279" w:firstLine="0"/>
        <w:rPr>
          <w:sz w:val="24"/>
        </w:rPr>
      </w:pPr>
      <w:r>
        <w:rPr>
          <w:sz w:val="24"/>
        </w:rPr>
        <w:t>– As sanções somente serão aplicadas após o decurso do prazo para apresentação de defesa prévia do interessado no respectivo processo, nos casos das alíneas “a”, “b”, “c” e “d” do item 24.2, no prazo de 5 (cinco) dias úteis, e no caso da alínea “e” do item 24.2, no prazo de 10 (dez) dias</w:t>
      </w:r>
      <w:r>
        <w:rPr>
          <w:spacing w:val="-20"/>
          <w:sz w:val="24"/>
        </w:rPr>
        <w:t xml:space="preserve"> </w:t>
      </w:r>
      <w:r>
        <w:rPr>
          <w:sz w:val="24"/>
        </w:rPr>
        <w:t>úteis.</w:t>
      </w:r>
    </w:p>
    <w:p w:rsidR="00CC1E52" w:rsidRDefault="00B23814">
      <w:pPr>
        <w:pStyle w:val="PargrafodaLista"/>
        <w:numPr>
          <w:ilvl w:val="1"/>
          <w:numId w:val="26"/>
        </w:numPr>
        <w:tabs>
          <w:tab w:val="left" w:pos="847"/>
        </w:tabs>
        <w:spacing w:line="259" w:lineRule="auto"/>
        <w:ind w:right="1275" w:firstLine="0"/>
        <w:rPr>
          <w:sz w:val="24"/>
        </w:rPr>
      </w:pPr>
      <w:r>
        <w:rPr>
          <w:sz w:val="24"/>
        </w:rPr>
        <w:t>– As sanções previstas nas alíneas “a”, “d” e “e” do item 24.2 poderão ser aplicadas juntamente com aquelas previstas nas alíneas “b” e “c” do item 24.2, e não excluem a possibilidade de rescisão unilateral do</w:t>
      </w:r>
      <w:r>
        <w:rPr>
          <w:spacing w:val="-3"/>
          <w:sz w:val="24"/>
        </w:rPr>
        <w:t xml:space="preserve"> </w:t>
      </w:r>
      <w:r>
        <w:rPr>
          <w:sz w:val="24"/>
        </w:rPr>
        <w:t>Contrato.</w:t>
      </w:r>
    </w:p>
    <w:p w:rsidR="00CC1E52" w:rsidRDefault="00B23814">
      <w:pPr>
        <w:pStyle w:val="PargrafodaLista"/>
        <w:numPr>
          <w:ilvl w:val="1"/>
          <w:numId w:val="26"/>
        </w:numPr>
        <w:tabs>
          <w:tab w:val="left" w:pos="907"/>
        </w:tabs>
        <w:spacing w:line="259" w:lineRule="auto"/>
        <w:ind w:right="1277" w:firstLine="0"/>
        <w:rPr>
          <w:sz w:val="24"/>
        </w:rPr>
      </w:pPr>
      <w:r>
        <w:rPr>
          <w:sz w:val="24"/>
        </w:rPr>
        <w:t>– A sanção prevista na alínea “e” do item 24.2 poderá também ser aplicada às licitantes que, em outras licitações e/ou contratações com a Administração Pública Direta ou Indireta de qualquer nível federativo,</w:t>
      </w:r>
      <w:r>
        <w:rPr>
          <w:spacing w:val="-18"/>
          <w:sz w:val="24"/>
        </w:rPr>
        <w:t xml:space="preserve"> </w:t>
      </w:r>
      <w:r>
        <w:rPr>
          <w:sz w:val="24"/>
        </w:rPr>
        <w:t>tenham:</w:t>
      </w:r>
    </w:p>
    <w:p w:rsidR="00CC1E52" w:rsidRDefault="00B23814">
      <w:pPr>
        <w:pStyle w:val="PargrafodaLista"/>
        <w:numPr>
          <w:ilvl w:val="0"/>
          <w:numId w:val="24"/>
        </w:numPr>
        <w:tabs>
          <w:tab w:val="left" w:pos="662"/>
        </w:tabs>
        <w:spacing w:line="276" w:lineRule="auto"/>
        <w:ind w:right="1284" w:firstLine="0"/>
        <w:rPr>
          <w:sz w:val="24"/>
        </w:rPr>
      </w:pPr>
      <w:r>
        <w:rPr>
          <w:sz w:val="24"/>
        </w:rPr>
        <w:t>sofrido condenação definitiva por praticarem, por meios dolosos, fraudes fiscais no recolhimento de quaisquer</w:t>
      </w:r>
      <w:r>
        <w:rPr>
          <w:spacing w:val="-3"/>
          <w:sz w:val="24"/>
        </w:rPr>
        <w:t xml:space="preserve"> </w:t>
      </w:r>
      <w:r>
        <w:rPr>
          <w:sz w:val="24"/>
        </w:rPr>
        <w:t>tributos;</w:t>
      </w:r>
    </w:p>
    <w:p w:rsidR="00CC1E52" w:rsidRDefault="00B23814">
      <w:pPr>
        <w:pStyle w:val="PargrafodaLista"/>
        <w:numPr>
          <w:ilvl w:val="0"/>
          <w:numId w:val="24"/>
        </w:numPr>
        <w:tabs>
          <w:tab w:val="left" w:pos="662"/>
        </w:tabs>
        <w:ind w:left="662"/>
        <w:rPr>
          <w:sz w:val="24"/>
        </w:rPr>
      </w:pPr>
      <w:r>
        <w:rPr>
          <w:sz w:val="24"/>
        </w:rPr>
        <w:t>praticado atos ilícitos, visando a frustrar os objetivos da</w:t>
      </w:r>
      <w:r>
        <w:rPr>
          <w:spacing w:val="-12"/>
          <w:sz w:val="24"/>
        </w:rPr>
        <w:t xml:space="preserve"> </w:t>
      </w:r>
      <w:r>
        <w:rPr>
          <w:sz w:val="24"/>
        </w:rPr>
        <w:t>licitação;</w:t>
      </w:r>
    </w:p>
    <w:p w:rsidR="00CC1E52" w:rsidRDefault="00B23814">
      <w:pPr>
        <w:pStyle w:val="PargrafodaLista"/>
        <w:numPr>
          <w:ilvl w:val="0"/>
          <w:numId w:val="24"/>
        </w:numPr>
        <w:tabs>
          <w:tab w:val="left" w:pos="686"/>
        </w:tabs>
        <w:spacing w:before="93" w:line="259" w:lineRule="auto"/>
        <w:ind w:right="1285" w:firstLine="0"/>
        <w:rPr>
          <w:sz w:val="24"/>
        </w:rPr>
      </w:pPr>
      <w:r>
        <w:rPr>
          <w:sz w:val="24"/>
        </w:rPr>
        <w:t>demonstrado não possuir idoneidade para contratar com a Administração Pública, em virtude de outros atos ilícitos</w:t>
      </w:r>
      <w:r>
        <w:rPr>
          <w:spacing w:val="-9"/>
          <w:sz w:val="24"/>
        </w:rPr>
        <w:t xml:space="preserve"> </w:t>
      </w:r>
      <w:r>
        <w:rPr>
          <w:sz w:val="24"/>
        </w:rPr>
        <w:t>praticados.</w:t>
      </w:r>
    </w:p>
    <w:p w:rsidR="00CC1E52" w:rsidRDefault="00B23814">
      <w:pPr>
        <w:pStyle w:val="PargrafodaLista"/>
        <w:numPr>
          <w:ilvl w:val="1"/>
          <w:numId w:val="26"/>
        </w:numPr>
        <w:tabs>
          <w:tab w:val="left" w:pos="881"/>
        </w:tabs>
        <w:spacing w:line="259" w:lineRule="auto"/>
        <w:ind w:right="1278" w:firstLine="0"/>
        <w:rPr>
          <w:sz w:val="24"/>
        </w:rPr>
      </w:pPr>
      <w:r>
        <w:rPr>
          <w:sz w:val="24"/>
        </w:rPr>
        <w:t>– As multas previstas nas alíneas “b” e “c” do item 24.2 não possuem caráter compensatório, e, assim, o pagamento delas não eximirá a CONTRATADA de responsabilidade pelas perdas e danos decorrentes das infrações</w:t>
      </w:r>
      <w:r>
        <w:rPr>
          <w:spacing w:val="-1"/>
          <w:sz w:val="24"/>
        </w:rPr>
        <w:t xml:space="preserve"> </w:t>
      </w:r>
      <w:r>
        <w:rPr>
          <w:sz w:val="24"/>
        </w:rPr>
        <w:t>cometidas.</w:t>
      </w:r>
    </w:p>
    <w:p w:rsidR="00CC1E52" w:rsidRDefault="00B23814">
      <w:pPr>
        <w:pStyle w:val="PargrafodaLista"/>
        <w:numPr>
          <w:ilvl w:val="1"/>
          <w:numId w:val="26"/>
        </w:numPr>
        <w:tabs>
          <w:tab w:val="left" w:pos="862"/>
        </w:tabs>
        <w:spacing w:before="1" w:line="259" w:lineRule="auto"/>
        <w:ind w:right="1276" w:firstLine="0"/>
        <w:rPr>
          <w:sz w:val="24"/>
        </w:rPr>
      </w:pPr>
      <w:r>
        <w:rPr>
          <w:sz w:val="24"/>
        </w:rPr>
        <w:t>– As multas aplicadas poderão ser compensadas com valores devidos à CONTRATADA mediante requerimento expresso nesse</w:t>
      </w:r>
      <w:r>
        <w:rPr>
          <w:spacing w:val="-5"/>
          <w:sz w:val="24"/>
        </w:rPr>
        <w:t xml:space="preserve"> </w:t>
      </w:r>
      <w:r>
        <w:rPr>
          <w:sz w:val="24"/>
        </w:rPr>
        <w:t>sentido.</w:t>
      </w:r>
    </w:p>
    <w:p w:rsidR="00CC1E52" w:rsidRDefault="00B23814">
      <w:pPr>
        <w:pStyle w:val="PargrafodaLista"/>
        <w:numPr>
          <w:ilvl w:val="1"/>
          <w:numId w:val="26"/>
        </w:numPr>
        <w:tabs>
          <w:tab w:val="left" w:pos="943"/>
        </w:tabs>
        <w:spacing w:line="259" w:lineRule="auto"/>
        <w:ind w:right="1278" w:firstLine="0"/>
        <w:rPr>
          <w:sz w:val="24"/>
        </w:rPr>
      </w:pPr>
      <w:r>
        <w:rPr>
          <w:sz w:val="24"/>
        </w:rPr>
        <w:t xml:space="preserve">– Ressalvada a hipótese de existir requerimento de compensação devidamente formalizado, nenhum pagamento será efetuado à CONTRATADA antes da comprovação do recolhimento da multa ou da prova de sua relevação por ato da Administração, bem como antes da recomposição do valor original da garantia, que tenha sido descontado em virtude de multa imposta, salvo decisão fundamentada da autoridade competente que autorize o prosseguimento do </w:t>
      </w:r>
      <w:r>
        <w:rPr>
          <w:sz w:val="24"/>
        </w:rPr>
        <w:lastRenderedPageBreak/>
        <w:t>processo de</w:t>
      </w:r>
      <w:r>
        <w:rPr>
          <w:spacing w:val="-4"/>
          <w:sz w:val="24"/>
        </w:rPr>
        <w:t xml:space="preserve"> </w:t>
      </w:r>
      <w:r>
        <w:rPr>
          <w:sz w:val="24"/>
        </w:rPr>
        <w:t>pagamento.</w:t>
      </w:r>
    </w:p>
    <w:p w:rsidR="00CC1E52" w:rsidRDefault="00CC1E52">
      <w:pPr>
        <w:pStyle w:val="Corpodetexto"/>
        <w:spacing w:before="10"/>
        <w:ind w:left="0"/>
        <w:rPr>
          <w:sz w:val="25"/>
        </w:rPr>
      </w:pPr>
    </w:p>
    <w:p w:rsidR="00CC1E52" w:rsidRDefault="00B23814">
      <w:pPr>
        <w:pStyle w:val="Ttulo1"/>
        <w:numPr>
          <w:ilvl w:val="0"/>
          <w:numId w:val="26"/>
        </w:numPr>
        <w:tabs>
          <w:tab w:val="left" w:pos="706"/>
        </w:tabs>
        <w:ind w:hanging="404"/>
      </w:pPr>
      <w:r>
        <w:t>FORO</w:t>
      </w:r>
    </w:p>
    <w:p w:rsidR="00CC1E52" w:rsidRDefault="00B23814">
      <w:pPr>
        <w:pStyle w:val="PargrafodaLista"/>
        <w:numPr>
          <w:ilvl w:val="1"/>
          <w:numId w:val="26"/>
        </w:numPr>
        <w:tabs>
          <w:tab w:val="left" w:pos="859"/>
        </w:tabs>
        <w:spacing w:before="1" w:line="259" w:lineRule="auto"/>
        <w:ind w:right="1284" w:firstLine="0"/>
        <w:rPr>
          <w:sz w:val="24"/>
        </w:rPr>
      </w:pPr>
      <w:r>
        <w:rPr>
          <w:sz w:val="24"/>
        </w:rPr>
        <w:t>– Fica eleito o Foro Central da Comarca da Capital do Estado do Rio de Janeiro para dirimir quaisquer dúvidas oriundas do presente Edital, renunciando as partes desde já a qualquer outro, por mais especial ou privilegiado que</w:t>
      </w:r>
      <w:r>
        <w:rPr>
          <w:spacing w:val="1"/>
          <w:sz w:val="24"/>
        </w:rPr>
        <w:t xml:space="preserve"> </w:t>
      </w:r>
      <w:r>
        <w:rPr>
          <w:sz w:val="24"/>
        </w:rPr>
        <w:t>seja.</w:t>
      </w:r>
    </w:p>
    <w:p w:rsidR="00ED0141" w:rsidRDefault="00ED0141" w:rsidP="00ED0141">
      <w:pPr>
        <w:pStyle w:val="PargrafodaLista"/>
        <w:tabs>
          <w:tab w:val="left" w:pos="859"/>
        </w:tabs>
        <w:spacing w:before="1" w:line="259" w:lineRule="auto"/>
        <w:ind w:right="1284"/>
        <w:rPr>
          <w:sz w:val="24"/>
        </w:rPr>
      </w:pPr>
    </w:p>
    <w:p w:rsidR="00CC1E52" w:rsidRDefault="00B23814">
      <w:pPr>
        <w:pStyle w:val="Ttulo1"/>
        <w:numPr>
          <w:ilvl w:val="0"/>
          <w:numId w:val="26"/>
        </w:numPr>
        <w:tabs>
          <w:tab w:val="left" w:pos="706"/>
        </w:tabs>
        <w:ind w:hanging="404"/>
      </w:pPr>
      <w:r>
        <w:t>DISPOSIÇÕES</w:t>
      </w:r>
      <w:r>
        <w:rPr>
          <w:spacing w:val="1"/>
        </w:rPr>
        <w:t xml:space="preserve"> </w:t>
      </w:r>
      <w:r>
        <w:t>FINAIS</w:t>
      </w:r>
    </w:p>
    <w:p w:rsidR="00CC1E52" w:rsidRDefault="00B23814">
      <w:pPr>
        <w:pStyle w:val="PargrafodaLista"/>
        <w:numPr>
          <w:ilvl w:val="1"/>
          <w:numId w:val="26"/>
        </w:numPr>
        <w:tabs>
          <w:tab w:val="left" w:pos="859"/>
        </w:tabs>
        <w:spacing w:line="259" w:lineRule="auto"/>
        <w:ind w:right="1282" w:firstLine="0"/>
        <w:rPr>
          <w:sz w:val="24"/>
        </w:rPr>
      </w:pPr>
      <w:r>
        <w:rPr>
          <w:sz w:val="24"/>
        </w:rPr>
        <w:t>– Ficam as licitantes sujeitas às sanções administrativas, cíveis e penais cabíveis caso apresentem, na licitação, qualquer declaração falsa ou que não corresponda à realidade dos</w:t>
      </w:r>
      <w:r>
        <w:rPr>
          <w:spacing w:val="-8"/>
          <w:sz w:val="24"/>
        </w:rPr>
        <w:t xml:space="preserve"> </w:t>
      </w:r>
      <w:r>
        <w:rPr>
          <w:sz w:val="24"/>
        </w:rPr>
        <w:t>fatos.</w:t>
      </w:r>
    </w:p>
    <w:p w:rsidR="00CC1E52" w:rsidRDefault="00B23814">
      <w:pPr>
        <w:pStyle w:val="PargrafodaLista"/>
        <w:numPr>
          <w:ilvl w:val="1"/>
          <w:numId w:val="26"/>
        </w:numPr>
        <w:tabs>
          <w:tab w:val="left" w:pos="883"/>
        </w:tabs>
        <w:spacing w:before="1" w:line="259" w:lineRule="auto"/>
        <w:ind w:right="1277" w:firstLine="0"/>
        <w:rPr>
          <w:sz w:val="24"/>
        </w:rPr>
      </w:pPr>
      <w:r>
        <w:rPr>
          <w:sz w:val="24"/>
        </w:rPr>
        <w:t xml:space="preserve">– Na contagem dos prazos, é excluído o dia de início e incluído o do vencimento, e considerar-se-ão os dias consecutivos, salvo disposição em contrário. Os prazos somente se iniciam e vencem em dias de expediente na </w:t>
      </w:r>
      <w:r w:rsidR="00BB3BA8" w:rsidRPr="00BB3BA8">
        <w:rPr>
          <w:sz w:val="24"/>
        </w:rPr>
        <w:t>GM-RIO – Guarda Municipal da Cidade do Rio de Janeiro</w:t>
      </w:r>
      <w:r w:rsidRPr="00BB3BA8">
        <w:rPr>
          <w:sz w:val="24"/>
        </w:rPr>
        <w:t>.</w:t>
      </w:r>
    </w:p>
    <w:p w:rsidR="00CC1E52" w:rsidRDefault="00B23814">
      <w:pPr>
        <w:pStyle w:val="PargrafodaLista"/>
        <w:numPr>
          <w:ilvl w:val="1"/>
          <w:numId w:val="26"/>
        </w:numPr>
        <w:tabs>
          <w:tab w:val="left" w:pos="859"/>
        </w:tabs>
        <w:spacing w:line="259" w:lineRule="auto"/>
        <w:ind w:right="1276" w:firstLine="0"/>
        <w:rPr>
          <w:sz w:val="24"/>
        </w:rPr>
      </w:pPr>
      <w:r>
        <w:rPr>
          <w:sz w:val="24"/>
        </w:rPr>
        <w:t>– As referências de horário correspondem ao horário oficial de Brasília – DF.</w:t>
      </w:r>
    </w:p>
    <w:p w:rsidR="00CC1E52" w:rsidRDefault="00B23814">
      <w:pPr>
        <w:pStyle w:val="PargrafodaLista"/>
        <w:numPr>
          <w:ilvl w:val="1"/>
          <w:numId w:val="26"/>
        </w:numPr>
        <w:tabs>
          <w:tab w:val="left" w:pos="838"/>
        </w:tabs>
        <w:ind w:left="837" w:hanging="536"/>
        <w:rPr>
          <w:sz w:val="24"/>
        </w:rPr>
      </w:pPr>
      <w:r>
        <w:rPr>
          <w:sz w:val="24"/>
        </w:rPr>
        <w:t>– Os casos omissos serão resolvidos pelo</w:t>
      </w:r>
      <w:r>
        <w:rPr>
          <w:spacing w:val="-7"/>
          <w:sz w:val="24"/>
        </w:rPr>
        <w:t xml:space="preserve"> </w:t>
      </w:r>
      <w:r>
        <w:rPr>
          <w:sz w:val="24"/>
        </w:rPr>
        <w:t>Pregoeiro.</w:t>
      </w:r>
    </w:p>
    <w:p w:rsidR="00CC1E52" w:rsidRDefault="00B23814">
      <w:pPr>
        <w:pStyle w:val="PargrafodaLista"/>
        <w:numPr>
          <w:ilvl w:val="1"/>
          <w:numId w:val="26"/>
        </w:numPr>
        <w:tabs>
          <w:tab w:val="left" w:pos="838"/>
        </w:tabs>
        <w:ind w:left="837" w:hanging="536"/>
        <w:rPr>
          <w:sz w:val="24"/>
        </w:rPr>
      </w:pPr>
      <w:r>
        <w:rPr>
          <w:sz w:val="24"/>
        </w:rPr>
        <w:t>– Fazem parte integrante deste</w:t>
      </w:r>
      <w:r>
        <w:rPr>
          <w:spacing w:val="2"/>
          <w:sz w:val="24"/>
        </w:rPr>
        <w:t xml:space="preserve"> </w:t>
      </w:r>
      <w:r>
        <w:rPr>
          <w:sz w:val="24"/>
        </w:rPr>
        <w:t>Edital:</w:t>
      </w:r>
    </w:p>
    <w:p w:rsidR="003263FE" w:rsidRDefault="003263FE">
      <w:pPr>
        <w:pStyle w:val="PargrafodaLista"/>
        <w:numPr>
          <w:ilvl w:val="1"/>
          <w:numId w:val="26"/>
        </w:numPr>
        <w:tabs>
          <w:tab w:val="left" w:pos="838"/>
        </w:tabs>
        <w:ind w:left="837" w:hanging="536"/>
        <w:rPr>
          <w:sz w:val="24"/>
        </w:r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7173"/>
      </w:tblGrid>
      <w:tr w:rsidR="00CC1E52">
        <w:trPr>
          <w:trHeight w:val="297"/>
        </w:trPr>
        <w:tc>
          <w:tcPr>
            <w:tcW w:w="1548" w:type="dxa"/>
          </w:tcPr>
          <w:p w:rsidR="00CC1E52" w:rsidRDefault="00B23814">
            <w:pPr>
              <w:pStyle w:val="TableParagraph"/>
              <w:spacing w:line="274" w:lineRule="exact"/>
              <w:ind w:left="107"/>
              <w:rPr>
                <w:b/>
                <w:sz w:val="24"/>
              </w:rPr>
            </w:pPr>
            <w:r>
              <w:rPr>
                <w:b/>
                <w:sz w:val="24"/>
              </w:rPr>
              <w:t>Anexo I</w:t>
            </w:r>
          </w:p>
        </w:tc>
        <w:tc>
          <w:tcPr>
            <w:tcW w:w="7173" w:type="dxa"/>
          </w:tcPr>
          <w:p w:rsidR="00CC1E52" w:rsidRDefault="00B23814">
            <w:pPr>
              <w:pStyle w:val="TableParagraph"/>
              <w:spacing w:line="274" w:lineRule="exact"/>
              <w:ind w:left="107"/>
              <w:rPr>
                <w:sz w:val="24"/>
              </w:rPr>
            </w:pPr>
            <w:r>
              <w:rPr>
                <w:sz w:val="24"/>
              </w:rPr>
              <w:t>Termo de Referência</w:t>
            </w:r>
          </w:p>
        </w:tc>
      </w:tr>
      <w:tr w:rsidR="00CC1E52">
        <w:trPr>
          <w:trHeight w:val="299"/>
        </w:trPr>
        <w:tc>
          <w:tcPr>
            <w:tcW w:w="1548" w:type="dxa"/>
          </w:tcPr>
          <w:p w:rsidR="00CC1E52" w:rsidRDefault="00B23814">
            <w:pPr>
              <w:pStyle w:val="TableParagraph"/>
              <w:spacing w:line="274" w:lineRule="exact"/>
              <w:ind w:left="107"/>
              <w:rPr>
                <w:b/>
                <w:sz w:val="24"/>
              </w:rPr>
            </w:pPr>
            <w:r>
              <w:rPr>
                <w:b/>
                <w:sz w:val="24"/>
              </w:rPr>
              <w:t>Anexo II</w:t>
            </w:r>
          </w:p>
        </w:tc>
        <w:tc>
          <w:tcPr>
            <w:tcW w:w="7173" w:type="dxa"/>
          </w:tcPr>
          <w:p w:rsidR="00CC1E52" w:rsidRDefault="00B23814">
            <w:pPr>
              <w:pStyle w:val="TableParagraph"/>
              <w:spacing w:line="274" w:lineRule="exact"/>
              <w:ind w:left="107"/>
              <w:rPr>
                <w:sz w:val="24"/>
              </w:rPr>
            </w:pPr>
            <w:r>
              <w:rPr>
                <w:sz w:val="24"/>
              </w:rPr>
              <w:t>Quadro Estimativo de Valores</w:t>
            </w:r>
          </w:p>
        </w:tc>
      </w:tr>
      <w:tr w:rsidR="00CC1E52">
        <w:trPr>
          <w:trHeight w:val="297"/>
        </w:trPr>
        <w:tc>
          <w:tcPr>
            <w:tcW w:w="1548" w:type="dxa"/>
          </w:tcPr>
          <w:p w:rsidR="00CC1E52" w:rsidRDefault="00B23814">
            <w:pPr>
              <w:pStyle w:val="TableParagraph"/>
              <w:spacing w:line="274" w:lineRule="exact"/>
              <w:ind w:left="107"/>
              <w:rPr>
                <w:b/>
                <w:sz w:val="24"/>
              </w:rPr>
            </w:pPr>
            <w:r>
              <w:rPr>
                <w:b/>
                <w:sz w:val="24"/>
              </w:rPr>
              <w:t>Anexo III</w:t>
            </w:r>
          </w:p>
        </w:tc>
        <w:tc>
          <w:tcPr>
            <w:tcW w:w="7173" w:type="dxa"/>
          </w:tcPr>
          <w:p w:rsidR="00CC1E52" w:rsidRDefault="00B23814">
            <w:pPr>
              <w:pStyle w:val="TableParagraph"/>
              <w:spacing w:line="274" w:lineRule="exact"/>
              <w:ind w:left="107"/>
              <w:rPr>
                <w:sz w:val="24"/>
              </w:rPr>
            </w:pPr>
            <w:r>
              <w:rPr>
                <w:sz w:val="24"/>
              </w:rPr>
              <w:t>Minuta de Ata de Registro de Preços</w:t>
            </w:r>
          </w:p>
        </w:tc>
      </w:tr>
      <w:tr w:rsidR="00CC1E52">
        <w:trPr>
          <w:trHeight w:val="297"/>
        </w:trPr>
        <w:tc>
          <w:tcPr>
            <w:tcW w:w="1548" w:type="dxa"/>
          </w:tcPr>
          <w:p w:rsidR="00CC1E52" w:rsidRDefault="00B23814">
            <w:pPr>
              <w:pStyle w:val="TableParagraph"/>
              <w:spacing w:line="274" w:lineRule="exact"/>
              <w:ind w:left="107"/>
              <w:rPr>
                <w:b/>
                <w:sz w:val="24"/>
              </w:rPr>
            </w:pPr>
            <w:r>
              <w:rPr>
                <w:b/>
                <w:sz w:val="24"/>
              </w:rPr>
              <w:t>Anexo IV</w:t>
            </w:r>
          </w:p>
        </w:tc>
        <w:tc>
          <w:tcPr>
            <w:tcW w:w="7173" w:type="dxa"/>
          </w:tcPr>
          <w:p w:rsidR="00CC1E52" w:rsidRDefault="00B23814">
            <w:pPr>
              <w:pStyle w:val="TableParagraph"/>
              <w:spacing w:line="274" w:lineRule="exact"/>
              <w:ind w:left="107"/>
              <w:rPr>
                <w:sz w:val="24"/>
              </w:rPr>
            </w:pPr>
            <w:r>
              <w:rPr>
                <w:sz w:val="24"/>
              </w:rPr>
              <w:t>Minuta da Ordem de Execução do Serviço</w:t>
            </w:r>
          </w:p>
        </w:tc>
      </w:tr>
      <w:tr w:rsidR="00CC1E52">
        <w:trPr>
          <w:trHeight w:val="297"/>
        </w:trPr>
        <w:tc>
          <w:tcPr>
            <w:tcW w:w="1548" w:type="dxa"/>
          </w:tcPr>
          <w:p w:rsidR="00CC1E52" w:rsidRDefault="00B23814">
            <w:pPr>
              <w:pStyle w:val="TableParagraph"/>
              <w:spacing w:line="274" w:lineRule="exact"/>
              <w:ind w:left="107"/>
              <w:rPr>
                <w:b/>
                <w:sz w:val="24"/>
              </w:rPr>
            </w:pPr>
            <w:r>
              <w:rPr>
                <w:b/>
                <w:sz w:val="24"/>
              </w:rPr>
              <w:t>Anexo V</w:t>
            </w:r>
          </w:p>
        </w:tc>
        <w:tc>
          <w:tcPr>
            <w:tcW w:w="7173" w:type="dxa"/>
          </w:tcPr>
          <w:p w:rsidR="00CC1E52" w:rsidRDefault="00B23814">
            <w:pPr>
              <w:pStyle w:val="TableParagraph"/>
              <w:spacing w:line="274" w:lineRule="exact"/>
              <w:ind w:left="107"/>
              <w:rPr>
                <w:sz w:val="24"/>
              </w:rPr>
            </w:pPr>
            <w:r>
              <w:rPr>
                <w:sz w:val="24"/>
              </w:rPr>
              <w:t>Minuta de Contrato</w:t>
            </w:r>
          </w:p>
        </w:tc>
      </w:tr>
      <w:tr w:rsidR="00CC1E52">
        <w:trPr>
          <w:trHeight w:val="299"/>
        </w:trPr>
        <w:tc>
          <w:tcPr>
            <w:tcW w:w="1548" w:type="dxa"/>
          </w:tcPr>
          <w:p w:rsidR="00CC1E52" w:rsidRDefault="00B23814">
            <w:pPr>
              <w:pStyle w:val="TableParagraph"/>
              <w:spacing w:line="274" w:lineRule="exact"/>
              <w:ind w:left="107"/>
              <w:rPr>
                <w:b/>
                <w:sz w:val="24"/>
              </w:rPr>
            </w:pPr>
            <w:r>
              <w:rPr>
                <w:b/>
                <w:sz w:val="24"/>
              </w:rPr>
              <w:t>Anexo VI</w:t>
            </w:r>
          </w:p>
        </w:tc>
        <w:tc>
          <w:tcPr>
            <w:tcW w:w="7173" w:type="dxa"/>
          </w:tcPr>
          <w:p w:rsidR="00CC1E52" w:rsidRDefault="00B23814">
            <w:pPr>
              <w:pStyle w:val="TableParagraph"/>
              <w:spacing w:line="274" w:lineRule="exact"/>
              <w:ind w:left="107"/>
              <w:rPr>
                <w:sz w:val="24"/>
              </w:rPr>
            </w:pPr>
            <w:r>
              <w:rPr>
                <w:sz w:val="24"/>
              </w:rPr>
              <w:t>Declaração ref. ao Decreto Municipal nº 23.445/03</w:t>
            </w:r>
          </w:p>
        </w:tc>
      </w:tr>
      <w:tr w:rsidR="00CC1E52">
        <w:trPr>
          <w:trHeight w:val="297"/>
        </w:trPr>
        <w:tc>
          <w:tcPr>
            <w:tcW w:w="1548" w:type="dxa"/>
          </w:tcPr>
          <w:p w:rsidR="00CC1E52" w:rsidRDefault="00B23814">
            <w:pPr>
              <w:pStyle w:val="TableParagraph"/>
              <w:spacing w:line="274" w:lineRule="exact"/>
              <w:ind w:left="107"/>
              <w:rPr>
                <w:b/>
                <w:sz w:val="24"/>
              </w:rPr>
            </w:pPr>
            <w:r>
              <w:rPr>
                <w:b/>
                <w:sz w:val="24"/>
              </w:rPr>
              <w:t>Anexo VII</w:t>
            </w:r>
          </w:p>
        </w:tc>
        <w:tc>
          <w:tcPr>
            <w:tcW w:w="7173" w:type="dxa"/>
          </w:tcPr>
          <w:p w:rsidR="00CC1E52" w:rsidRDefault="00B23814">
            <w:pPr>
              <w:pStyle w:val="TableParagraph"/>
              <w:spacing w:line="274" w:lineRule="exact"/>
              <w:ind w:left="107"/>
              <w:rPr>
                <w:sz w:val="24"/>
              </w:rPr>
            </w:pPr>
            <w:r>
              <w:rPr>
                <w:sz w:val="24"/>
              </w:rPr>
              <w:t>Modelo de proposta</w:t>
            </w:r>
          </w:p>
        </w:tc>
      </w:tr>
      <w:tr w:rsidR="00CC1E52">
        <w:trPr>
          <w:trHeight w:val="297"/>
        </w:trPr>
        <w:tc>
          <w:tcPr>
            <w:tcW w:w="1548" w:type="dxa"/>
          </w:tcPr>
          <w:p w:rsidR="00CC1E52" w:rsidRDefault="00B23814">
            <w:pPr>
              <w:pStyle w:val="TableParagraph"/>
              <w:spacing w:line="274" w:lineRule="exact"/>
              <w:ind w:left="107"/>
              <w:rPr>
                <w:b/>
                <w:sz w:val="24"/>
              </w:rPr>
            </w:pPr>
            <w:r>
              <w:rPr>
                <w:b/>
                <w:sz w:val="24"/>
              </w:rPr>
              <w:t>Anexo VIII</w:t>
            </w:r>
          </w:p>
        </w:tc>
        <w:tc>
          <w:tcPr>
            <w:tcW w:w="7173" w:type="dxa"/>
          </w:tcPr>
          <w:p w:rsidR="00CC1E52" w:rsidRDefault="00B23814">
            <w:pPr>
              <w:pStyle w:val="TableParagraph"/>
              <w:spacing w:line="274" w:lineRule="exact"/>
              <w:ind w:left="107"/>
              <w:rPr>
                <w:sz w:val="24"/>
              </w:rPr>
            </w:pPr>
            <w:r>
              <w:rPr>
                <w:sz w:val="24"/>
              </w:rPr>
              <w:t>Declaração de Regularidade Trabalhista</w:t>
            </w:r>
          </w:p>
        </w:tc>
      </w:tr>
      <w:tr w:rsidR="00CC1E52">
        <w:trPr>
          <w:trHeight w:val="594"/>
        </w:trPr>
        <w:tc>
          <w:tcPr>
            <w:tcW w:w="1548" w:type="dxa"/>
          </w:tcPr>
          <w:p w:rsidR="00CC1E52" w:rsidRDefault="00B23814">
            <w:pPr>
              <w:pStyle w:val="TableParagraph"/>
              <w:spacing w:line="274" w:lineRule="exact"/>
              <w:ind w:left="107"/>
              <w:rPr>
                <w:b/>
                <w:sz w:val="24"/>
              </w:rPr>
            </w:pPr>
            <w:r>
              <w:rPr>
                <w:b/>
                <w:sz w:val="24"/>
              </w:rPr>
              <w:t>Anexo IX</w:t>
            </w:r>
          </w:p>
        </w:tc>
        <w:tc>
          <w:tcPr>
            <w:tcW w:w="7173" w:type="dxa"/>
          </w:tcPr>
          <w:p w:rsidR="00CC1E52" w:rsidRDefault="00B23814">
            <w:pPr>
              <w:pStyle w:val="TableParagraph"/>
              <w:spacing w:line="274" w:lineRule="exact"/>
              <w:ind w:left="107"/>
              <w:rPr>
                <w:sz w:val="24"/>
              </w:rPr>
            </w:pPr>
            <w:r>
              <w:rPr>
                <w:sz w:val="24"/>
              </w:rPr>
              <w:t>Declaração ref. ao artigo 9º, inciso III, da Lei nº 8.666/93 e</w:t>
            </w:r>
            <w:r>
              <w:rPr>
                <w:spacing w:val="54"/>
                <w:sz w:val="24"/>
              </w:rPr>
              <w:t xml:space="preserve"> </w:t>
            </w:r>
            <w:r>
              <w:rPr>
                <w:sz w:val="24"/>
              </w:rPr>
              <w:t>artigo</w:t>
            </w:r>
          </w:p>
          <w:p w:rsidR="00CC1E52" w:rsidRDefault="00B23814">
            <w:pPr>
              <w:pStyle w:val="TableParagraph"/>
              <w:spacing w:before="21"/>
              <w:ind w:left="107"/>
              <w:rPr>
                <w:sz w:val="24"/>
              </w:rPr>
            </w:pPr>
            <w:r>
              <w:rPr>
                <w:sz w:val="24"/>
              </w:rPr>
              <w:t>2º, parágrafo único, do Decreto Municipal nº 19.381/01</w:t>
            </w:r>
          </w:p>
        </w:tc>
      </w:tr>
      <w:tr w:rsidR="00CC1E52">
        <w:trPr>
          <w:trHeight w:val="552"/>
        </w:trPr>
        <w:tc>
          <w:tcPr>
            <w:tcW w:w="1548" w:type="dxa"/>
          </w:tcPr>
          <w:p w:rsidR="00CC1E52" w:rsidRDefault="00B23814">
            <w:pPr>
              <w:pStyle w:val="TableParagraph"/>
              <w:spacing w:line="272" w:lineRule="exact"/>
              <w:ind w:left="107"/>
              <w:rPr>
                <w:b/>
                <w:sz w:val="24"/>
              </w:rPr>
            </w:pPr>
            <w:r>
              <w:rPr>
                <w:b/>
                <w:sz w:val="24"/>
              </w:rPr>
              <w:t>Anexo I-A</w:t>
            </w:r>
          </w:p>
        </w:tc>
        <w:tc>
          <w:tcPr>
            <w:tcW w:w="7173" w:type="dxa"/>
          </w:tcPr>
          <w:p w:rsidR="00CC1E52" w:rsidRDefault="00B23814">
            <w:pPr>
              <w:pStyle w:val="TableParagraph"/>
              <w:tabs>
                <w:tab w:val="left" w:pos="1539"/>
                <w:tab w:val="left" w:pos="2021"/>
                <w:tab w:val="left" w:pos="4248"/>
                <w:tab w:val="left" w:pos="4917"/>
                <w:tab w:val="left" w:pos="5255"/>
                <w:tab w:val="left" w:pos="6985"/>
              </w:tabs>
              <w:spacing w:line="276" w:lineRule="exact"/>
              <w:ind w:left="107" w:right="95"/>
              <w:rPr>
                <w:sz w:val="24"/>
              </w:rPr>
            </w:pPr>
            <w:r>
              <w:rPr>
                <w:sz w:val="24"/>
              </w:rPr>
              <w:t>Declaração</w:t>
            </w:r>
            <w:r>
              <w:rPr>
                <w:sz w:val="24"/>
              </w:rPr>
              <w:tab/>
              <w:t>de</w:t>
            </w:r>
            <w:r>
              <w:rPr>
                <w:sz w:val="24"/>
              </w:rPr>
              <w:tab/>
              <w:t>Responsabilização</w:t>
            </w:r>
            <w:r>
              <w:rPr>
                <w:sz w:val="24"/>
              </w:rPr>
              <w:tab/>
              <w:t>Civil</w:t>
            </w:r>
            <w:r>
              <w:rPr>
                <w:sz w:val="24"/>
              </w:rPr>
              <w:tab/>
              <w:t>e</w:t>
            </w:r>
            <w:r>
              <w:rPr>
                <w:sz w:val="24"/>
              </w:rPr>
              <w:tab/>
              <w:t>Administrativa</w:t>
            </w:r>
            <w:r>
              <w:rPr>
                <w:sz w:val="24"/>
              </w:rPr>
              <w:tab/>
            </w:r>
            <w:r>
              <w:rPr>
                <w:spacing w:val="-17"/>
                <w:sz w:val="24"/>
              </w:rPr>
              <w:t xml:space="preserve">- </w:t>
            </w:r>
            <w:r>
              <w:rPr>
                <w:sz w:val="24"/>
              </w:rPr>
              <w:t>Decreto Municipal nº 43.652/17 –</w:t>
            </w:r>
            <w:r>
              <w:rPr>
                <w:spacing w:val="3"/>
                <w:sz w:val="24"/>
              </w:rPr>
              <w:t xml:space="preserve"> </w:t>
            </w:r>
            <w:r>
              <w:rPr>
                <w:spacing w:val="-4"/>
                <w:sz w:val="24"/>
              </w:rPr>
              <w:t>CONTRATANTE</w:t>
            </w:r>
          </w:p>
        </w:tc>
      </w:tr>
      <w:tr w:rsidR="00CC1E52">
        <w:trPr>
          <w:trHeight w:val="551"/>
        </w:trPr>
        <w:tc>
          <w:tcPr>
            <w:tcW w:w="1548" w:type="dxa"/>
          </w:tcPr>
          <w:p w:rsidR="00CC1E52" w:rsidRDefault="00B23814">
            <w:pPr>
              <w:pStyle w:val="TableParagraph"/>
              <w:spacing w:line="271" w:lineRule="exact"/>
              <w:ind w:left="107"/>
              <w:rPr>
                <w:b/>
                <w:sz w:val="24"/>
              </w:rPr>
            </w:pPr>
            <w:r>
              <w:rPr>
                <w:b/>
                <w:sz w:val="24"/>
              </w:rPr>
              <w:t>Anexo I-B</w:t>
            </w:r>
          </w:p>
        </w:tc>
        <w:tc>
          <w:tcPr>
            <w:tcW w:w="7173" w:type="dxa"/>
          </w:tcPr>
          <w:p w:rsidR="00CC1E52" w:rsidRDefault="00B23814">
            <w:pPr>
              <w:pStyle w:val="TableParagraph"/>
              <w:tabs>
                <w:tab w:val="left" w:pos="1539"/>
                <w:tab w:val="left" w:pos="2021"/>
                <w:tab w:val="left" w:pos="4248"/>
                <w:tab w:val="left" w:pos="4917"/>
                <w:tab w:val="left" w:pos="5255"/>
                <w:tab w:val="left" w:pos="6985"/>
              </w:tabs>
              <w:spacing w:line="271" w:lineRule="exact"/>
              <w:ind w:left="107"/>
              <w:rPr>
                <w:sz w:val="24"/>
              </w:rPr>
            </w:pPr>
            <w:r>
              <w:rPr>
                <w:sz w:val="24"/>
              </w:rPr>
              <w:t>Declaração</w:t>
            </w:r>
            <w:r>
              <w:rPr>
                <w:sz w:val="24"/>
              </w:rPr>
              <w:tab/>
              <w:t>de</w:t>
            </w:r>
            <w:r>
              <w:rPr>
                <w:sz w:val="24"/>
              </w:rPr>
              <w:tab/>
              <w:t>Responsabilização</w:t>
            </w:r>
            <w:r>
              <w:rPr>
                <w:sz w:val="24"/>
              </w:rPr>
              <w:tab/>
              <w:t>Civil</w:t>
            </w:r>
            <w:r>
              <w:rPr>
                <w:sz w:val="24"/>
              </w:rPr>
              <w:tab/>
              <w:t>e</w:t>
            </w:r>
            <w:r>
              <w:rPr>
                <w:sz w:val="24"/>
              </w:rPr>
              <w:tab/>
              <w:t>Administrativa</w:t>
            </w:r>
            <w:r>
              <w:rPr>
                <w:sz w:val="24"/>
              </w:rPr>
              <w:tab/>
              <w:t>-</w:t>
            </w:r>
          </w:p>
          <w:p w:rsidR="00CC1E52" w:rsidRDefault="00B23814">
            <w:pPr>
              <w:pStyle w:val="TableParagraph"/>
              <w:spacing w:line="260" w:lineRule="exact"/>
              <w:ind w:left="107"/>
              <w:rPr>
                <w:sz w:val="24"/>
              </w:rPr>
            </w:pPr>
            <w:r>
              <w:rPr>
                <w:sz w:val="24"/>
              </w:rPr>
              <w:t>Decreto Municipal nº 43.652/17 – LICITANTE</w:t>
            </w:r>
          </w:p>
        </w:tc>
      </w:tr>
    </w:tbl>
    <w:p w:rsidR="00CC1E52" w:rsidRDefault="00CC1E52">
      <w:pPr>
        <w:pStyle w:val="Corpodetexto"/>
        <w:ind w:left="0"/>
        <w:rPr>
          <w:sz w:val="20"/>
        </w:rPr>
      </w:pPr>
    </w:p>
    <w:p w:rsidR="00CC1E52" w:rsidRDefault="00B23814">
      <w:pPr>
        <w:pStyle w:val="Corpodetexto"/>
        <w:tabs>
          <w:tab w:val="left" w:pos="3796"/>
          <w:tab w:val="left" w:pos="4622"/>
        </w:tabs>
        <w:spacing w:before="226" w:line="259" w:lineRule="auto"/>
        <w:ind w:right="1287"/>
      </w:pPr>
      <w:r>
        <w:t xml:space="preserve">26.7  –  Este </w:t>
      </w:r>
      <w:r>
        <w:rPr>
          <w:spacing w:val="12"/>
        </w:rPr>
        <w:t xml:space="preserve"> </w:t>
      </w:r>
      <w:r>
        <w:t xml:space="preserve">Edital </w:t>
      </w:r>
      <w:r>
        <w:rPr>
          <w:spacing w:val="6"/>
        </w:rPr>
        <w:t xml:space="preserve"> </w:t>
      </w:r>
      <w:r>
        <w:t>contém</w:t>
      </w:r>
      <w:r>
        <w:rPr>
          <w:u w:val="single"/>
        </w:rPr>
        <w:t xml:space="preserve"> </w:t>
      </w:r>
      <w:r>
        <w:rPr>
          <w:u w:val="single"/>
        </w:rPr>
        <w:tab/>
      </w:r>
      <w:r>
        <w:t>(</w:t>
      </w:r>
      <w:r>
        <w:rPr>
          <w:u w:val="single"/>
        </w:rPr>
        <w:t xml:space="preserve"> </w:t>
      </w:r>
      <w:r>
        <w:rPr>
          <w:u w:val="single"/>
        </w:rPr>
        <w:tab/>
      </w:r>
      <w:r>
        <w:t>) folhas rubricadas e numericamente ordenadas.</w:t>
      </w:r>
    </w:p>
    <w:p w:rsidR="00CC1E52" w:rsidRDefault="00CC1E52">
      <w:pPr>
        <w:pStyle w:val="Corpodetexto"/>
        <w:spacing w:before="9"/>
        <w:ind w:left="0"/>
        <w:rPr>
          <w:sz w:val="25"/>
        </w:rPr>
      </w:pPr>
    </w:p>
    <w:p w:rsidR="00CC1E52" w:rsidRDefault="00B23814">
      <w:pPr>
        <w:pStyle w:val="Corpodetexto"/>
        <w:tabs>
          <w:tab w:val="left" w:pos="4087"/>
          <w:tab w:val="left" w:pos="5952"/>
          <w:tab w:val="left" w:pos="7225"/>
        </w:tabs>
        <w:ind w:left="1811"/>
      </w:pPr>
      <w:r>
        <w:t>Rio</w:t>
      </w:r>
      <w:r>
        <w:rPr>
          <w:spacing w:val="-2"/>
        </w:rPr>
        <w:t xml:space="preserve"> </w:t>
      </w:r>
      <w:r>
        <w:t>de</w:t>
      </w:r>
      <w:r>
        <w:rPr>
          <w:spacing w:val="-1"/>
        </w:rPr>
        <w:t xml:space="preserve"> </w:t>
      </w:r>
      <w:r>
        <w:t>Janeiro,</w:t>
      </w:r>
      <w:r>
        <w:rPr>
          <w:u w:val="single"/>
        </w:rPr>
        <w:t xml:space="preserve"> </w:t>
      </w:r>
      <w:r>
        <w:rPr>
          <w:u w:val="single"/>
        </w:rPr>
        <w:tab/>
      </w:r>
      <w:r>
        <w:t>de</w:t>
      </w:r>
      <w:r>
        <w:rPr>
          <w:u w:val="single"/>
        </w:rPr>
        <w:t xml:space="preserve"> </w:t>
      </w:r>
      <w:r>
        <w:rPr>
          <w:u w:val="single"/>
        </w:rPr>
        <w:tab/>
      </w:r>
      <w:r>
        <w:t>de</w:t>
      </w:r>
      <w:r>
        <w:rPr>
          <w:u w:val="single"/>
        </w:rPr>
        <w:t xml:space="preserve"> </w:t>
      </w:r>
      <w:r>
        <w:rPr>
          <w:u w:val="single"/>
        </w:rPr>
        <w:tab/>
      </w:r>
      <w:r>
        <w:t>.</w:t>
      </w:r>
    </w:p>
    <w:p w:rsidR="00CC1E52" w:rsidRDefault="00CC1E52">
      <w:pPr>
        <w:pStyle w:val="Corpodetexto"/>
        <w:ind w:left="0"/>
        <w:rPr>
          <w:sz w:val="20"/>
        </w:rPr>
      </w:pPr>
    </w:p>
    <w:p w:rsidR="00CC1E52" w:rsidRDefault="00E63FDD">
      <w:pPr>
        <w:pStyle w:val="Corpodetexto"/>
        <w:spacing w:before="1"/>
        <w:ind w:left="0"/>
        <w:rPr>
          <w:sz w:val="28"/>
        </w:rPr>
      </w:pPr>
      <w:r>
        <w:rPr>
          <w:noProof/>
          <w:lang w:val="pt-BR" w:eastAsia="pt-BR"/>
        </w:rPr>
        <mc:AlternateContent>
          <mc:Choice Requires="wps">
            <w:drawing>
              <wp:anchor distT="0" distB="0" distL="0" distR="0" simplePos="0" relativeHeight="487588352" behindDoc="1" locked="0" layoutInCell="1" allowOverlap="1">
                <wp:simplePos x="0" y="0"/>
                <wp:positionH relativeFrom="page">
                  <wp:posOffset>1618615</wp:posOffset>
                </wp:positionH>
                <wp:positionV relativeFrom="paragraph">
                  <wp:posOffset>237490</wp:posOffset>
                </wp:positionV>
                <wp:extent cx="4318635" cy="1270"/>
                <wp:effectExtent l="0" t="0" r="0" b="0"/>
                <wp:wrapTopAndBottom/>
                <wp:docPr id="3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635" cy="1270"/>
                        </a:xfrm>
                        <a:custGeom>
                          <a:avLst/>
                          <a:gdLst>
                            <a:gd name="T0" fmla="+- 0 2549 2549"/>
                            <a:gd name="T1" fmla="*/ T0 w 6801"/>
                            <a:gd name="T2" fmla="+- 0 9350 2549"/>
                            <a:gd name="T3" fmla="*/ T2 w 6801"/>
                          </a:gdLst>
                          <a:ahLst/>
                          <a:cxnLst>
                            <a:cxn ang="0">
                              <a:pos x="T1" y="0"/>
                            </a:cxn>
                            <a:cxn ang="0">
                              <a:pos x="T3" y="0"/>
                            </a:cxn>
                          </a:cxnLst>
                          <a:rect l="0" t="0" r="r" b="b"/>
                          <a:pathLst>
                            <a:path w="6801">
                              <a:moveTo>
                                <a:pt x="0" y="0"/>
                              </a:moveTo>
                              <a:lnTo>
                                <a:pt x="6801" y="0"/>
                              </a:lnTo>
                            </a:path>
                          </a:pathLst>
                        </a:custGeom>
                        <a:noFill/>
                        <a:ln w="135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F2119" id="Freeform 19" o:spid="_x0000_s1026" style="position:absolute;margin-left:127.45pt;margin-top:18.7pt;width:340.0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h3BwMAAKcGAAAOAAAAZHJzL2Uyb0RvYy54bWysVduO2jAQfa/Uf7D82ApyIbCANqxWBKpK&#10;23alpR9gEodETezUNoRt1X/veJywwKpSVTUPwc6Mz5w54xlu7451RQ5c6VKKmAZDnxIuUpmVYhfT&#10;r5v1YEqJNkxkrJKCx/SZa3q3ePvmtm3mPJSFrDKuCIAIPW+bmBbGNHPP02nBa6aHsuECjLlUNTOw&#10;VTsvU6wF9LryQt+feK1UWaNkyrWGr4kz0gXi5zlPzZc819yQKqbAzeBb4Xtr397ils13ijVFmXY0&#10;2D+wqFkpIOgJKmGGkb0qX0HVZaqklrkZprL2ZJ6XKcccIJvAv8rmqWANx1xAHN2cZNL/Dzb9fHhU&#10;pMxiOppRIlgNNVorzq3iJJhZfdpGz8HtqXlUNkPdPMj0mwaDd2GxGw0+ZNt+khnAsL2RqMkxV7U9&#10;CdmSI0r/fJKeHw1J4WM0CqaT0ZiSFGxBeIOV8di8P5vutfnAJeKww4M2rnAZrFD2rOO+gSLndQU1&#10;fD8gPgnH0QxfXaFPbkHv9s4jG5+0ZDL1g2unsHdCrNlo7ACv3Ua9m8UKz7CA/65nyIqedHoUHWtY&#10;EWYbxUedGqmtPhvg1gsECOBkM/yDL8S+9nVnuhAKOuD67itK4O5vXRoNM5aZDWGXpI0pSmE/1PLA&#10;NxJN5qpyEOTFWolzLzx+zsqZ4YQNANfGLTCo5XpWWSHXZVVhaSthqQSj8SRCcbSsysxaLR2tdttl&#10;pciB2bbGx2YDaBdujdImYbpwfmhySSu5FxmGKTjLVt3asLJyawCqUHW4np049qJiQ/+c+bPVdDWN&#10;BlE4WQ0iP0kG9+tlNJisg5txMkqWyyT4ZTkH0bwos4wLS7sfLkH0d83bjTk3Fk7j5SK9CxXW+LxW&#10;wbukgSJBLv2vq0Lfu67ZtzJ7hj5W0k1LmO6wKKT6QUkLkzKm+vueKU5J9VHAKJoFUWRHK26i8U0I&#10;G3Vu2Z5bmEgBKqaGwtW3y6Vx43jfqHJXQKQA6y3kPcyPvLSNjoPGseo2MA0xg25y23F7vkevl/+X&#10;xW8AAAD//wMAUEsDBBQABgAIAAAAIQBO4VqY3gAAAAkBAAAPAAAAZHJzL2Rvd25yZXYueG1sTI9N&#10;T8MwDIbvSPyHyEhcJpayL1hpOiEkuHBicICb25imauNUTZZ1/57sxI62H71+3mI32V5EGn3rWMH9&#10;PANBXDvdcqPg6/P17hGED8gae8ek4EQeduX1VYG5dkf+oLgPjUgh7HNUYEIYcil9bciin7uBON1+&#10;3WgxpHFspB7xmMJtLxdZtpEWW04fDA70Yqju9geroJqo6maRsXuPzeznZKT5fotK3d5Mz08gAk3h&#10;H4azflKHMjlV7sDai17BYr3aJlTB8mEFIgHb5TqVq86LDciykJcNyj8AAAD//wMAUEsBAi0AFAAG&#10;AAgAAAAhALaDOJL+AAAA4QEAABMAAAAAAAAAAAAAAAAAAAAAAFtDb250ZW50X1R5cGVzXS54bWxQ&#10;SwECLQAUAAYACAAAACEAOP0h/9YAAACUAQAACwAAAAAAAAAAAAAAAAAvAQAAX3JlbHMvLnJlbHNQ&#10;SwECLQAUAAYACAAAACEAz5/IdwcDAACnBgAADgAAAAAAAAAAAAAAAAAuAgAAZHJzL2Uyb0RvYy54&#10;bWxQSwECLQAUAAYACAAAACEATuFamN4AAAAJAQAADwAAAAAAAAAAAAAAAABhBQAAZHJzL2Rvd25y&#10;ZXYueG1sUEsFBgAAAAAEAAQA8wAAAGwGAAAAAA==&#10;" path="m,l6801,e" filled="f" strokeweight=".37678mm">
                <v:path arrowok="t" o:connecttype="custom" o:connectlocs="0,0;4318635,0" o:connectangles="0,0"/>
                <w10:wrap type="topAndBottom" anchorx="page"/>
              </v:shape>
            </w:pict>
          </mc:Fallback>
        </mc:AlternateContent>
      </w:r>
    </w:p>
    <w:p w:rsidR="00CC1E52" w:rsidRDefault="00D73C25">
      <w:pPr>
        <w:pStyle w:val="Corpodetexto"/>
        <w:spacing w:before="15"/>
        <w:ind w:left="0" w:right="980"/>
        <w:jc w:val="center"/>
      </w:pPr>
      <w:r>
        <w:t>José Ricardo Soares da Silva</w:t>
      </w:r>
    </w:p>
    <w:p w:rsidR="00D73C25" w:rsidRDefault="00D73C25">
      <w:pPr>
        <w:pStyle w:val="Corpodetexto"/>
        <w:spacing w:before="15"/>
        <w:ind w:left="0" w:right="980"/>
        <w:jc w:val="center"/>
      </w:pPr>
      <w:r>
        <w:lastRenderedPageBreak/>
        <w:t>Inspetor Geral da Guarda Municipal</w:t>
      </w:r>
    </w:p>
    <w:p w:rsidR="00D73C25" w:rsidRDefault="00D73C25">
      <w:pPr>
        <w:pStyle w:val="Corpodetexto"/>
        <w:spacing w:before="15"/>
        <w:ind w:left="0" w:right="980"/>
        <w:jc w:val="center"/>
      </w:pPr>
      <w:r>
        <w:t>Matrícula 632.703-5 ? 850.401-1</w:t>
      </w:r>
    </w:p>
    <w:p w:rsidR="00CC1E52" w:rsidRDefault="00B23814">
      <w:pPr>
        <w:pStyle w:val="Corpodetexto"/>
        <w:spacing w:before="41"/>
        <w:ind w:left="0" w:right="980"/>
        <w:jc w:val="center"/>
      </w:pPr>
      <w:r>
        <w:t>(Nome, cargo, matrícula e lotação)</w:t>
      </w:r>
    </w:p>
    <w:p w:rsidR="00ED0141" w:rsidRDefault="00ED0141" w:rsidP="00ED0141">
      <w:pPr>
        <w:pStyle w:val="Corpodetexto"/>
        <w:spacing w:before="41"/>
        <w:ind w:left="0" w:right="980"/>
      </w:pPr>
    </w:p>
    <w:p w:rsidR="00CC1E52" w:rsidRDefault="00CC1E52">
      <w:pPr>
        <w:jc w:val="center"/>
        <w:sectPr w:rsidR="00CC1E52" w:rsidSect="00923B50">
          <w:headerReference w:type="default" r:id="rId17"/>
          <w:footerReference w:type="default" r:id="rId18"/>
          <w:pgSz w:w="11910" w:h="16840"/>
          <w:pgMar w:top="1960" w:right="420" w:bottom="1340" w:left="1400" w:header="567" w:footer="567" w:gutter="0"/>
          <w:cols w:space="720"/>
          <w:docGrid w:linePitch="299"/>
        </w:sectPr>
      </w:pPr>
    </w:p>
    <w:p w:rsidR="00B23814" w:rsidRDefault="00B23814" w:rsidP="00B23814">
      <w:pPr>
        <w:jc w:val="center"/>
        <w:rPr>
          <w:b/>
        </w:rPr>
      </w:pPr>
      <w:r>
        <w:rPr>
          <w:b/>
        </w:rPr>
        <w:lastRenderedPageBreak/>
        <w:t>ANEXO I</w:t>
      </w:r>
    </w:p>
    <w:p w:rsidR="00B23814" w:rsidRDefault="00B23814" w:rsidP="00B23814">
      <w:pPr>
        <w:jc w:val="center"/>
        <w:rPr>
          <w:b/>
        </w:rPr>
      </w:pPr>
      <w:r w:rsidRPr="00262F09">
        <w:rPr>
          <w:b/>
        </w:rPr>
        <w:t>TERMO DE REFERÊNCIA</w:t>
      </w:r>
    </w:p>
    <w:p w:rsidR="00B23814" w:rsidRDefault="00B23814" w:rsidP="00B23814">
      <w:pPr>
        <w:jc w:val="both"/>
        <w:rPr>
          <w:b/>
        </w:rPr>
      </w:pPr>
    </w:p>
    <w:p w:rsidR="00B23814" w:rsidRPr="003C7467" w:rsidRDefault="00B23814" w:rsidP="00B23814">
      <w:pPr>
        <w:adjustRightInd w:val="0"/>
        <w:jc w:val="both"/>
        <w:rPr>
          <w:b/>
          <w:bCs/>
          <w:color w:val="000000"/>
          <w:lang w:eastAsia="pt-BR"/>
        </w:rPr>
      </w:pPr>
      <w:r w:rsidRPr="003C7467">
        <w:rPr>
          <w:b/>
          <w:bCs/>
          <w:color w:val="000000"/>
          <w:lang w:eastAsia="pt-BR"/>
        </w:rPr>
        <w:t xml:space="preserve">1. DO OBJETO </w:t>
      </w:r>
    </w:p>
    <w:p w:rsidR="00B23814" w:rsidRPr="003C7467" w:rsidRDefault="00B23814" w:rsidP="00B23814">
      <w:pPr>
        <w:adjustRightInd w:val="0"/>
        <w:jc w:val="both"/>
        <w:rPr>
          <w:color w:val="000000"/>
          <w:lang w:eastAsia="pt-BR"/>
        </w:rPr>
      </w:pPr>
    </w:p>
    <w:p w:rsidR="00B23814" w:rsidRPr="000C1C47" w:rsidRDefault="00754888" w:rsidP="000C1C47">
      <w:pPr>
        <w:tabs>
          <w:tab w:val="left" w:pos="426"/>
        </w:tabs>
        <w:spacing w:line="360" w:lineRule="auto"/>
        <w:jc w:val="both"/>
        <w:rPr>
          <w:sz w:val="24"/>
          <w:szCs w:val="24"/>
        </w:rPr>
      </w:pPr>
      <w:r>
        <w:rPr>
          <w:b/>
          <w:sz w:val="24"/>
          <w:szCs w:val="24"/>
        </w:rPr>
        <w:t>REGISTRO DE PREÇOS VISANDO ATENDER O SERVIÇO</w:t>
      </w:r>
      <w:r w:rsidR="00A10624">
        <w:rPr>
          <w:b/>
          <w:sz w:val="24"/>
          <w:szCs w:val="24"/>
        </w:rPr>
        <w:t xml:space="preserve"> DE</w:t>
      </w:r>
      <w:r>
        <w:rPr>
          <w:b/>
          <w:sz w:val="24"/>
          <w:szCs w:val="24"/>
        </w:rPr>
        <w:t xml:space="preserve"> </w:t>
      </w:r>
      <w:r w:rsidRPr="00A10624">
        <w:rPr>
          <w:b/>
          <w:bCs/>
          <w:sz w:val="24"/>
          <w:szCs w:val="24"/>
        </w:rPr>
        <w:t xml:space="preserve">GESTÃO DA FROTA DE VEÍCULOS DA GUARDA MUNICIPAL DO RIO DE JANEIRO, INCLUINDO OS SEGUINTES ITENS: </w:t>
      </w:r>
      <w:r w:rsidRPr="00A10624">
        <w:rPr>
          <w:b/>
          <w:iCs/>
          <w:sz w:val="24"/>
          <w:szCs w:val="24"/>
        </w:rPr>
        <w:t xml:space="preserve">LOCAÇÃO DE VEÍCULOS (SEM MOTORISTA E SEM COMBUSTÍVEL), MANUTENÇÃO CORRETIVA E PREVENTIVA DA FROTA DE VEÍCULOS JÁ EXISTENTES, </w:t>
      </w:r>
      <w:r w:rsidRPr="00A10624">
        <w:rPr>
          <w:b/>
          <w:bCs/>
          <w:sz w:val="24"/>
          <w:szCs w:val="24"/>
        </w:rPr>
        <w:t>POR UM PERÍODO DE 36 (TRINTA E SEIS) MESES</w:t>
      </w:r>
      <w:r w:rsidR="00B23814" w:rsidRPr="000C1C47">
        <w:rPr>
          <w:b/>
          <w:bCs/>
          <w:sz w:val="24"/>
          <w:szCs w:val="24"/>
        </w:rPr>
        <w:t xml:space="preserve">, </w:t>
      </w:r>
      <w:r w:rsidR="00B23814" w:rsidRPr="000C1C47">
        <w:rPr>
          <w:bCs/>
          <w:sz w:val="24"/>
          <w:szCs w:val="24"/>
        </w:rPr>
        <w:t xml:space="preserve">com condições e quantidades definidas nos lotes I e II deste </w:t>
      </w:r>
      <w:r w:rsidR="00B23814" w:rsidRPr="000C1C47">
        <w:rPr>
          <w:rStyle w:val="Fontepargpadro1"/>
          <w:sz w:val="24"/>
          <w:szCs w:val="24"/>
        </w:rPr>
        <w:t>Termo de Referência</w:t>
      </w:r>
      <w:r w:rsidR="00B23814" w:rsidRPr="000C1C47">
        <w:rPr>
          <w:rStyle w:val="Fontepargpadro1"/>
          <w:bCs/>
          <w:sz w:val="24"/>
          <w:szCs w:val="24"/>
        </w:rPr>
        <w:t>.</w:t>
      </w:r>
    </w:p>
    <w:p w:rsidR="00B23814" w:rsidRPr="003C7467" w:rsidRDefault="00B23814" w:rsidP="00B23814">
      <w:pPr>
        <w:ind w:right="120"/>
        <w:rPr>
          <w:color w:val="000000"/>
          <w:lang w:eastAsia="pt-BR"/>
        </w:rPr>
      </w:pPr>
    </w:p>
    <w:p w:rsidR="00B23814" w:rsidRDefault="00B23814" w:rsidP="00B23814">
      <w:pPr>
        <w:ind w:right="120"/>
        <w:jc w:val="both"/>
        <w:rPr>
          <w:b/>
          <w:bCs/>
        </w:rPr>
      </w:pPr>
      <w:r w:rsidRPr="003C7467">
        <w:rPr>
          <w:b/>
          <w:bCs/>
        </w:rPr>
        <w:t xml:space="preserve">2. DAS JUSTIFICATIVAS PARA A </w:t>
      </w:r>
      <w:r>
        <w:rPr>
          <w:b/>
          <w:bCs/>
        </w:rPr>
        <w:t>CONTRATAÇÃO</w:t>
      </w:r>
    </w:p>
    <w:p w:rsidR="00B23814" w:rsidRPr="003C7467" w:rsidRDefault="00B23814" w:rsidP="00B23814">
      <w:pPr>
        <w:ind w:right="120"/>
        <w:jc w:val="both"/>
        <w:rPr>
          <w:b/>
          <w:bCs/>
        </w:rPr>
      </w:pPr>
    </w:p>
    <w:p w:rsidR="00B23814" w:rsidRPr="000C1C47" w:rsidRDefault="00B23814" w:rsidP="000C1C47">
      <w:pPr>
        <w:adjustRightInd w:val="0"/>
        <w:spacing w:line="360" w:lineRule="auto"/>
        <w:jc w:val="both"/>
        <w:rPr>
          <w:rFonts w:eastAsia="Calibri"/>
          <w:sz w:val="24"/>
          <w:szCs w:val="24"/>
        </w:rPr>
      </w:pPr>
      <w:r w:rsidRPr="000C1C47">
        <w:rPr>
          <w:rFonts w:eastAsia="Calibri"/>
          <w:sz w:val="24"/>
          <w:szCs w:val="24"/>
        </w:rPr>
        <w:t xml:space="preserve">A execução dos serviços propostos atenderá com maior celeridade e economicidade a realização de serviços afetos à gestão, locação e manutenção da frota da Guarda Municipal, visando otimizar o trato com o bem público, estabelecendo-se mecanismos aglutinadores de eficiência e eficácia, utilizando ferramentas úteis que viabilizem sua análise e gestão, aliado a um controle gerencial moderno e eficiente. Os serviços de gerenciamento de frota mostram-se essenciais ao regular desempenho das atividades a cargo da Guarda Municipal, cujos veículos em uso devem apresentar plenas condições de funcionamento e conservação, a disposição do serviço sempre demandados e, no caso de situações emergenciais, receber o atendimento e assistência devidos, proporcionando condições de segurança aos seus usuários diretos e indiretos. </w:t>
      </w:r>
    </w:p>
    <w:p w:rsidR="00B23814" w:rsidRPr="000C1C47" w:rsidRDefault="00B23814" w:rsidP="000C1C47">
      <w:pPr>
        <w:spacing w:line="360" w:lineRule="auto"/>
        <w:ind w:right="120"/>
        <w:jc w:val="both"/>
        <w:rPr>
          <w:sz w:val="24"/>
          <w:szCs w:val="24"/>
        </w:rPr>
      </w:pPr>
      <w:r w:rsidRPr="000C1C47">
        <w:rPr>
          <w:sz w:val="24"/>
          <w:szCs w:val="24"/>
        </w:rPr>
        <w:t xml:space="preserve">O caráter geograficamente difundido das ações que exigem utilização da frota demanda uma articulação, em termos temporais e espaciais, em que a gestão logística é fator essencial para o resultado da ação. A dissociação entre esses serviços, de locação e manutenção, deixa a Guarda Municipal, demasiadamente vulnerável a ocorrências desfavoráveis. Na solução integrada a ser contratada, a combinação entre o atendimento ágil com eficiência logística e à vantajosidade econômica seria buscada mediante a prospecção, em contexto de ampla competitividade, de proposta que oferte a necessária conveniência do gerenciamento </w:t>
      </w:r>
      <w:r w:rsidRPr="000C1C47">
        <w:rPr>
          <w:sz w:val="24"/>
          <w:szCs w:val="24"/>
        </w:rPr>
        <w:lastRenderedPageBreak/>
        <w:t>integrado com os menores custos pelo fornecimento dos serviços em questão</w:t>
      </w:r>
    </w:p>
    <w:p w:rsidR="00B23814" w:rsidRDefault="00B23814" w:rsidP="00B23814">
      <w:pPr>
        <w:ind w:right="120"/>
      </w:pPr>
    </w:p>
    <w:p w:rsidR="00ED0141" w:rsidRDefault="00ED0141" w:rsidP="00B23814">
      <w:pPr>
        <w:ind w:right="120"/>
      </w:pPr>
    </w:p>
    <w:p w:rsidR="00B23814" w:rsidRDefault="00B23814" w:rsidP="00B23814">
      <w:pPr>
        <w:adjustRightInd w:val="0"/>
        <w:rPr>
          <w:b/>
          <w:color w:val="000000"/>
          <w:lang w:eastAsia="pt-BR"/>
        </w:rPr>
      </w:pPr>
      <w:r w:rsidRPr="003C7467">
        <w:rPr>
          <w:b/>
          <w:color w:val="000000"/>
          <w:lang w:eastAsia="pt-BR"/>
        </w:rPr>
        <w:t xml:space="preserve">2.1. CENÁRIO </w:t>
      </w:r>
    </w:p>
    <w:p w:rsidR="002A200A" w:rsidRPr="003C7467" w:rsidRDefault="002A200A" w:rsidP="00B23814">
      <w:pPr>
        <w:adjustRightInd w:val="0"/>
        <w:rPr>
          <w:b/>
          <w:color w:val="000000"/>
          <w:lang w:eastAsia="pt-BR"/>
        </w:rPr>
      </w:pPr>
    </w:p>
    <w:p w:rsidR="00B23814" w:rsidRPr="000C1C47" w:rsidRDefault="00B23814" w:rsidP="000C1C47">
      <w:pPr>
        <w:adjustRightInd w:val="0"/>
        <w:spacing w:line="360" w:lineRule="auto"/>
        <w:jc w:val="both"/>
        <w:rPr>
          <w:color w:val="000000"/>
          <w:sz w:val="24"/>
          <w:szCs w:val="24"/>
          <w:lang w:eastAsia="pt-BR"/>
        </w:rPr>
      </w:pPr>
      <w:r w:rsidRPr="000C1C47">
        <w:rPr>
          <w:color w:val="000000"/>
          <w:sz w:val="24"/>
          <w:szCs w:val="24"/>
          <w:lang w:eastAsia="pt-BR"/>
        </w:rPr>
        <w:t>2.1.1 - Para o cumprimento de sua missão de patrulhamento preventivo no Município do Rio de Janeiro, a Guarda Municipal possui por dever proteger</w:t>
      </w:r>
      <w:r w:rsidRPr="000C1C47">
        <w:rPr>
          <w:color w:val="000000"/>
          <w:sz w:val="24"/>
          <w:szCs w:val="24"/>
        </w:rPr>
        <w:t xml:space="preserve"> bens, serviços e instalações municipais, fiscalizar, organizar e orientar o tráfego de veículos, proteger o meio ambiente, o patrimônio histórico, cultural, ecológico e paisagístico, assim como colaborar com as ações de defesa civil.</w:t>
      </w:r>
    </w:p>
    <w:p w:rsidR="00B23814" w:rsidRPr="000C1C47" w:rsidRDefault="00B23814" w:rsidP="000C1C47">
      <w:pPr>
        <w:pStyle w:val="Default"/>
        <w:spacing w:line="360" w:lineRule="auto"/>
        <w:rPr>
          <w:rFonts w:ascii="Arial" w:hAnsi="Arial" w:cs="Arial"/>
        </w:rPr>
      </w:pPr>
      <w:r w:rsidRPr="000C1C47">
        <w:rPr>
          <w:rFonts w:ascii="Arial" w:hAnsi="Arial" w:cs="Arial"/>
        </w:rPr>
        <w:t xml:space="preserve">2.1.2 - Os desafios impostos a essas atividades têm se mostrado cada vez maiores devido ao crescimento urbano, que amplia e transforma conflitos e problemas sociais, à medida que o crescimento econômico afeta os índices de criminalidade, tornando o cidadão cada vez mais vulnerável. </w:t>
      </w:r>
    </w:p>
    <w:p w:rsidR="00B23814" w:rsidRPr="000C1C47" w:rsidRDefault="00B23814" w:rsidP="000C1C47">
      <w:pPr>
        <w:spacing w:line="360" w:lineRule="auto"/>
        <w:ind w:right="120"/>
        <w:jc w:val="both"/>
        <w:rPr>
          <w:sz w:val="24"/>
          <w:szCs w:val="24"/>
        </w:rPr>
      </w:pPr>
      <w:r w:rsidRPr="000C1C47">
        <w:rPr>
          <w:color w:val="000000"/>
          <w:sz w:val="24"/>
          <w:szCs w:val="24"/>
          <w:lang w:eastAsia="pt-BR"/>
        </w:rPr>
        <w:t xml:space="preserve">2.1.3 - Nesse contexto, </w:t>
      </w:r>
      <w:r w:rsidRPr="000C1C47">
        <w:rPr>
          <w:sz w:val="24"/>
          <w:szCs w:val="24"/>
        </w:rPr>
        <w:t>o patrulhamento preventivo motorizado, realizado pela GM-Rio, possui grande importância no combate as infrações. Ademais, visando manter a eficiência, eficácia e principalmente a efetividade do trabalho de prevenção e de repressão aos inúmeros delitos praticados no âmbito da Cidade é fundamental promover a manutenção com modernização da gestão da frota de veículos.</w:t>
      </w:r>
    </w:p>
    <w:p w:rsidR="00B23814" w:rsidRPr="000C1C47" w:rsidRDefault="00B23814" w:rsidP="000C1C47">
      <w:pPr>
        <w:spacing w:line="360" w:lineRule="auto"/>
        <w:ind w:right="120"/>
        <w:jc w:val="both"/>
        <w:rPr>
          <w:sz w:val="24"/>
          <w:szCs w:val="24"/>
        </w:rPr>
      </w:pPr>
      <w:r w:rsidRPr="000C1C47">
        <w:rPr>
          <w:sz w:val="24"/>
          <w:szCs w:val="24"/>
        </w:rPr>
        <w:t>2.1.4 - Não obstante, a GM-Rio, dado ao tamanho e composição de sua estrutura organizacional, também desenvolve rotinas administrativas, havendo a necessidade de possuir veículos para transporte de servidores e documentações, os quais serão gerenciados preferencialmente no formato de “</w:t>
      </w:r>
      <w:r w:rsidRPr="000C1C47">
        <w:rPr>
          <w:i/>
          <w:sz w:val="24"/>
          <w:szCs w:val="24"/>
        </w:rPr>
        <w:t>pool”</w:t>
      </w:r>
      <w:r w:rsidRPr="000C1C47">
        <w:rPr>
          <w:sz w:val="24"/>
          <w:szCs w:val="24"/>
        </w:rPr>
        <w:t>.</w:t>
      </w:r>
    </w:p>
    <w:p w:rsidR="00B23814" w:rsidRDefault="00B23814" w:rsidP="00B23814">
      <w:pPr>
        <w:ind w:right="120"/>
      </w:pPr>
    </w:p>
    <w:p w:rsidR="00B23814" w:rsidRDefault="00B23814" w:rsidP="00B23814">
      <w:pPr>
        <w:textAlignment w:val="baseline"/>
        <w:rPr>
          <w:b/>
          <w:shd w:val="clear" w:color="auto" w:fill="FFFFFF"/>
        </w:rPr>
      </w:pPr>
      <w:r>
        <w:rPr>
          <w:b/>
          <w:shd w:val="clear" w:color="auto" w:fill="FFFFFF"/>
        </w:rPr>
        <w:t>2.2</w:t>
      </w:r>
      <w:r w:rsidRPr="003C7467">
        <w:rPr>
          <w:b/>
          <w:shd w:val="clear" w:color="auto" w:fill="FFFFFF"/>
        </w:rPr>
        <w:t>. JUSTIFICATIVA PARA AS MOTOCICLETAS</w:t>
      </w:r>
    </w:p>
    <w:p w:rsidR="00B23814" w:rsidRPr="003C7467" w:rsidRDefault="00B23814" w:rsidP="00B23814">
      <w:pPr>
        <w:textAlignment w:val="baseline"/>
        <w:rPr>
          <w:b/>
          <w:shd w:val="clear" w:color="auto" w:fill="FFFFFF"/>
        </w:rPr>
      </w:pPr>
    </w:p>
    <w:p w:rsidR="00B23814" w:rsidRPr="00B23814" w:rsidRDefault="00B23814" w:rsidP="000C1C47">
      <w:pPr>
        <w:spacing w:line="360" w:lineRule="auto"/>
        <w:ind w:right="120"/>
        <w:jc w:val="both"/>
        <w:rPr>
          <w:sz w:val="24"/>
          <w:szCs w:val="24"/>
        </w:rPr>
      </w:pPr>
      <w:r w:rsidRPr="00B23814">
        <w:rPr>
          <w:sz w:val="24"/>
          <w:szCs w:val="24"/>
          <w:shd w:val="clear" w:color="auto" w:fill="FFFFFF"/>
        </w:rPr>
        <w:t xml:space="preserve">2.2.1 - </w:t>
      </w:r>
      <w:r w:rsidRPr="00B23814">
        <w:rPr>
          <w:sz w:val="24"/>
          <w:szCs w:val="24"/>
        </w:rPr>
        <w:t>O veículo motocicleta semicaracterizada, Item I, tem por finalidade atender o transporte de documentação administrativa e pequenos equipamentos entre as unidades operacionais e administrativas, no menor espaço de tempo possível, visando dar maior celeridade a rotina administrativa da Instituição, uma vez que a sede administrativa da Guarda Municipal fica instalada no bairro de São Cristóvão e suas unidades operacionais estão permeadas por toda a Cidade.</w:t>
      </w:r>
    </w:p>
    <w:p w:rsidR="00B23814" w:rsidRPr="00B23814" w:rsidRDefault="00B23814" w:rsidP="000C1C47">
      <w:pPr>
        <w:spacing w:line="360" w:lineRule="auto"/>
        <w:jc w:val="both"/>
        <w:textAlignment w:val="baseline"/>
        <w:rPr>
          <w:sz w:val="24"/>
          <w:szCs w:val="24"/>
        </w:rPr>
      </w:pPr>
      <w:r w:rsidRPr="00B23814">
        <w:rPr>
          <w:sz w:val="24"/>
          <w:szCs w:val="24"/>
        </w:rPr>
        <w:t xml:space="preserve">2.2.2 O veículo motocicleta descaracterizada, Item II atenderá especificamente as </w:t>
      </w:r>
      <w:r w:rsidRPr="00B23814">
        <w:rPr>
          <w:sz w:val="24"/>
          <w:szCs w:val="24"/>
        </w:rPr>
        <w:lastRenderedPageBreak/>
        <w:t>atividades reservadas, propiciando segurança e agilidade nas ações de inteligência e corregedoria, além de atender as necessidades peculiares dessas áreas. Por isso a importância da descaracterização desses veículos, além de cores atípicas, com objetivo de utilização velada ou discreta na execução de ações de combate à desordem urbana, criminalidade inerente ao serviço de Ronda Ostensiva de Monitoramento Urbano - ROMU, averiguações de denúncias, e melhores condições aos trabalhos de prevenção e repressão aos crimes que necessitam de ações não ostensivas realizadas pela GM-Rio, seja por iniciativa própria ou por solicitações dos demais órgãos públicos.</w:t>
      </w:r>
    </w:p>
    <w:p w:rsidR="00B23814" w:rsidRPr="00B23814" w:rsidRDefault="00B23814" w:rsidP="000C1C47">
      <w:pPr>
        <w:pStyle w:val="Cabealho"/>
        <w:spacing w:line="360" w:lineRule="auto"/>
        <w:jc w:val="both"/>
        <w:rPr>
          <w:rStyle w:val="Fontepargpadro1"/>
          <w:sz w:val="24"/>
          <w:szCs w:val="24"/>
        </w:rPr>
      </w:pPr>
      <w:r w:rsidRPr="00B23814">
        <w:rPr>
          <w:sz w:val="24"/>
          <w:szCs w:val="24"/>
        </w:rPr>
        <w:t>2.2.3. O veículo motocicleta caracterizada do item III, será utilizado para escolta de autoridades, bem como atuação do grupamento de operações especiais em locais de difícil acesso, permitindo assim melhor deslocamento dos guardas municipais na cidade</w:t>
      </w:r>
      <w:r w:rsidRPr="00B23814">
        <w:rPr>
          <w:rStyle w:val="Fontepargpadro1"/>
          <w:sz w:val="24"/>
          <w:szCs w:val="24"/>
        </w:rPr>
        <w:t>.</w:t>
      </w:r>
    </w:p>
    <w:p w:rsidR="00B23814" w:rsidRPr="00ED4FBA" w:rsidRDefault="00B23814" w:rsidP="00B23814">
      <w:pPr>
        <w:textAlignment w:val="baseline"/>
        <w:rPr>
          <w:color w:val="FF0000"/>
        </w:rPr>
      </w:pPr>
    </w:p>
    <w:p w:rsidR="00B23814" w:rsidRDefault="00B23814" w:rsidP="00B23814">
      <w:pPr>
        <w:ind w:right="120"/>
        <w:rPr>
          <w:b/>
        </w:rPr>
      </w:pPr>
      <w:r w:rsidRPr="003C7467">
        <w:rPr>
          <w:b/>
        </w:rPr>
        <w:t>2.3. JUSTIFICATIVA</w:t>
      </w:r>
      <w:r>
        <w:rPr>
          <w:b/>
        </w:rPr>
        <w:t>S</w:t>
      </w:r>
      <w:r w:rsidRPr="003C7467">
        <w:rPr>
          <w:b/>
        </w:rPr>
        <w:t xml:space="preserve"> PARA O</w:t>
      </w:r>
      <w:r>
        <w:rPr>
          <w:b/>
        </w:rPr>
        <w:t>S</w:t>
      </w:r>
      <w:r w:rsidRPr="003C7467">
        <w:rPr>
          <w:b/>
        </w:rPr>
        <w:t xml:space="preserve"> VEÍCULO</w:t>
      </w:r>
      <w:r>
        <w:rPr>
          <w:b/>
        </w:rPr>
        <w:t>S</w:t>
      </w:r>
      <w:r w:rsidRPr="003C7467">
        <w:rPr>
          <w:b/>
        </w:rPr>
        <w:t xml:space="preserve"> UTILITÁRIO</w:t>
      </w:r>
      <w:r>
        <w:rPr>
          <w:b/>
        </w:rPr>
        <w:t>S</w:t>
      </w:r>
    </w:p>
    <w:p w:rsidR="00FE5920" w:rsidRDefault="00FE5920" w:rsidP="00B23814">
      <w:pPr>
        <w:ind w:right="120"/>
        <w:rPr>
          <w:b/>
        </w:rPr>
      </w:pPr>
    </w:p>
    <w:p w:rsidR="00B23814" w:rsidRPr="00B23814" w:rsidRDefault="00B23814" w:rsidP="000C1C47">
      <w:pPr>
        <w:spacing w:line="360" w:lineRule="auto"/>
        <w:jc w:val="both"/>
        <w:textAlignment w:val="baseline"/>
        <w:rPr>
          <w:sz w:val="24"/>
          <w:szCs w:val="24"/>
        </w:rPr>
      </w:pPr>
      <w:r w:rsidRPr="00B23814">
        <w:rPr>
          <w:sz w:val="24"/>
          <w:szCs w:val="24"/>
        </w:rPr>
        <w:t>2.3.1 - O veículo previsto no Item IV,</w:t>
      </w:r>
      <w:r w:rsidRPr="00B23814">
        <w:rPr>
          <w:color w:val="FF0000"/>
          <w:sz w:val="24"/>
          <w:szCs w:val="24"/>
        </w:rPr>
        <w:t xml:space="preserve"> </w:t>
      </w:r>
      <w:r w:rsidRPr="00B23814">
        <w:rPr>
          <w:sz w:val="24"/>
          <w:szCs w:val="24"/>
        </w:rPr>
        <w:t xml:space="preserve">prevê a carroceria aberta pois a Autarquia constantemente apoia operações de fiscalização de posturas municipais e controle urbano, realizando, inclusive, o transporte de mercadorias/equipamentos apreendidos e equipamentos diversos. Esses veículos também atendem aos Grupamentos Especiais de Trânsito no transporte de itens como: cones, grades, canalizadores e etc. A Guarda Municipal como braço operacional da Secretaria Municipal de Ordem Pública - SEOP e força de segurança pública da Prefeitura também dá suporte ao Centro de Operações e Resiliência - COR, visando auxiliar os cidadãos nas ocorrências envolvendo fenômenos climáticos em que se faça necessário a transposição de cursos d’água que podem ser melhor superados, considerando a altura desses veículos. Não obstante, os veículos dos itens VI, VII, VIII, X, XII, assim como o presente, atenderão a atividade fim da Guarda Municipal, sendo empregados no patrulhamento preventivo diariamente. Para tanto, deverão possuir características ostensivas, razão pela qual deverão ter instalado sinalizadores visuais, sirenes eletrônicas e adesivação no padrão dos veículos operacionais da Autarquia, aprovados pela Secretaria Municipal da Casa Civil – CVL, por meio de seu setor de </w:t>
      </w:r>
      <w:r w:rsidRPr="00B23814">
        <w:rPr>
          <w:sz w:val="24"/>
          <w:szCs w:val="24"/>
        </w:rPr>
        <w:lastRenderedPageBreak/>
        <w:t>publicidade.</w:t>
      </w:r>
    </w:p>
    <w:p w:rsidR="00B23814" w:rsidRPr="00B23814" w:rsidRDefault="00B23814" w:rsidP="000C1C47">
      <w:pPr>
        <w:spacing w:line="360" w:lineRule="auto"/>
        <w:jc w:val="both"/>
        <w:textAlignment w:val="baseline"/>
        <w:rPr>
          <w:sz w:val="24"/>
          <w:szCs w:val="24"/>
          <w:shd w:val="clear" w:color="auto" w:fill="FFFFFF"/>
        </w:rPr>
      </w:pPr>
      <w:r w:rsidRPr="00B23814">
        <w:rPr>
          <w:sz w:val="24"/>
          <w:szCs w:val="24"/>
        </w:rPr>
        <w:t>2.3.2 - O veículo adaptado, citado no Item VI, possui</w:t>
      </w:r>
      <w:r w:rsidRPr="00B23814">
        <w:rPr>
          <w:sz w:val="24"/>
          <w:szCs w:val="24"/>
          <w:shd w:val="clear" w:color="auto" w:fill="FFFFFF"/>
        </w:rPr>
        <w:t xml:space="preserve"> características especiais para atendimento ao Grupamento Especial de Cães de Guarda (GCG), tendo em vista sua função de patrulhar as ruas, monumentos e prédios públicos da cidade, bem como auxiliar a Defesa Civil Municipal em ações especiais, como o resgate de pessoas perdidas em matas e em buscas de vítimas de deslizamentos e desabamentos, utilizando cães treinados.</w:t>
      </w:r>
    </w:p>
    <w:p w:rsidR="00B23814" w:rsidRPr="00B23814" w:rsidRDefault="00B23814" w:rsidP="000C1C47">
      <w:pPr>
        <w:spacing w:line="360" w:lineRule="auto"/>
        <w:jc w:val="both"/>
        <w:textAlignment w:val="baseline"/>
        <w:rPr>
          <w:sz w:val="24"/>
          <w:szCs w:val="24"/>
          <w:shd w:val="clear" w:color="auto" w:fill="FFFFFF"/>
        </w:rPr>
      </w:pPr>
      <w:r w:rsidRPr="00B23814">
        <w:rPr>
          <w:sz w:val="24"/>
          <w:szCs w:val="24"/>
        </w:rPr>
        <w:t xml:space="preserve">2.3.3 - </w:t>
      </w:r>
      <w:r w:rsidRPr="00B23814">
        <w:rPr>
          <w:sz w:val="24"/>
          <w:szCs w:val="24"/>
          <w:shd w:val="clear" w:color="auto" w:fill="FFFFFF"/>
        </w:rPr>
        <w:t xml:space="preserve">O veículo descrito no Item VII, </w:t>
      </w:r>
      <w:r w:rsidRPr="00B23814">
        <w:rPr>
          <w:sz w:val="24"/>
          <w:szCs w:val="24"/>
        </w:rPr>
        <w:t xml:space="preserve">atenderá ao Grupamento de Defesa Ambiental (GDA), que devido sua </w:t>
      </w:r>
      <w:r w:rsidRPr="00B23814">
        <w:rPr>
          <w:sz w:val="24"/>
          <w:szCs w:val="24"/>
          <w:shd w:val="clear" w:color="auto" w:fill="FFFFFF"/>
        </w:rPr>
        <w:t>missão de auxiliar órgãos oficiais de preservação, nas ações contra crimes ao meio ambiente, atende a denúncias contra crimes ambientais como: aterros e construções irregulares, despejo de poluentes, apreensão de animais, incêndios, dentre outros. Logo, necessita de viaturas com características singulares, para transposição nos mais acidentados terrenos: reservas, florestas, estradas de terras, morros e rios. O GDA também realiza a captura de animais silvestres, necessitando de ambiente adequado para seu transporte, além disso, seus veículos precisam ter compartimento para o transporte de ferramentas e equipamentos que auxiliem seus agentes. Já a instalação do guincho elétrico na parte frontal visa auxiliar na transposição de obstáculos, desobstrução de logradouros e apoio em ações de salvamento. O grupamento também faz uso de carreta rodoviária para o transporte de embarcações, razão pela qual a instalação do engate de reboque na parte traseira. O modelo de pneu especificado tem por finalidade ampliar o contato do veículo com o terreno onde estiver sendo empregado, melhorando sua tração. O veículo em tela é constantemente empregado no período noturno, em ambientes sem iluminação, razão pela qual o fornecimento de farol auxiliar móvel é de grande importância nas ações dos agentes.</w:t>
      </w:r>
    </w:p>
    <w:p w:rsidR="00B23814" w:rsidRPr="00B23814" w:rsidRDefault="00B23814" w:rsidP="000C1C47">
      <w:pPr>
        <w:spacing w:line="360" w:lineRule="auto"/>
        <w:jc w:val="both"/>
        <w:textAlignment w:val="baseline"/>
        <w:rPr>
          <w:sz w:val="24"/>
          <w:szCs w:val="24"/>
          <w:shd w:val="clear" w:color="auto" w:fill="FFFFFF"/>
        </w:rPr>
      </w:pPr>
      <w:r w:rsidRPr="00B23814">
        <w:rPr>
          <w:sz w:val="24"/>
          <w:szCs w:val="24"/>
          <w:shd w:val="clear" w:color="auto" w:fill="FFFFFF"/>
        </w:rPr>
        <w:t>2.3.4 - O veículo previsto no Item VIII atenderá aos Grupamentos Especiais de Trânsito, no transporte de cones e canalizadores, bem como outros materiais que auxiliem no fechamento de ruas e realização de reversões.</w:t>
      </w:r>
    </w:p>
    <w:p w:rsidR="00B23814" w:rsidRPr="00B23814" w:rsidRDefault="00B23814" w:rsidP="000C1C47">
      <w:pPr>
        <w:pStyle w:val="NormalWeb"/>
        <w:shd w:val="clear" w:color="auto" w:fill="FFFFFF"/>
        <w:spacing w:before="0" w:beforeAutospacing="0" w:after="5" w:line="360" w:lineRule="auto"/>
        <w:rPr>
          <w:rFonts w:ascii="Arial" w:hAnsi="Arial" w:cs="Arial"/>
          <w:shd w:val="clear" w:color="auto" w:fill="FFFFFF"/>
        </w:rPr>
      </w:pPr>
      <w:r w:rsidRPr="00B23814">
        <w:rPr>
          <w:rFonts w:ascii="Arial" w:hAnsi="Arial" w:cs="Arial"/>
        </w:rPr>
        <w:t xml:space="preserve">2.3.5 - </w:t>
      </w:r>
      <w:r w:rsidRPr="00B23814">
        <w:rPr>
          <w:rFonts w:ascii="Arial" w:hAnsi="Arial" w:cs="Arial"/>
          <w:shd w:val="clear" w:color="auto" w:fill="FFFFFF"/>
        </w:rPr>
        <w:t xml:space="preserve">Os veículos com características blindadas, destinado ao uso de representação, contido no Item IX, atenderá ao posto de comando mais elevado da Instituição (Inspetor Geral), responsável por todas as ações de repressão e prevenção as </w:t>
      </w:r>
      <w:r w:rsidRPr="00B23814">
        <w:rPr>
          <w:rFonts w:ascii="Arial" w:hAnsi="Arial" w:cs="Arial"/>
          <w:shd w:val="clear" w:color="auto" w:fill="FFFFFF"/>
        </w:rPr>
        <w:lastRenderedPageBreak/>
        <w:t>ilegalidades combatidas pela GM-Rio. Desta forma, embora a Instituição atue desarmada, pessoas que se sentirem prejudicadas devido a atuação da Autarquia no cenário da segurança e ordem pública podem atentar contra a vida de seu dirigente, que tem necessidade constante de deslocamento para participar de operações e compromissos administrativos.</w:t>
      </w:r>
    </w:p>
    <w:p w:rsidR="00B23814" w:rsidRPr="00B23814" w:rsidRDefault="00B23814" w:rsidP="000C1C47">
      <w:pPr>
        <w:pStyle w:val="NormalWeb"/>
        <w:shd w:val="clear" w:color="auto" w:fill="FFFFFF"/>
        <w:spacing w:before="0" w:beforeAutospacing="0" w:after="5" w:line="360" w:lineRule="auto"/>
        <w:rPr>
          <w:rFonts w:ascii="Arial" w:hAnsi="Arial" w:cs="Arial"/>
          <w:color w:val="FF0000"/>
        </w:rPr>
      </w:pPr>
      <w:r w:rsidRPr="00B23814">
        <w:rPr>
          <w:rFonts w:ascii="Arial" w:hAnsi="Arial" w:cs="Arial"/>
        </w:rPr>
        <w:t>2.3.6 - As Pick ups médias, constantes nos Itens IV, V, VI, VII e VIII, e o micro-ônibus, constante no Item X, foram especificados com para-choque de impulsão (quebra-mato), face suas características de altura e força auxiliarem no desbloqueio de barreiras, visando a desobstrução de logradouros, por ocasião de eventos climáticos, em situações que envolvam quedas de árvores, bem como transpor barricadas instaladas por manifestantes.</w:t>
      </w:r>
      <w:r w:rsidRPr="00B23814">
        <w:rPr>
          <w:rFonts w:ascii="Arial" w:hAnsi="Arial" w:cs="Arial"/>
          <w:color w:val="FF0000"/>
        </w:rPr>
        <w:t xml:space="preserve"> </w:t>
      </w:r>
    </w:p>
    <w:p w:rsidR="00B23814" w:rsidRPr="00B23814" w:rsidRDefault="00B23814" w:rsidP="00ED0141">
      <w:pPr>
        <w:spacing w:before="240" w:line="360" w:lineRule="auto"/>
        <w:jc w:val="both"/>
        <w:textAlignment w:val="baseline"/>
        <w:rPr>
          <w:sz w:val="24"/>
          <w:szCs w:val="24"/>
        </w:rPr>
      </w:pPr>
      <w:r w:rsidRPr="00B23814">
        <w:rPr>
          <w:sz w:val="24"/>
          <w:szCs w:val="24"/>
        </w:rPr>
        <w:t>2.3.7 - O veículo tipo micro-ônibus (VAN), explicitado no Item X, será designado para transporte de efetivos, como: corpo discente e docente da Academia de Ensino da Guarda Municipal, banda de músicos, destacamento representativo para eventos e cerimonias e guardas municipais em operação, dentre outras atribuições.</w:t>
      </w:r>
    </w:p>
    <w:p w:rsidR="00B23814" w:rsidRPr="00B23814" w:rsidRDefault="00B23814" w:rsidP="000C1C47">
      <w:pPr>
        <w:spacing w:before="240" w:line="360" w:lineRule="auto"/>
        <w:jc w:val="both"/>
        <w:textAlignment w:val="baseline"/>
        <w:rPr>
          <w:sz w:val="24"/>
          <w:szCs w:val="24"/>
          <w:shd w:val="clear" w:color="auto" w:fill="FFFFFF"/>
        </w:rPr>
      </w:pPr>
      <w:r w:rsidRPr="00B23814">
        <w:rPr>
          <w:sz w:val="24"/>
          <w:szCs w:val="24"/>
        </w:rPr>
        <w:t>2.3.8 - O veículo do Item XII, será especialmente adaptado para o transporte de guardas, especializados e equipados, bem como semoventes</w:t>
      </w:r>
      <w:r w:rsidRPr="00B23814">
        <w:rPr>
          <w:sz w:val="24"/>
          <w:szCs w:val="24"/>
          <w:shd w:val="clear" w:color="auto" w:fill="FFFFFF"/>
        </w:rPr>
        <w:t xml:space="preserve"> (cães treinados), com a missão de patrulhar as ruas, monumentos e prédios públicos da cidade, bem como auxiliar a Defesa Civil Municipal em ações especiais, como o resgate de pessoas perdidas em matas e em buscas de vítimas de deslizamentos e desabamentos.</w:t>
      </w:r>
    </w:p>
    <w:p w:rsidR="00B23814" w:rsidRPr="00B23814" w:rsidRDefault="00B23814" w:rsidP="000C1C47">
      <w:pPr>
        <w:spacing w:line="360" w:lineRule="auto"/>
        <w:jc w:val="both"/>
        <w:textAlignment w:val="baseline"/>
        <w:rPr>
          <w:sz w:val="24"/>
          <w:szCs w:val="24"/>
          <w:shd w:val="clear" w:color="auto" w:fill="FFFFFF"/>
        </w:rPr>
      </w:pPr>
      <w:r w:rsidRPr="00B23814">
        <w:rPr>
          <w:sz w:val="24"/>
          <w:szCs w:val="24"/>
          <w:shd w:val="clear" w:color="auto" w:fill="FFFFFF"/>
        </w:rPr>
        <w:t xml:space="preserve">2.3.9 - O veículo do Item X, atenderá a Instituição durante suas operações rotineiras, pois possibilitará o transporte de materiais/equipamentos que não puderem ser transportados nas pick-ups, devido ao seu tamanho ou fragilidade, visando atender ao planejamento logístico da Autarquia. </w:t>
      </w:r>
    </w:p>
    <w:p w:rsidR="00B23814" w:rsidRPr="00B23814" w:rsidRDefault="00B23814" w:rsidP="000C1C47">
      <w:pPr>
        <w:spacing w:line="360" w:lineRule="auto"/>
        <w:jc w:val="both"/>
        <w:textAlignment w:val="baseline"/>
        <w:rPr>
          <w:sz w:val="24"/>
          <w:szCs w:val="24"/>
        </w:rPr>
      </w:pPr>
      <w:r w:rsidRPr="00B23814">
        <w:rPr>
          <w:sz w:val="24"/>
          <w:szCs w:val="24"/>
        </w:rPr>
        <w:t xml:space="preserve">2.3.10 - Os veículos previstos nos Item V atenderá a atividade fim e meio da Guarda Municipal, destinando-se ao transporte de servidores que atuam nas atividades operacional e administrativa, os quais precisam se deslocar para participarem de reuniões de planejamento, inclusive em outros órgãos, bem como realizar supervisão e suporte nas operações. Não obstante, faz-se necessário, para os casos de emergência, que esses veículos sejam dotados com sirene eletrônica, a fim de agilizar </w:t>
      </w:r>
      <w:r w:rsidRPr="00B23814">
        <w:rPr>
          <w:sz w:val="24"/>
          <w:szCs w:val="24"/>
        </w:rPr>
        <w:lastRenderedPageBreak/>
        <w:t>seu deslocamento no trânsito.</w:t>
      </w:r>
    </w:p>
    <w:p w:rsidR="00B23814" w:rsidRDefault="00B23814" w:rsidP="00B23814">
      <w:pPr>
        <w:spacing w:line="276" w:lineRule="auto"/>
        <w:jc w:val="both"/>
        <w:textAlignment w:val="baseline"/>
        <w:rPr>
          <w:sz w:val="24"/>
          <w:szCs w:val="24"/>
        </w:rPr>
      </w:pPr>
    </w:p>
    <w:p w:rsidR="00B23814" w:rsidRPr="00B23814" w:rsidRDefault="00B23814" w:rsidP="00B23814">
      <w:pPr>
        <w:spacing w:line="276" w:lineRule="auto"/>
        <w:ind w:right="120"/>
        <w:jc w:val="both"/>
        <w:rPr>
          <w:b/>
          <w:sz w:val="24"/>
          <w:szCs w:val="24"/>
        </w:rPr>
      </w:pPr>
      <w:r w:rsidRPr="00B23814">
        <w:rPr>
          <w:b/>
          <w:sz w:val="24"/>
          <w:szCs w:val="24"/>
        </w:rPr>
        <w:t xml:space="preserve">2.4. JUSTIFICATIVA PARA OS VEÍCULOS </w:t>
      </w:r>
      <w:r w:rsidR="00FE5920">
        <w:rPr>
          <w:b/>
          <w:sz w:val="24"/>
          <w:szCs w:val="24"/>
        </w:rPr>
        <w:t xml:space="preserve">HACTH E </w:t>
      </w:r>
      <w:r w:rsidRPr="00B23814">
        <w:rPr>
          <w:b/>
          <w:sz w:val="24"/>
          <w:szCs w:val="24"/>
        </w:rPr>
        <w:t>SEDAN</w:t>
      </w:r>
    </w:p>
    <w:p w:rsidR="00B23814" w:rsidRPr="00B23814" w:rsidRDefault="00B23814" w:rsidP="00B23814">
      <w:pPr>
        <w:spacing w:line="276" w:lineRule="auto"/>
        <w:ind w:right="120"/>
        <w:jc w:val="both"/>
        <w:rPr>
          <w:b/>
          <w:sz w:val="24"/>
          <w:szCs w:val="24"/>
        </w:rPr>
      </w:pPr>
    </w:p>
    <w:p w:rsidR="00B23814" w:rsidRPr="00B23814" w:rsidRDefault="00B23814" w:rsidP="000C1C47">
      <w:pPr>
        <w:spacing w:line="360" w:lineRule="auto"/>
        <w:ind w:right="120"/>
        <w:jc w:val="both"/>
        <w:rPr>
          <w:sz w:val="24"/>
          <w:szCs w:val="24"/>
        </w:rPr>
      </w:pPr>
      <w:r w:rsidRPr="00B23814">
        <w:rPr>
          <w:sz w:val="24"/>
          <w:szCs w:val="24"/>
        </w:rPr>
        <w:t>2.4.1 - O veículo previsto no Item XIII atenderá a atividade fim da Guarda Municipal, sendo empregados no patrulhamento preventivo diariamente. Para tanto, deverão possuir características ostensivas, razão pela qual deverão ter instalado sinalizadores visuais, sirenes eletrônicas e adesivação no padrão dos veículos operacionais da Autarquia, aprovados pela Secretaria Municipal da Casa Civil – CVL, por meio de seu setor de publicidade.</w:t>
      </w:r>
    </w:p>
    <w:p w:rsidR="00B23814" w:rsidRPr="00B23814" w:rsidRDefault="00B23814" w:rsidP="000C1C47">
      <w:pPr>
        <w:spacing w:line="360" w:lineRule="auto"/>
        <w:jc w:val="both"/>
        <w:textAlignment w:val="baseline"/>
        <w:rPr>
          <w:sz w:val="24"/>
          <w:szCs w:val="24"/>
        </w:rPr>
      </w:pPr>
      <w:r w:rsidRPr="00B23814">
        <w:rPr>
          <w:sz w:val="24"/>
          <w:szCs w:val="24"/>
        </w:rPr>
        <w:t xml:space="preserve">2.4.2 - O veículo do tipo sedan, previsto no Item XIII, apresenta-se mais viável para a execução dos serviços operacionais da Guarda Municipal, devido seu compartimento de carga permitir melhor acomodação de diversos equipamentos como: cones, sinalizadores, EPI, escudos, capacetes, bastões, instrumentos de menor potencial ofensivo - IMPO, coletes táticos, possibilitando ao agente estar pronto ao enfrentamento de situações adversas até o recebimento do adequado reforço. </w:t>
      </w:r>
    </w:p>
    <w:p w:rsidR="00B23814" w:rsidRPr="00B23814" w:rsidRDefault="00B23814" w:rsidP="000C1C47">
      <w:pPr>
        <w:spacing w:line="360" w:lineRule="auto"/>
        <w:jc w:val="both"/>
        <w:textAlignment w:val="baseline"/>
        <w:rPr>
          <w:sz w:val="24"/>
          <w:szCs w:val="24"/>
        </w:rPr>
      </w:pPr>
      <w:r w:rsidRPr="00B23814">
        <w:rPr>
          <w:sz w:val="24"/>
          <w:szCs w:val="24"/>
        </w:rPr>
        <w:t>2.4.3 - O veículo previsto no Item XIV atenderá a atividade fim e meio da Guarda Municipal, destinando-se ao transporte de servidores que atuam nas atividades operacional e administrativa, os quais precisam se deslocar para participarem de reuniões de planejamento, inclusive em outros órgãos, bem como realizar supervisão e suporte nas operações. Não obstante, faz-se necessário, para os casos de emergência, que esses veículos sejam dotados com sirene eletrônica, a fim de agilizar seu deslocamento no trânsito.</w:t>
      </w:r>
    </w:p>
    <w:p w:rsidR="00B23814" w:rsidRPr="00B23814" w:rsidRDefault="00B23814" w:rsidP="000C1C47">
      <w:pPr>
        <w:spacing w:line="360" w:lineRule="auto"/>
        <w:jc w:val="both"/>
        <w:textAlignment w:val="baseline"/>
        <w:rPr>
          <w:sz w:val="24"/>
          <w:szCs w:val="24"/>
        </w:rPr>
      </w:pPr>
      <w:r w:rsidRPr="00B23814">
        <w:rPr>
          <w:sz w:val="24"/>
          <w:szCs w:val="24"/>
        </w:rPr>
        <w:t>2.4.4 – Os veíc</w:t>
      </w:r>
      <w:r w:rsidR="007E7B10">
        <w:rPr>
          <w:sz w:val="24"/>
          <w:szCs w:val="24"/>
        </w:rPr>
        <w:t>ulos previsto nos itens II e XV</w:t>
      </w:r>
      <w:r w:rsidRPr="00B23814">
        <w:rPr>
          <w:sz w:val="24"/>
          <w:szCs w:val="24"/>
        </w:rPr>
        <w:t xml:space="preserve"> atenderá especificamente as atividades reservadas, propiciando segurança e agilidade nas ações de inteligência e corregedoria, além de atender as necessidades peculiares dessas áreas. Por isso a importância da descaracterização desses veículos, além de cores atípicas, com objetivo de utilização velada ou discreta na execução de ações de combate à desordem urbana, criminalidade inerente ao serviço de Ronda Ostensiva de Monitoramento Urbano - ROMU, averiguações de denúncias, e melhores condições aos trabalhos de prevenção e repressão aos crimes que necessitam de ações não </w:t>
      </w:r>
      <w:r w:rsidRPr="00B23814">
        <w:rPr>
          <w:sz w:val="24"/>
          <w:szCs w:val="24"/>
        </w:rPr>
        <w:lastRenderedPageBreak/>
        <w:t>ostensivas realizadas pela GM-Rio, seja por iniciativa própria ou por solicitações dos demais órgãos públicos.</w:t>
      </w:r>
    </w:p>
    <w:p w:rsidR="00B23814" w:rsidRPr="00B23814" w:rsidRDefault="00B23814" w:rsidP="00B23814">
      <w:pPr>
        <w:spacing w:line="276" w:lineRule="auto"/>
        <w:jc w:val="both"/>
        <w:textAlignment w:val="baseline"/>
        <w:rPr>
          <w:color w:val="17365D" w:themeColor="text2" w:themeShade="BF"/>
          <w:sz w:val="24"/>
          <w:szCs w:val="24"/>
        </w:rPr>
      </w:pPr>
    </w:p>
    <w:p w:rsidR="00B23814" w:rsidRPr="00ED0141" w:rsidRDefault="00B23814" w:rsidP="000C1C47">
      <w:pPr>
        <w:spacing w:line="360" w:lineRule="auto"/>
        <w:jc w:val="both"/>
        <w:textAlignment w:val="baseline"/>
        <w:rPr>
          <w:sz w:val="24"/>
          <w:szCs w:val="24"/>
        </w:rPr>
      </w:pPr>
      <w:r w:rsidRPr="00ED0141">
        <w:rPr>
          <w:sz w:val="24"/>
          <w:szCs w:val="24"/>
        </w:rPr>
        <w:t>2.4.5 - No tocante ao veículo administrativo, Item XVI</w:t>
      </w:r>
      <w:r w:rsidR="00FE5920">
        <w:rPr>
          <w:sz w:val="24"/>
          <w:szCs w:val="24"/>
        </w:rPr>
        <w:t xml:space="preserve"> e XVII</w:t>
      </w:r>
      <w:r w:rsidRPr="00ED0141">
        <w:rPr>
          <w:sz w:val="24"/>
          <w:szCs w:val="24"/>
        </w:rPr>
        <w:t>, estes visam atender aos deslocamentos dos servidores que exercem funções exclusivamente na atividade meio, para reuniões no âmbito da municipalidade, bem como com outros entes federativos e poderes. Também são empregados no transporte de documentos e serão gerenciados preferencialmente por meio do sistema de “</w:t>
      </w:r>
      <w:r w:rsidRPr="00ED0141">
        <w:rPr>
          <w:i/>
          <w:sz w:val="24"/>
          <w:szCs w:val="24"/>
        </w:rPr>
        <w:t>pool”</w:t>
      </w:r>
      <w:r w:rsidRPr="00ED0141">
        <w:rPr>
          <w:sz w:val="24"/>
          <w:szCs w:val="24"/>
        </w:rPr>
        <w:t xml:space="preserve">. </w:t>
      </w:r>
    </w:p>
    <w:p w:rsidR="00B23814" w:rsidRPr="00B23814" w:rsidRDefault="00B23814" w:rsidP="000C1C47">
      <w:pPr>
        <w:spacing w:line="360" w:lineRule="auto"/>
        <w:jc w:val="both"/>
        <w:textAlignment w:val="baseline"/>
        <w:rPr>
          <w:sz w:val="24"/>
          <w:szCs w:val="24"/>
        </w:rPr>
      </w:pPr>
      <w:r w:rsidRPr="00B23814">
        <w:rPr>
          <w:sz w:val="24"/>
          <w:szCs w:val="24"/>
        </w:rPr>
        <w:t>2.4.6 - A GM-Rio, em razão de suas atividades, possui uma ampla estrutura organizacional e extensa produção de documentos para atender a municipalidade e outros entes federativos, compreendendo vários níveis de chefia. Seus servidores, constantemente, necessitam participar de compromissos profissionais fora de sua sede administrativa, bem como documentos precisam ser conduzidos, muitas das vezes obedecendo-se a prazos fixados, justificando, desta forma, a quantidade de veículos disponibilizados para atender a sua atividade meio, o que deverá ocorrer preferencialmente em forma de “</w:t>
      </w:r>
      <w:r w:rsidRPr="00B23814">
        <w:rPr>
          <w:i/>
          <w:sz w:val="24"/>
          <w:szCs w:val="24"/>
        </w:rPr>
        <w:t>pool”</w:t>
      </w:r>
      <w:r w:rsidRPr="00B23814">
        <w:rPr>
          <w:sz w:val="24"/>
          <w:szCs w:val="24"/>
        </w:rPr>
        <w:t>.</w:t>
      </w:r>
    </w:p>
    <w:p w:rsidR="00B23814" w:rsidRPr="00B23814" w:rsidRDefault="00B23814" w:rsidP="00B23814">
      <w:pPr>
        <w:pStyle w:val="NormalWeb"/>
        <w:shd w:val="clear" w:color="auto" w:fill="FFFFFF"/>
        <w:spacing w:before="0" w:beforeAutospacing="0" w:after="5" w:line="276" w:lineRule="auto"/>
        <w:rPr>
          <w:rFonts w:ascii="Arial" w:hAnsi="Arial" w:cs="Arial"/>
        </w:rPr>
      </w:pPr>
    </w:p>
    <w:p w:rsidR="00B23814" w:rsidRDefault="00B23814" w:rsidP="00B23814">
      <w:pPr>
        <w:spacing w:line="276" w:lineRule="auto"/>
        <w:jc w:val="both"/>
        <w:textAlignment w:val="baseline"/>
        <w:rPr>
          <w:b/>
          <w:sz w:val="24"/>
          <w:szCs w:val="24"/>
          <w:shd w:val="clear" w:color="auto" w:fill="FFFFFF"/>
        </w:rPr>
      </w:pPr>
      <w:r w:rsidRPr="00B23814">
        <w:rPr>
          <w:b/>
          <w:sz w:val="24"/>
          <w:szCs w:val="24"/>
          <w:shd w:val="clear" w:color="auto" w:fill="FFFFFF"/>
        </w:rPr>
        <w:t>2.5. JUSTIFICATIVA DA MANUTENÇÃO NOS VEÍCULOS DA FROTA PRÓPRIA</w:t>
      </w:r>
    </w:p>
    <w:p w:rsidR="002A200A" w:rsidRPr="00B23814" w:rsidRDefault="002A200A" w:rsidP="00B23814">
      <w:pPr>
        <w:spacing w:line="276" w:lineRule="auto"/>
        <w:jc w:val="both"/>
        <w:textAlignment w:val="baseline"/>
        <w:rPr>
          <w:b/>
          <w:sz w:val="24"/>
          <w:szCs w:val="24"/>
          <w:shd w:val="clear" w:color="auto" w:fill="FFFFFF"/>
        </w:rPr>
      </w:pPr>
    </w:p>
    <w:p w:rsidR="00B23814" w:rsidRPr="00B23814" w:rsidRDefault="00B23814" w:rsidP="000C1C47">
      <w:pPr>
        <w:spacing w:line="360" w:lineRule="auto"/>
        <w:jc w:val="both"/>
        <w:textAlignment w:val="baseline"/>
        <w:rPr>
          <w:sz w:val="24"/>
          <w:szCs w:val="24"/>
          <w:shd w:val="clear" w:color="auto" w:fill="FFFFFF"/>
        </w:rPr>
      </w:pPr>
      <w:r w:rsidRPr="00B23814">
        <w:rPr>
          <w:sz w:val="24"/>
          <w:szCs w:val="24"/>
          <w:shd w:val="clear" w:color="auto" w:fill="FFFFFF"/>
        </w:rPr>
        <w:t>Os veículos previstos no LOTE I, itens I, II e III, deste Termo de Referência, compõem a frota própria da Autarquia e a empresa vencedora do referido lote da licitação deverá ser responsável por sua manutenção preventiva e corretiva, conforme definido no tópico 3.2.2. Tais veículos são empregados continuamente nas missões ordinárias e extraordinárias da GM-Rio.</w:t>
      </w:r>
    </w:p>
    <w:p w:rsidR="00B23814" w:rsidRPr="00B23814" w:rsidRDefault="00B23814" w:rsidP="00B23814">
      <w:pPr>
        <w:spacing w:line="276" w:lineRule="auto"/>
        <w:jc w:val="both"/>
        <w:textAlignment w:val="baseline"/>
        <w:rPr>
          <w:sz w:val="24"/>
          <w:szCs w:val="24"/>
          <w:shd w:val="clear" w:color="auto" w:fill="FFFFFF"/>
        </w:rPr>
      </w:pPr>
    </w:p>
    <w:p w:rsidR="00B23814" w:rsidRDefault="00B23814" w:rsidP="00B23814">
      <w:pPr>
        <w:adjustRightInd w:val="0"/>
        <w:spacing w:line="276" w:lineRule="auto"/>
        <w:jc w:val="both"/>
        <w:rPr>
          <w:b/>
          <w:sz w:val="24"/>
          <w:szCs w:val="24"/>
        </w:rPr>
      </w:pPr>
      <w:r w:rsidRPr="00B23814">
        <w:rPr>
          <w:b/>
          <w:sz w:val="24"/>
          <w:szCs w:val="24"/>
        </w:rPr>
        <w:t>2.6.</w:t>
      </w:r>
      <w:r w:rsidRPr="00B23814">
        <w:rPr>
          <w:b/>
          <w:color w:val="000000"/>
          <w:sz w:val="24"/>
          <w:szCs w:val="24"/>
        </w:rPr>
        <w:t xml:space="preserve"> </w:t>
      </w:r>
      <w:r w:rsidRPr="00B23814">
        <w:rPr>
          <w:b/>
          <w:sz w:val="24"/>
          <w:szCs w:val="24"/>
        </w:rPr>
        <w:t>DA JUSTIFICATIVA DO COMBUSTÍVEL.</w:t>
      </w:r>
    </w:p>
    <w:p w:rsidR="002A200A" w:rsidRPr="00B23814" w:rsidRDefault="002A200A" w:rsidP="00B23814">
      <w:pPr>
        <w:adjustRightInd w:val="0"/>
        <w:spacing w:line="276" w:lineRule="auto"/>
        <w:jc w:val="both"/>
        <w:rPr>
          <w:b/>
          <w:sz w:val="24"/>
          <w:szCs w:val="24"/>
        </w:rPr>
      </w:pPr>
    </w:p>
    <w:p w:rsidR="00B23814" w:rsidRPr="00B23814" w:rsidRDefault="00B23814" w:rsidP="000C1C47">
      <w:pPr>
        <w:adjustRightInd w:val="0"/>
        <w:spacing w:line="360" w:lineRule="auto"/>
        <w:jc w:val="both"/>
        <w:rPr>
          <w:rFonts w:eastAsia="Calibri"/>
          <w:sz w:val="24"/>
          <w:szCs w:val="24"/>
        </w:rPr>
      </w:pPr>
      <w:r w:rsidRPr="00B23814">
        <w:rPr>
          <w:rFonts w:eastAsia="Calibri"/>
          <w:sz w:val="24"/>
          <w:szCs w:val="24"/>
        </w:rPr>
        <w:t>Para as pick-ups de médio porte e vans, previstas nos Itens IV, V, VI, VII, VIII, IX, X, XI e XII, será adotado o combustível diesel, por proporcionar maior economia, tendo em vista, que o abastecimento de toda a frota locada ou própria será de responsabilidade da contratante.</w:t>
      </w:r>
    </w:p>
    <w:p w:rsidR="00B23814" w:rsidRPr="00B23814" w:rsidRDefault="00B23814" w:rsidP="00B23814">
      <w:pPr>
        <w:tabs>
          <w:tab w:val="left" w:pos="3180"/>
        </w:tabs>
        <w:spacing w:line="276" w:lineRule="auto"/>
        <w:ind w:right="120"/>
        <w:jc w:val="both"/>
        <w:rPr>
          <w:b/>
          <w:sz w:val="24"/>
          <w:szCs w:val="24"/>
        </w:rPr>
      </w:pPr>
    </w:p>
    <w:p w:rsidR="00B23814" w:rsidRPr="00B23814" w:rsidRDefault="00B23814" w:rsidP="00B23814">
      <w:pPr>
        <w:tabs>
          <w:tab w:val="left" w:pos="3180"/>
        </w:tabs>
        <w:spacing w:line="276" w:lineRule="auto"/>
        <w:ind w:right="120"/>
        <w:jc w:val="both"/>
        <w:rPr>
          <w:b/>
          <w:sz w:val="24"/>
          <w:szCs w:val="24"/>
        </w:rPr>
      </w:pPr>
      <w:r w:rsidRPr="00B23814">
        <w:rPr>
          <w:b/>
          <w:sz w:val="24"/>
          <w:szCs w:val="24"/>
        </w:rPr>
        <w:t>3. ESPECIFICAÇÃO DOS SERVIÇOS</w:t>
      </w:r>
    </w:p>
    <w:p w:rsidR="00B23814" w:rsidRPr="00B23814" w:rsidRDefault="00B23814" w:rsidP="00B23814">
      <w:pPr>
        <w:tabs>
          <w:tab w:val="left" w:pos="3180"/>
        </w:tabs>
        <w:spacing w:line="276" w:lineRule="auto"/>
        <w:ind w:right="120"/>
        <w:jc w:val="both"/>
        <w:rPr>
          <w:b/>
          <w:sz w:val="24"/>
          <w:szCs w:val="24"/>
        </w:rPr>
      </w:pPr>
    </w:p>
    <w:p w:rsidR="00B23814" w:rsidRPr="00B23814" w:rsidRDefault="00B23814" w:rsidP="00B23814">
      <w:pPr>
        <w:tabs>
          <w:tab w:val="left" w:pos="426"/>
        </w:tabs>
        <w:spacing w:line="276" w:lineRule="auto"/>
        <w:jc w:val="both"/>
        <w:rPr>
          <w:color w:val="FF0000"/>
          <w:sz w:val="24"/>
          <w:szCs w:val="24"/>
        </w:rPr>
      </w:pPr>
      <w:r w:rsidRPr="00B23814">
        <w:rPr>
          <w:b/>
          <w:bCs/>
          <w:sz w:val="24"/>
          <w:szCs w:val="24"/>
        </w:rPr>
        <w:t xml:space="preserve">3.1. </w:t>
      </w:r>
      <w:r w:rsidRPr="00B23814">
        <w:rPr>
          <w:b/>
          <w:sz w:val="24"/>
          <w:szCs w:val="24"/>
        </w:rPr>
        <w:t>GESTÃO E CONTROLE DA FROTA</w:t>
      </w:r>
    </w:p>
    <w:p w:rsidR="00B23814" w:rsidRPr="00B23814" w:rsidRDefault="00B23814" w:rsidP="00B23814">
      <w:pPr>
        <w:tabs>
          <w:tab w:val="left" w:pos="0"/>
        </w:tabs>
        <w:spacing w:line="276" w:lineRule="auto"/>
        <w:jc w:val="both"/>
        <w:rPr>
          <w:b/>
          <w:sz w:val="24"/>
          <w:szCs w:val="24"/>
        </w:rPr>
      </w:pPr>
    </w:p>
    <w:p w:rsidR="00B23814" w:rsidRPr="00B23814" w:rsidRDefault="00B23814" w:rsidP="000C1C47">
      <w:pPr>
        <w:tabs>
          <w:tab w:val="left" w:pos="0"/>
        </w:tabs>
        <w:spacing w:line="360" w:lineRule="auto"/>
        <w:jc w:val="both"/>
        <w:rPr>
          <w:sz w:val="24"/>
          <w:szCs w:val="24"/>
        </w:rPr>
      </w:pPr>
      <w:r w:rsidRPr="00B23814">
        <w:rPr>
          <w:sz w:val="24"/>
          <w:szCs w:val="24"/>
        </w:rPr>
        <w:t xml:space="preserve">3.1.2 - A </w:t>
      </w:r>
      <w:r w:rsidRPr="00B23814">
        <w:rPr>
          <w:bCs/>
          <w:sz w:val="24"/>
          <w:szCs w:val="24"/>
        </w:rPr>
        <w:t>CONTRATADA</w:t>
      </w:r>
      <w:r w:rsidRPr="00B23814">
        <w:rPr>
          <w:sz w:val="24"/>
          <w:szCs w:val="24"/>
        </w:rPr>
        <w:t xml:space="preserve"> emitirá, por meio de seus prepostos, </w:t>
      </w:r>
      <w:r w:rsidRPr="00B23814">
        <w:rPr>
          <w:bCs/>
          <w:sz w:val="24"/>
          <w:szCs w:val="24"/>
        </w:rPr>
        <w:t xml:space="preserve">“RELATÓRIO MENSAL DE CONTROLE”, </w:t>
      </w:r>
      <w:r w:rsidRPr="00B23814">
        <w:rPr>
          <w:sz w:val="24"/>
          <w:szCs w:val="24"/>
        </w:rPr>
        <w:t xml:space="preserve">que deverá estar devidamente sistematizado e informatizado, em planilha compatível com </w:t>
      </w:r>
      <w:r w:rsidRPr="00B23814">
        <w:rPr>
          <w:bCs/>
          <w:sz w:val="24"/>
          <w:szCs w:val="24"/>
        </w:rPr>
        <w:t>pacote “OFFICE”</w:t>
      </w:r>
      <w:r w:rsidRPr="00B23814">
        <w:rPr>
          <w:sz w:val="24"/>
          <w:szCs w:val="24"/>
        </w:rPr>
        <w:t xml:space="preserve"> apresentando-se da seguinte forma:</w:t>
      </w:r>
    </w:p>
    <w:p w:rsidR="00B23814" w:rsidRPr="00B23814" w:rsidRDefault="00B23814" w:rsidP="00B23814">
      <w:pPr>
        <w:spacing w:line="276" w:lineRule="auto"/>
        <w:ind w:left="1416"/>
        <w:jc w:val="both"/>
        <w:rPr>
          <w:sz w:val="24"/>
          <w:szCs w:val="24"/>
        </w:rPr>
      </w:pPr>
    </w:p>
    <w:p w:rsidR="00B23814" w:rsidRPr="00B23814" w:rsidRDefault="00B23814" w:rsidP="00B23814">
      <w:pPr>
        <w:spacing w:line="276" w:lineRule="auto"/>
        <w:jc w:val="both"/>
        <w:rPr>
          <w:sz w:val="24"/>
          <w:szCs w:val="24"/>
        </w:rPr>
      </w:pPr>
      <w:r w:rsidRPr="00B23814">
        <w:rPr>
          <w:b/>
          <w:bCs/>
          <w:sz w:val="24"/>
          <w:szCs w:val="24"/>
        </w:rPr>
        <w:t>RELATÓRIO MENSAL SINTÉTICO DE CONTROLE DE FROTA</w:t>
      </w:r>
      <w:r w:rsidRPr="00B23814">
        <w:rPr>
          <w:sz w:val="24"/>
          <w:szCs w:val="24"/>
        </w:rPr>
        <w:t>, contemplando a frota global, contendo obrigatoriamente as seguintes colunas:</w:t>
      </w:r>
    </w:p>
    <w:p w:rsidR="00B23814" w:rsidRPr="00B23814" w:rsidRDefault="00B23814" w:rsidP="00B23814">
      <w:pPr>
        <w:widowControl/>
        <w:numPr>
          <w:ilvl w:val="0"/>
          <w:numId w:val="47"/>
        </w:numPr>
        <w:autoSpaceDE/>
        <w:autoSpaceDN/>
        <w:spacing w:after="5" w:line="276" w:lineRule="auto"/>
        <w:jc w:val="both"/>
        <w:rPr>
          <w:sz w:val="24"/>
          <w:szCs w:val="24"/>
        </w:rPr>
      </w:pPr>
      <w:r w:rsidRPr="00B23814">
        <w:rPr>
          <w:sz w:val="24"/>
          <w:szCs w:val="24"/>
        </w:rPr>
        <w:t>Número do Prefixo: (número do carro atribuído pela fiscalização para cada veículo do contrato).</w:t>
      </w:r>
    </w:p>
    <w:p w:rsidR="00B23814" w:rsidRPr="00B23814" w:rsidRDefault="00B23814" w:rsidP="00B23814">
      <w:pPr>
        <w:widowControl/>
        <w:numPr>
          <w:ilvl w:val="0"/>
          <w:numId w:val="47"/>
        </w:numPr>
        <w:autoSpaceDE/>
        <w:autoSpaceDN/>
        <w:spacing w:after="5" w:line="276" w:lineRule="auto"/>
        <w:jc w:val="both"/>
        <w:rPr>
          <w:sz w:val="24"/>
          <w:szCs w:val="24"/>
        </w:rPr>
      </w:pPr>
      <w:r w:rsidRPr="00B23814">
        <w:rPr>
          <w:sz w:val="24"/>
          <w:szCs w:val="24"/>
        </w:rPr>
        <w:t>Dias trabalhados (número de dias de utilização da viatura).</w:t>
      </w:r>
    </w:p>
    <w:p w:rsidR="00B23814" w:rsidRPr="00B23814" w:rsidRDefault="00B23814" w:rsidP="00B23814">
      <w:pPr>
        <w:widowControl/>
        <w:numPr>
          <w:ilvl w:val="0"/>
          <w:numId w:val="47"/>
        </w:numPr>
        <w:autoSpaceDE/>
        <w:autoSpaceDN/>
        <w:spacing w:after="5" w:line="276" w:lineRule="auto"/>
        <w:jc w:val="both"/>
        <w:rPr>
          <w:sz w:val="24"/>
          <w:szCs w:val="24"/>
        </w:rPr>
      </w:pPr>
      <w:r w:rsidRPr="00B23814">
        <w:rPr>
          <w:sz w:val="24"/>
          <w:szCs w:val="24"/>
        </w:rPr>
        <w:t>Número do contrato a que o veículo pertence.</w:t>
      </w:r>
    </w:p>
    <w:p w:rsidR="00B23814" w:rsidRPr="00B23814" w:rsidRDefault="00B23814" w:rsidP="000C1C47">
      <w:pPr>
        <w:spacing w:line="360" w:lineRule="auto"/>
        <w:jc w:val="both"/>
        <w:rPr>
          <w:sz w:val="24"/>
          <w:szCs w:val="24"/>
        </w:rPr>
      </w:pPr>
      <w:r w:rsidRPr="00B23814">
        <w:rPr>
          <w:sz w:val="24"/>
          <w:szCs w:val="24"/>
        </w:rPr>
        <w:t xml:space="preserve">3.1.3 - Os relatórios deverão ser entregues até a data da medição para faturamento, devendo ser fornecidos tanto em meio digital, admitida a transmissão por e-mail, quanto impressos, contendo a assinatura do responsável administrativo da </w:t>
      </w:r>
      <w:r w:rsidRPr="00B23814">
        <w:rPr>
          <w:bCs/>
          <w:sz w:val="24"/>
          <w:szCs w:val="24"/>
        </w:rPr>
        <w:t>CONTRATADA</w:t>
      </w:r>
      <w:r w:rsidRPr="00B23814">
        <w:rPr>
          <w:sz w:val="24"/>
          <w:szCs w:val="24"/>
        </w:rPr>
        <w:t xml:space="preserve"> pela frota.</w:t>
      </w:r>
    </w:p>
    <w:p w:rsidR="00B23814" w:rsidRPr="00B23814" w:rsidRDefault="00B23814" w:rsidP="000C1C47">
      <w:pPr>
        <w:spacing w:line="360" w:lineRule="auto"/>
        <w:jc w:val="both"/>
        <w:rPr>
          <w:sz w:val="24"/>
          <w:szCs w:val="24"/>
        </w:rPr>
      </w:pPr>
      <w:r w:rsidRPr="00B23814">
        <w:rPr>
          <w:sz w:val="24"/>
          <w:szCs w:val="24"/>
        </w:rPr>
        <w:t xml:space="preserve">3.1.4 - A fiscalização procederá à análise dos dados dos referidos relatórios, podendo solicitar, a qualquer tempo, a apresentação dos </w:t>
      </w:r>
      <w:r w:rsidRPr="00B23814">
        <w:rPr>
          <w:bCs/>
          <w:sz w:val="24"/>
          <w:szCs w:val="24"/>
        </w:rPr>
        <w:t>RELATÓRIOS DESCRITIVOS</w:t>
      </w:r>
      <w:r w:rsidRPr="00B23814">
        <w:rPr>
          <w:sz w:val="24"/>
          <w:szCs w:val="24"/>
        </w:rPr>
        <w:t xml:space="preserve"> utilizados na confecção dos </w:t>
      </w:r>
      <w:r w:rsidRPr="00B23814">
        <w:rPr>
          <w:bCs/>
          <w:sz w:val="24"/>
          <w:szCs w:val="24"/>
        </w:rPr>
        <w:t>RELATÓRIOS MENSAIS SINTÉTICOS</w:t>
      </w:r>
      <w:r w:rsidRPr="00B23814">
        <w:rPr>
          <w:sz w:val="24"/>
          <w:szCs w:val="24"/>
        </w:rPr>
        <w:t xml:space="preserve"> acima descritos, bem como, de quaisquer documentos específicos que tenham gerado tais dados.</w:t>
      </w:r>
    </w:p>
    <w:p w:rsidR="00B23814" w:rsidRPr="00B23814" w:rsidRDefault="00B23814" w:rsidP="000C1C47">
      <w:pPr>
        <w:spacing w:line="360" w:lineRule="auto"/>
        <w:jc w:val="both"/>
        <w:rPr>
          <w:sz w:val="24"/>
          <w:szCs w:val="24"/>
        </w:rPr>
      </w:pPr>
      <w:r w:rsidRPr="00B23814">
        <w:rPr>
          <w:sz w:val="24"/>
          <w:szCs w:val="24"/>
        </w:rPr>
        <w:t xml:space="preserve">3.1.5 - A empresa </w:t>
      </w:r>
      <w:r w:rsidRPr="00B23814">
        <w:rPr>
          <w:bCs/>
          <w:sz w:val="24"/>
          <w:szCs w:val="24"/>
        </w:rPr>
        <w:t>CONTRATADA</w:t>
      </w:r>
      <w:r w:rsidRPr="00B23814">
        <w:rPr>
          <w:sz w:val="24"/>
          <w:szCs w:val="24"/>
        </w:rPr>
        <w:t xml:space="preserve"> deverá ainda apresentar à Fiscalização, mensalmente, </w:t>
      </w:r>
      <w:r w:rsidRPr="00B23814">
        <w:rPr>
          <w:bCs/>
          <w:sz w:val="24"/>
          <w:szCs w:val="24"/>
        </w:rPr>
        <w:t>LAUDO TÉCNICO</w:t>
      </w:r>
      <w:r w:rsidRPr="00B23814">
        <w:rPr>
          <w:sz w:val="24"/>
          <w:szCs w:val="24"/>
        </w:rPr>
        <w:t>, indicando estar a frota apta para o mês seguinte, atestando as boas condições de operação e segurança de cada veículo que compõe a frota, inclusive os veículos de reserva.</w:t>
      </w:r>
    </w:p>
    <w:p w:rsidR="00B23814" w:rsidRPr="00B23814" w:rsidRDefault="00B23814" w:rsidP="000C1C47">
      <w:pPr>
        <w:spacing w:line="360" w:lineRule="auto"/>
        <w:jc w:val="both"/>
        <w:rPr>
          <w:sz w:val="24"/>
          <w:szCs w:val="24"/>
        </w:rPr>
      </w:pPr>
      <w:r w:rsidRPr="00B23814">
        <w:rPr>
          <w:sz w:val="24"/>
          <w:szCs w:val="24"/>
        </w:rPr>
        <w:t>3.1.6 - Os veículos deverão estar relacionados por placa, incluindo os veículos em manutenção e/ou sem condições de uso, especificando o motivo que justifique seu afastamento da frota.</w:t>
      </w:r>
    </w:p>
    <w:p w:rsidR="00B23814" w:rsidRDefault="00B23814" w:rsidP="000C1C47">
      <w:pPr>
        <w:spacing w:line="360" w:lineRule="auto"/>
        <w:jc w:val="both"/>
        <w:rPr>
          <w:sz w:val="24"/>
          <w:szCs w:val="24"/>
        </w:rPr>
      </w:pPr>
      <w:r w:rsidRPr="00B23814">
        <w:rPr>
          <w:sz w:val="24"/>
          <w:szCs w:val="24"/>
        </w:rPr>
        <w:t>3.1.7 - O LAUDO TÉCNICO deve estar assinado pelo responsável da CONTRATADA e Certificado por profissional registrado no CREA-RJ, nas especificações de Mecânica e Eletricidade Automotrizes. Este laudo deverá ser apresentado juntamente com o faturamento mensal, consistindo em sua apresentação condição básica para atestação do faturamento por parte da fiscalização da CONTRATANTE.</w:t>
      </w:r>
    </w:p>
    <w:p w:rsidR="005570F6" w:rsidRPr="00B23814" w:rsidRDefault="005570F6" w:rsidP="000C1C47">
      <w:pPr>
        <w:spacing w:line="360" w:lineRule="auto"/>
        <w:jc w:val="both"/>
        <w:rPr>
          <w:sz w:val="24"/>
          <w:szCs w:val="24"/>
        </w:rPr>
      </w:pPr>
    </w:p>
    <w:p w:rsidR="00B23814" w:rsidRPr="00B23814" w:rsidRDefault="00B23814" w:rsidP="000C1C47">
      <w:pPr>
        <w:spacing w:line="360" w:lineRule="auto"/>
        <w:jc w:val="both"/>
        <w:rPr>
          <w:sz w:val="24"/>
          <w:szCs w:val="24"/>
        </w:rPr>
      </w:pPr>
      <w:r w:rsidRPr="00B23814">
        <w:rPr>
          <w:sz w:val="24"/>
          <w:szCs w:val="24"/>
        </w:rPr>
        <w:t>3.1.8 - A CONTRATADA deverá informar a CONTRATANTE, na primeira reunião com a fiscalização, o número do Registro no CREA-RJ, do profissional responsável pela frota, e fornecer cópia da ART (Anotação de Responsabilidade Técnica) e do comprovante de pagamento da mesma, com validade igual ao período do Contrato.</w:t>
      </w:r>
    </w:p>
    <w:p w:rsidR="00B23814" w:rsidRPr="00B23814" w:rsidRDefault="00B23814" w:rsidP="000C1C47">
      <w:pPr>
        <w:spacing w:line="360" w:lineRule="auto"/>
        <w:jc w:val="both"/>
        <w:rPr>
          <w:b/>
          <w:sz w:val="24"/>
          <w:szCs w:val="24"/>
        </w:rPr>
      </w:pPr>
    </w:p>
    <w:p w:rsidR="00B23814" w:rsidRPr="00B23814" w:rsidRDefault="00B23814" w:rsidP="000C1C47">
      <w:pPr>
        <w:spacing w:line="360" w:lineRule="auto"/>
        <w:jc w:val="both"/>
        <w:rPr>
          <w:sz w:val="24"/>
          <w:szCs w:val="24"/>
        </w:rPr>
      </w:pPr>
      <w:r w:rsidRPr="00B23814">
        <w:rPr>
          <w:sz w:val="24"/>
          <w:szCs w:val="24"/>
        </w:rPr>
        <w:t>3.1.9 - No primeiro mês de medição será dispensada a apresentação deste laudo, se for confirmado na vistoria prévia que todos os veículos do contrato são 0 (zero) KM.</w:t>
      </w:r>
    </w:p>
    <w:p w:rsidR="00B23814" w:rsidRPr="00B23814" w:rsidRDefault="00B23814" w:rsidP="000C1C47">
      <w:pPr>
        <w:spacing w:line="360" w:lineRule="auto"/>
        <w:jc w:val="both"/>
        <w:rPr>
          <w:iCs/>
          <w:sz w:val="24"/>
          <w:szCs w:val="24"/>
        </w:rPr>
      </w:pPr>
      <w:r w:rsidRPr="00B23814">
        <w:rPr>
          <w:iCs/>
          <w:sz w:val="24"/>
          <w:szCs w:val="24"/>
        </w:rPr>
        <w:t>3.1.10 -</w:t>
      </w:r>
      <w:r w:rsidRPr="00B23814">
        <w:rPr>
          <w:b/>
          <w:iCs/>
          <w:sz w:val="24"/>
          <w:szCs w:val="24"/>
        </w:rPr>
        <w:t xml:space="preserve"> </w:t>
      </w:r>
      <w:r w:rsidRPr="00B23814">
        <w:rPr>
          <w:iCs/>
          <w:sz w:val="24"/>
          <w:szCs w:val="24"/>
        </w:rPr>
        <w:t>Os veículos que compõem a Frota ficarão parqueados dentro das instalações da GM-RIO, que disponibilizará local para a guarda dos mesmos. Os empregados da CONTRATADA responsáveis pelo controle de manutenção poderão fazer uso espaço físico na sede da Guarda Municipal, na Avenida Pedro II, nº 111 – São Cristóvão – RJ.</w:t>
      </w:r>
    </w:p>
    <w:p w:rsidR="00B23814" w:rsidRPr="00B23814" w:rsidRDefault="00B23814" w:rsidP="000C1C47">
      <w:pPr>
        <w:spacing w:line="360" w:lineRule="auto"/>
        <w:jc w:val="both"/>
        <w:rPr>
          <w:iCs/>
          <w:sz w:val="24"/>
          <w:szCs w:val="24"/>
        </w:rPr>
      </w:pPr>
      <w:r w:rsidRPr="00B23814">
        <w:rPr>
          <w:iCs/>
          <w:sz w:val="24"/>
          <w:szCs w:val="24"/>
        </w:rPr>
        <w:t xml:space="preserve">3.1.10.1 - Os insumos necessários para o funcionamento do posto de trabalho dos prepostos serão de responsabilidade da CONTRATATADA, como mobiliário, ar condicionado, estrutura física (Pintura, iluminação, porta etc.), tecnologia da informação e comunicação (computadores, impressoras, telefones, internet, etc.) e insumos administrativos (papel, canetas e demais materiais de escritório). </w:t>
      </w:r>
    </w:p>
    <w:p w:rsidR="00B23814" w:rsidRPr="00B23814" w:rsidRDefault="00B23814" w:rsidP="000C1C47">
      <w:pPr>
        <w:tabs>
          <w:tab w:val="left" w:pos="426"/>
        </w:tabs>
        <w:spacing w:line="360" w:lineRule="auto"/>
        <w:jc w:val="both"/>
        <w:rPr>
          <w:iCs/>
          <w:sz w:val="24"/>
          <w:szCs w:val="24"/>
        </w:rPr>
      </w:pPr>
      <w:r w:rsidRPr="00B23814">
        <w:rPr>
          <w:iCs/>
          <w:sz w:val="24"/>
          <w:szCs w:val="24"/>
        </w:rPr>
        <w:t>3.1.11 - As manutenções periódicas preventivas e corretivas dos veículos locados deverão ocorrer nas instalações da empresa CONTRATADA ou onde por ela indicado, o mesmo devendo ser observado para a frota própria de veículos da CONTRATANTE, relacionados por ocasião do processo licitatório ou alterados mediante concordância de ambas as partes durante a vigência do contrato celebrado.</w:t>
      </w:r>
    </w:p>
    <w:p w:rsidR="00B23814" w:rsidRPr="00B23814" w:rsidRDefault="00B23814" w:rsidP="000C1C47">
      <w:pPr>
        <w:tabs>
          <w:tab w:val="left" w:pos="426"/>
        </w:tabs>
        <w:spacing w:line="360" w:lineRule="auto"/>
        <w:jc w:val="both"/>
        <w:rPr>
          <w:iCs/>
          <w:sz w:val="24"/>
          <w:szCs w:val="24"/>
        </w:rPr>
      </w:pPr>
      <w:r w:rsidRPr="00B23814">
        <w:rPr>
          <w:iCs/>
          <w:sz w:val="24"/>
          <w:szCs w:val="24"/>
        </w:rPr>
        <w:t>3.1.12 - A CONTRATADA deverá manter “</w:t>
      </w:r>
      <w:r w:rsidRPr="00B23814">
        <w:rPr>
          <w:i/>
          <w:iCs/>
          <w:sz w:val="24"/>
          <w:szCs w:val="24"/>
        </w:rPr>
        <w:t>staff”</w:t>
      </w:r>
      <w:r w:rsidRPr="00B23814">
        <w:rPr>
          <w:iCs/>
          <w:sz w:val="24"/>
          <w:szCs w:val="24"/>
        </w:rPr>
        <w:t xml:space="preserve"> em quantidade suficiente para atender em prazo hábil todos os serviços necessários a manutenção do contrato com a CONTRATANTE, como lavadores de veículos, condução e transporte de veículos próprios e locados para oficinas e demais formalidades administrativas (vistoria em órgãos de fiscalização e licenciamento), gestão dos documentos dos veículos, responsável pelo gerenciamento de seu pessoal, bem como avaliadores dos veículos em caso de sinistro ou defeitos relatados, os quais deverão estar disponíveis sempre que necessários.</w:t>
      </w:r>
    </w:p>
    <w:p w:rsidR="00B23814" w:rsidRPr="00B23814" w:rsidRDefault="00B23814" w:rsidP="00B23814">
      <w:pPr>
        <w:tabs>
          <w:tab w:val="left" w:pos="426"/>
        </w:tabs>
        <w:spacing w:line="276" w:lineRule="auto"/>
        <w:jc w:val="both"/>
        <w:rPr>
          <w:iCs/>
          <w:sz w:val="24"/>
          <w:szCs w:val="24"/>
        </w:rPr>
      </w:pPr>
    </w:p>
    <w:p w:rsidR="00B23814" w:rsidRPr="00B23814" w:rsidRDefault="00B23814" w:rsidP="00B23814">
      <w:pPr>
        <w:tabs>
          <w:tab w:val="left" w:pos="426"/>
        </w:tabs>
        <w:spacing w:line="276" w:lineRule="auto"/>
        <w:jc w:val="both"/>
        <w:rPr>
          <w:sz w:val="24"/>
          <w:szCs w:val="24"/>
        </w:rPr>
      </w:pPr>
      <w:r w:rsidRPr="00B23814">
        <w:rPr>
          <w:iCs/>
          <w:sz w:val="24"/>
          <w:szCs w:val="24"/>
        </w:rPr>
        <w:t>3.1.13 – Na</w:t>
      </w:r>
      <w:r w:rsidRPr="00B23814">
        <w:rPr>
          <w:sz w:val="24"/>
          <w:szCs w:val="24"/>
        </w:rPr>
        <w:t xml:space="preserve"> gestão da frota estarão incluídos os custos destes serviços.</w:t>
      </w:r>
    </w:p>
    <w:p w:rsidR="00B23814" w:rsidRPr="00B23814" w:rsidRDefault="00B23814" w:rsidP="00B23814">
      <w:pPr>
        <w:tabs>
          <w:tab w:val="left" w:pos="426"/>
        </w:tabs>
        <w:spacing w:line="276" w:lineRule="auto"/>
        <w:jc w:val="both"/>
        <w:rPr>
          <w:iCs/>
          <w:sz w:val="24"/>
          <w:szCs w:val="24"/>
        </w:rPr>
      </w:pPr>
    </w:p>
    <w:p w:rsidR="00B23814" w:rsidRDefault="00B23814" w:rsidP="00B23814">
      <w:pPr>
        <w:tabs>
          <w:tab w:val="left" w:pos="0"/>
        </w:tabs>
        <w:spacing w:line="276" w:lineRule="auto"/>
        <w:jc w:val="both"/>
        <w:rPr>
          <w:b/>
          <w:sz w:val="24"/>
          <w:szCs w:val="24"/>
        </w:rPr>
      </w:pPr>
      <w:r w:rsidRPr="00B23814">
        <w:rPr>
          <w:b/>
          <w:sz w:val="24"/>
          <w:szCs w:val="24"/>
        </w:rPr>
        <w:t>3.2 GESTÃO E CONTROLE DA FROTA PRÓPRIA DA GUARDA MUNICIPAL</w:t>
      </w:r>
    </w:p>
    <w:p w:rsidR="002A200A" w:rsidRPr="00B23814" w:rsidRDefault="002A200A" w:rsidP="00B23814">
      <w:pPr>
        <w:tabs>
          <w:tab w:val="left" w:pos="0"/>
        </w:tabs>
        <w:spacing w:line="276" w:lineRule="auto"/>
        <w:jc w:val="both"/>
        <w:rPr>
          <w:b/>
          <w:sz w:val="24"/>
          <w:szCs w:val="24"/>
        </w:rPr>
      </w:pPr>
    </w:p>
    <w:p w:rsidR="00B23814" w:rsidRPr="00B23814" w:rsidRDefault="00B23814" w:rsidP="000C1C47">
      <w:pPr>
        <w:pStyle w:val="TEXTO"/>
        <w:spacing w:line="360" w:lineRule="auto"/>
        <w:rPr>
          <w:rFonts w:ascii="Arial" w:hAnsi="Arial" w:cs="Arial"/>
          <w:b/>
          <w:bCs/>
          <w:sz w:val="24"/>
          <w:szCs w:val="24"/>
        </w:rPr>
      </w:pPr>
      <w:r w:rsidRPr="00B23814">
        <w:rPr>
          <w:rFonts w:ascii="Arial" w:hAnsi="Arial" w:cs="Arial"/>
          <w:bCs/>
          <w:sz w:val="24"/>
          <w:szCs w:val="24"/>
        </w:rPr>
        <w:t>3.2</w:t>
      </w:r>
      <w:r w:rsidRPr="00B23814">
        <w:rPr>
          <w:rFonts w:ascii="Arial" w:hAnsi="Arial" w:cs="Arial"/>
          <w:sz w:val="24"/>
          <w:szCs w:val="24"/>
        </w:rPr>
        <w:t xml:space="preserve">.1 - Os </w:t>
      </w:r>
      <w:r w:rsidRPr="00B23814">
        <w:rPr>
          <w:rFonts w:ascii="Arial" w:hAnsi="Arial" w:cs="Arial"/>
          <w:color w:val="auto"/>
          <w:sz w:val="24"/>
          <w:szCs w:val="24"/>
        </w:rPr>
        <w:t>veículos pertencentes a frota própria</w:t>
      </w:r>
      <w:r w:rsidRPr="00B23814">
        <w:rPr>
          <w:rFonts w:ascii="Arial" w:hAnsi="Arial" w:cs="Arial"/>
          <w:sz w:val="24"/>
          <w:szCs w:val="24"/>
        </w:rPr>
        <w:t xml:space="preserve"> da GUARDA MUNICIPAL, disponibilizados para manutenção corretiva e preventiva, deverão sofrer vistoria prévia das licitantes interessadas, que deverão assinar termo de aceitação das condições dos mesmos, termo este que deverá ser apresentado durante a fase de habilitação, e descreverá, de forma sucinta, as condições apresentadas pelos veículos assim como sua aceitabilidade aos mesmos, de acordo com os itens constantes do Termo de Referência.</w:t>
      </w:r>
    </w:p>
    <w:p w:rsidR="00B23814" w:rsidRPr="00B23814" w:rsidRDefault="00B23814" w:rsidP="000C1C47">
      <w:pPr>
        <w:pStyle w:val="TEXTO"/>
        <w:spacing w:line="360" w:lineRule="auto"/>
        <w:rPr>
          <w:rFonts w:ascii="Arial" w:hAnsi="Arial" w:cs="Arial"/>
          <w:sz w:val="24"/>
          <w:szCs w:val="24"/>
        </w:rPr>
      </w:pPr>
      <w:r w:rsidRPr="00B23814">
        <w:rPr>
          <w:rFonts w:ascii="Arial" w:hAnsi="Arial" w:cs="Arial"/>
          <w:bCs/>
          <w:sz w:val="24"/>
          <w:szCs w:val="24"/>
        </w:rPr>
        <w:t>3</w:t>
      </w:r>
      <w:r w:rsidRPr="00B23814">
        <w:rPr>
          <w:rFonts w:ascii="Arial" w:hAnsi="Arial" w:cs="Arial"/>
          <w:sz w:val="24"/>
          <w:szCs w:val="24"/>
        </w:rPr>
        <w:t xml:space="preserve">.2.2 - A manutenção corretivo-preventiva dos veículos pertencentes à frota da GM-Rio, deverá ser realizada, </w:t>
      </w:r>
      <w:r w:rsidRPr="00B23814">
        <w:rPr>
          <w:rFonts w:ascii="Arial" w:hAnsi="Arial" w:cs="Arial"/>
          <w:color w:val="auto"/>
          <w:sz w:val="24"/>
          <w:szCs w:val="24"/>
        </w:rPr>
        <w:t xml:space="preserve">em toda frota, em até 60 (sessenta) dias </w:t>
      </w:r>
      <w:r w:rsidRPr="00B23814">
        <w:rPr>
          <w:rFonts w:ascii="Arial" w:hAnsi="Arial" w:cs="Arial"/>
          <w:sz w:val="24"/>
          <w:szCs w:val="24"/>
        </w:rPr>
        <w:t xml:space="preserve">após a assinatura do contrato abrangendo os seguintes </w:t>
      </w:r>
      <w:r w:rsidRPr="00B23814">
        <w:rPr>
          <w:rFonts w:ascii="Arial" w:hAnsi="Arial" w:cs="Arial"/>
          <w:bCs/>
          <w:sz w:val="24"/>
          <w:szCs w:val="24"/>
        </w:rPr>
        <w:t>quesitos mínimos:</w:t>
      </w:r>
      <w:r w:rsidRPr="00B23814">
        <w:rPr>
          <w:rFonts w:ascii="Arial" w:hAnsi="Arial" w:cs="Arial"/>
          <w:sz w:val="24"/>
          <w:szCs w:val="24"/>
        </w:rPr>
        <w:t xml:space="preserve"> </w:t>
      </w:r>
    </w:p>
    <w:p w:rsidR="00B23814" w:rsidRDefault="00B23814" w:rsidP="00B23814">
      <w:pPr>
        <w:widowControl/>
        <w:numPr>
          <w:ilvl w:val="0"/>
          <w:numId w:val="44"/>
        </w:numPr>
        <w:tabs>
          <w:tab w:val="left" w:pos="0"/>
        </w:tabs>
        <w:autoSpaceDE/>
        <w:autoSpaceDN/>
        <w:spacing w:after="5" w:line="271" w:lineRule="auto"/>
        <w:jc w:val="both"/>
      </w:pPr>
      <w:r w:rsidRPr="00815022">
        <w:t>Arrefecimento</w:t>
      </w:r>
    </w:p>
    <w:p w:rsidR="00B23814" w:rsidRDefault="00B23814" w:rsidP="00B23814">
      <w:pPr>
        <w:widowControl/>
        <w:numPr>
          <w:ilvl w:val="0"/>
          <w:numId w:val="44"/>
        </w:numPr>
        <w:tabs>
          <w:tab w:val="left" w:pos="0"/>
        </w:tabs>
        <w:autoSpaceDE/>
        <w:autoSpaceDN/>
        <w:spacing w:after="5" w:line="271" w:lineRule="auto"/>
        <w:jc w:val="both"/>
      </w:pPr>
      <w:r>
        <w:t>Bateria</w:t>
      </w:r>
    </w:p>
    <w:p w:rsidR="00B23814" w:rsidRPr="00815022" w:rsidRDefault="00B23814" w:rsidP="00B23814">
      <w:pPr>
        <w:widowControl/>
        <w:numPr>
          <w:ilvl w:val="0"/>
          <w:numId w:val="44"/>
        </w:numPr>
        <w:tabs>
          <w:tab w:val="left" w:pos="0"/>
        </w:tabs>
        <w:autoSpaceDE/>
        <w:autoSpaceDN/>
        <w:spacing w:after="5" w:line="271" w:lineRule="auto"/>
        <w:jc w:val="both"/>
      </w:pPr>
      <w:r>
        <w:t>Baús</w:t>
      </w:r>
    </w:p>
    <w:p w:rsidR="00B23814" w:rsidRDefault="00B23814" w:rsidP="00B23814">
      <w:pPr>
        <w:widowControl/>
        <w:numPr>
          <w:ilvl w:val="0"/>
          <w:numId w:val="44"/>
        </w:numPr>
        <w:tabs>
          <w:tab w:val="left" w:pos="0"/>
        </w:tabs>
        <w:autoSpaceDE/>
        <w:autoSpaceDN/>
        <w:spacing w:after="5" w:line="271" w:lineRule="auto"/>
        <w:jc w:val="both"/>
      </w:pPr>
      <w:r w:rsidRPr="00815022">
        <w:t>Capotaria</w:t>
      </w:r>
    </w:p>
    <w:p w:rsidR="00B23814" w:rsidRPr="00815022" w:rsidRDefault="00B23814" w:rsidP="00B23814">
      <w:pPr>
        <w:widowControl/>
        <w:numPr>
          <w:ilvl w:val="0"/>
          <w:numId w:val="44"/>
        </w:numPr>
        <w:tabs>
          <w:tab w:val="left" w:pos="0"/>
        </w:tabs>
        <w:autoSpaceDE/>
        <w:autoSpaceDN/>
        <w:spacing w:after="5" w:line="271" w:lineRule="auto"/>
        <w:jc w:val="both"/>
      </w:pPr>
      <w:r>
        <w:t>Corrente de transmissão</w:t>
      </w:r>
    </w:p>
    <w:p w:rsidR="00B23814" w:rsidRPr="00815022" w:rsidRDefault="00B23814" w:rsidP="00B23814">
      <w:pPr>
        <w:widowControl/>
        <w:numPr>
          <w:ilvl w:val="0"/>
          <w:numId w:val="44"/>
        </w:numPr>
        <w:tabs>
          <w:tab w:val="left" w:pos="0"/>
        </w:tabs>
        <w:autoSpaceDE/>
        <w:autoSpaceDN/>
        <w:spacing w:after="5" w:line="271" w:lineRule="auto"/>
        <w:jc w:val="both"/>
      </w:pPr>
      <w:r w:rsidRPr="00815022">
        <w:t>Elétrica em Geral</w:t>
      </w:r>
    </w:p>
    <w:p w:rsidR="00B23814" w:rsidRPr="00815022" w:rsidRDefault="00B23814" w:rsidP="00B23814">
      <w:pPr>
        <w:widowControl/>
        <w:numPr>
          <w:ilvl w:val="0"/>
          <w:numId w:val="44"/>
        </w:numPr>
        <w:tabs>
          <w:tab w:val="left" w:pos="0"/>
        </w:tabs>
        <w:autoSpaceDE/>
        <w:autoSpaceDN/>
        <w:spacing w:after="5" w:line="271" w:lineRule="auto"/>
        <w:jc w:val="both"/>
      </w:pPr>
      <w:r w:rsidRPr="00815022">
        <w:t>Embreagem</w:t>
      </w:r>
    </w:p>
    <w:p w:rsidR="00B23814" w:rsidRPr="00815022" w:rsidRDefault="00B23814" w:rsidP="00B23814">
      <w:pPr>
        <w:widowControl/>
        <w:numPr>
          <w:ilvl w:val="0"/>
          <w:numId w:val="44"/>
        </w:numPr>
        <w:tabs>
          <w:tab w:val="left" w:pos="0"/>
        </w:tabs>
        <w:autoSpaceDE/>
        <w:autoSpaceDN/>
        <w:spacing w:after="5" w:line="271" w:lineRule="auto"/>
        <w:jc w:val="both"/>
      </w:pPr>
      <w:r>
        <w:t>Sistema de f</w:t>
      </w:r>
      <w:r w:rsidRPr="00815022">
        <w:t>reio</w:t>
      </w:r>
      <w:r>
        <w:t>s</w:t>
      </w:r>
    </w:p>
    <w:p w:rsidR="00B23814" w:rsidRPr="00815022" w:rsidRDefault="00B23814" w:rsidP="00B23814">
      <w:pPr>
        <w:widowControl/>
        <w:numPr>
          <w:ilvl w:val="0"/>
          <w:numId w:val="44"/>
        </w:numPr>
        <w:tabs>
          <w:tab w:val="left" w:pos="0"/>
        </w:tabs>
        <w:autoSpaceDE/>
        <w:autoSpaceDN/>
        <w:spacing w:after="5" w:line="271" w:lineRule="auto"/>
        <w:jc w:val="both"/>
      </w:pPr>
      <w:r w:rsidRPr="00815022">
        <w:t>Injeção Eletrônica</w:t>
      </w:r>
    </w:p>
    <w:p w:rsidR="00B23814" w:rsidRDefault="00B23814" w:rsidP="00B23814">
      <w:pPr>
        <w:widowControl/>
        <w:numPr>
          <w:ilvl w:val="0"/>
          <w:numId w:val="44"/>
        </w:numPr>
        <w:tabs>
          <w:tab w:val="left" w:pos="0"/>
        </w:tabs>
        <w:autoSpaceDE/>
        <w:autoSpaceDN/>
        <w:spacing w:after="5" w:line="271" w:lineRule="auto"/>
        <w:jc w:val="both"/>
      </w:pPr>
      <w:r w:rsidRPr="00815022">
        <w:t>Lanternagem</w:t>
      </w:r>
    </w:p>
    <w:p w:rsidR="00B23814" w:rsidRPr="00815022" w:rsidRDefault="00B23814" w:rsidP="00B23814">
      <w:pPr>
        <w:widowControl/>
        <w:numPr>
          <w:ilvl w:val="0"/>
          <w:numId w:val="44"/>
        </w:numPr>
        <w:tabs>
          <w:tab w:val="left" w:pos="0"/>
        </w:tabs>
        <w:autoSpaceDE/>
        <w:autoSpaceDN/>
        <w:spacing w:after="5" w:line="271" w:lineRule="auto"/>
        <w:jc w:val="both"/>
      </w:pPr>
      <w:r>
        <w:t>Lâmpadas, lanternas, faróis e setas</w:t>
      </w:r>
    </w:p>
    <w:p w:rsidR="00B23814" w:rsidRPr="00815022" w:rsidRDefault="00B23814" w:rsidP="00B23814">
      <w:pPr>
        <w:widowControl/>
        <w:numPr>
          <w:ilvl w:val="0"/>
          <w:numId w:val="44"/>
        </w:numPr>
        <w:tabs>
          <w:tab w:val="left" w:pos="0"/>
        </w:tabs>
        <w:autoSpaceDE/>
        <w:autoSpaceDN/>
        <w:spacing w:after="5" w:line="271" w:lineRule="auto"/>
        <w:jc w:val="both"/>
      </w:pPr>
      <w:r w:rsidRPr="00815022">
        <w:t>Manutenção de Direção Hidráulica</w:t>
      </w:r>
    </w:p>
    <w:p w:rsidR="00B23814" w:rsidRPr="00815022" w:rsidRDefault="00B23814" w:rsidP="00B23814">
      <w:pPr>
        <w:widowControl/>
        <w:numPr>
          <w:ilvl w:val="0"/>
          <w:numId w:val="44"/>
        </w:numPr>
        <w:tabs>
          <w:tab w:val="left" w:pos="0"/>
        </w:tabs>
        <w:autoSpaceDE/>
        <w:autoSpaceDN/>
        <w:spacing w:after="5" w:line="271" w:lineRule="auto"/>
        <w:jc w:val="both"/>
      </w:pPr>
      <w:r w:rsidRPr="00815022">
        <w:t>Manutenção de Giroscópio</w:t>
      </w:r>
    </w:p>
    <w:p w:rsidR="00B23814" w:rsidRPr="00815022" w:rsidRDefault="00B23814" w:rsidP="00B23814">
      <w:pPr>
        <w:widowControl/>
        <w:numPr>
          <w:ilvl w:val="0"/>
          <w:numId w:val="44"/>
        </w:numPr>
        <w:tabs>
          <w:tab w:val="left" w:pos="0"/>
        </w:tabs>
        <w:autoSpaceDE/>
        <w:autoSpaceDN/>
        <w:spacing w:after="5" w:line="271" w:lineRule="auto"/>
        <w:jc w:val="both"/>
      </w:pPr>
      <w:r w:rsidRPr="00815022">
        <w:t>Manutenção de Refrigeração</w:t>
      </w:r>
    </w:p>
    <w:p w:rsidR="00B23814" w:rsidRPr="004C5C4B" w:rsidRDefault="00B23814" w:rsidP="00B23814">
      <w:pPr>
        <w:widowControl/>
        <w:numPr>
          <w:ilvl w:val="0"/>
          <w:numId w:val="44"/>
        </w:numPr>
        <w:tabs>
          <w:tab w:val="left" w:pos="0"/>
        </w:tabs>
        <w:autoSpaceDE/>
        <w:autoSpaceDN/>
        <w:spacing w:after="5" w:line="271" w:lineRule="auto"/>
        <w:ind w:left="1423" w:hanging="357"/>
        <w:jc w:val="both"/>
        <w:rPr>
          <w:b/>
        </w:rPr>
      </w:pPr>
      <w:r w:rsidRPr="00815022">
        <w:t>Troca de Óleo e Lubrificantes</w:t>
      </w:r>
    </w:p>
    <w:p w:rsidR="00B23814" w:rsidRDefault="00B23814" w:rsidP="00B23814">
      <w:pPr>
        <w:widowControl/>
        <w:numPr>
          <w:ilvl w:val="0"/>
          <w:numId w:val="44"/>
        </w:numPr>
        <w:tabs>
          <w:tab w:val="left" w:pos="0"/>
        </w:tabs>
        <w:autoSpaceDE/>
        <w:autoSpaceDN/>
        <w:spacing w:after="5" w:line="271" w:lineRule="auto"/>
        <w:jc w:val="both"/>
      </w:pPr>
      <w:r w:rsidRPr="00815022">
        <w:t>Manutenção de Retífica e Caixa de Marcha</w:t>
      </w:r>
    </w:p>
    <w:p w:rsidR="00B23814" w:rsidRPr="00815022" w:rsidRDefault="00B23814" w:rsidP="00B23814">
      <w:pPr>
        <w:widowControl/>
        <w:numPr>
          <w:ilvl w:val="0"/>
          <w:numId w:val="44"/>
        </w:numPr>
        <w:tabs>
          <w:tab w:val="left" w:pos="0"/>
        </w:tabs>
        <w:autoSpaceDE/>
        <w:autoSpaceDN/>
        <w:spacing w:after="5" w:line="271" w:lineRule="auto"/>
        <w:jc w:val="both"/>
      </w:pPr>
      <w:r>
        <w:t>Manetes e empunhaduras</w:t>
      </w:r>
    </w:p>
    <w:p w:rsidR="00B23814" w:rsidRPr="00815022" w:rsidRDefault="00B23814" w:rsidP="00B23814">
      <w:pPr>
        <w:widowControl/>
        <w:numPr>
          <w:ilvl w:val="0"/>
          <w:numId w:val="44"/>
        </w:numPr>
        <w:tabs>
          <w:tab w:val="left" w:pos="0"/>
        </w:tabs>
        <w:autoSpaceDE/>
        <w:autoSpaceDN/>
        <w:spacing w:after="5" w:line="271" w:lineRule="auto"/>
        <w:jc w:val="both"/>
      </w:pPr>
      <w:r w:rsidRPr="00815022">
        <w:t>Mecânica Geral</w:t>
      </w:r>
    </w:p>
    <w:p w:rsidR="00B23814" w:rsidRPr="00815022" w:rsidRDefault="00B23814" w:rsidP="00B23814">
      <w:pPr>
        <w:widowControl/>
        <w:numPr>
          <w:ilvl w:val="0"/>
          <w:numId w:val="44"/>
        </w:numPr>
        <w:tabs>
          <w:tab w:val="left" w:pos="0"/>
        </w:tabs>
        <w:autoSpaceDE/>
        <w:autoSpaceDN/>
        <w:spacing w:after="5" w:line="271" w:lineRule="auto"/>
        <w:jc w:val="both"/>
      </w:pPr>
      <w:r w:rsidRPr="00815022">
        <w:t>Motor</w:t>
      </w:r>
    </w:p>
    <w:p w:rsidR="00B23814" w:rsidRDefault="00B23814" w:rsidP="00B23814">
      <w:pPr>
        <w:widowControl/>
        <w:numPr>
          <w:ilvl w:val="0"/>
          <w:numId w:val="44"/>
        </w:numPr>
        <w:tabs>
          <w:tab w:val="left" w:pos="0"/>
        </w:tabs>
        <w:autoSpaceDE/>
        <w:autoSpaceDN/>
        <w:spacing w:after="5" w:line="271" w:lineRule="auto"/>
        <w:jc w:val="both"/>
      </w:pPr>
      <w:r w:rsidRPr="00815022">
        <w:t>Pintura</w:t>
      </w:r>
    </w:p>
    <w:p w:rsidR="00B23814" w:rsidRDefault="00B23814" w:rsidP="00B23814">
      <w:pPr>
        <w:widowControl/>
        <w:numPr>
          <w:ilvl w:val="0"/>
          <w:numId w:val="44"/>
        </w:numPr>
        <w:tabs>
          <w:tab w:val="left" w:pos="0"/>
        </w:tabs>
        <w:autoSpaceDE/>
        <w:autoSpaceDN/>
        <w:spacing w:after="5" w:line="271" w:lineRule="auto"/>
        <w:jc w:val="both"/>
      </w:pPr>
      <w:r>
        <w:t>Plotagem (adesivação)</w:t>
      </w:r>
    </w:p>
    <w:p w:rsidR="00B23814" w:rsidRDefault="00B23814" w:rsidP="00B23814">
      <w:pPr>
        <w:widowControl/>
        <w:numPr>
          <w:ilvl w:val="0"/>
          <w:numId w:val="44"/>
        </w:numPr>
        <w:tabs>
          <w:tab w:val="left" w:pos="0"/>
        </w:tabs>
        <w:autoSpaceDE/>
        <w:autoSpaceDN/>
        <w:spacing w:after="5" w:line="271" w:lineRule="auto"/>
        <w:jc w:val="both"/>
      </w:pPr>
      <w:r>
        <w:t>Retrovisores</w:t>
      </w:r>
    </w:p>
    <w:p w:rsidR="00B23814" w:rsidRPr="004C5C4B" w:rsidRDefault="00B23814" w:rsidP="00B23814">
      <w:pPr>
        <w:widowControl/>
        <w:numPr>
          <w:ilvl w:val="0"/>
          <w:numId w:val="44"/>
        </w:numPr>
        <w:tabs>
          <w:tab w:val="left" w:pos="0"/>
        </w:tabs>
        <w:autoSpaceDE/>
        <w:autoSpaceDN/>
        <w:spacing w:after="5" w:line="271" w:lineRule="auto"/>
        <w:ind w:left="1423" w:hanging="357"/>
        <w:jc w:val="both"/>
      </w:pPr>
      <w:r w:rsidRPr="004C5C4B">
        <w:t>Reparo e substituição de pneus ou câmaras de ar por avaria ou desgaste</w:t>
      </w:r>
    </w:p>
    <w:p w:rsidR="00B23814" w:rsidRPr="00603FA8" w:rsidRDefault="00B23814" w:rsidP="00B23814">
      <w:pPr>
        <w:widowControl/>
        <w:numPr>
          <w:ilvl w:val="0"/>
          <w:numId w:val="44"/>
        </w:numPr>
        <w:tabs>
          <w:tab w:val="left" w:pos="0"/>
        </w:tabs>
        <w:autoSpaceDE/>
        <w:autoSpaceDN/>
        <w:spacing w:after="5" w:line="271" w:lineRule="auto"/>
        <w:ind w:left="1423" w:hanging="357"/>
        <w:jc w:val="both"/>
        <w:rPr>
          <w:b/>
        </w:rPr>
      </w:pPr>
      <w:r>
        <w:t>Reparo e substituição de rodas</w:t>
      </w:r>
    </w:p>
    <w:p w:rsidR="00B23814" w:rsidRPr="00815022" w:rsidRDefault="00B23814" w:rsidP="00B23814">
      <w:pPr>
        <w:widowControl/>
        <w:numPr>
          <w:ilvl w:val="0"/>
          <w:numId w:val="44"/>
        </w:numPr>
        <w:tabs>
          <w:tab w:val="left" w:pos="0"/>
        </w:tabs>
        <w:autoSpaceDE/>
        <w:autoSpaceDN/>
        <w:spacing w:after="5" w:line="271" w:lineRule="auto"/>
        <w:jc w:val="both"/>
      </w:pPr>
      <w:r w:rsidRPr="00815022">
        <w:lastRenderedPageBreak/>
        <w:t>Substituição de Vidros</w:t>
      </w:r>
    </w:p>
    <w:p w:rsidR="00B23814" w:rsidRPr="00815022" w:rsidRDefault="00B23814" w:rsidP="00B23814">
      <w:pPr>
        <w:widowControl/>
        <w:numPr>
          <w:ilvl w:val="0"/>
          <w:numId w:val="44"/>
        </w:numPr>
        <w:tabs>
          <w:tab w:val="left" w:pos="0"/>
        </w:tabs>
        <w:autoSpaceDE/>
        <w:autoSpaceDN/>
        <w:spacing w:after="5" w:line="271" w:lineRule="auto"/>
        <w:jc w:val="both"/>
      </w:pPr>
      <w:r w:rsidRPr="00815022">
        <w:t>Suspensão</w:t>
      </w:r>
    </w:p>
    <w:p w:rsidR="00B23814" w:rsidRPr="00C64813" w:rsidRDefault="00B23814" w:rsidP="00B23814">
      <w:pPr>
        <w:tabs>
          <w:tab w:val="left" w:pos="0"/>
        </w:tabs>
        <w:ind w:left="1423"/>
        <w:rPr>
          <w:b/>
        </w:rPr>
      </w:pPr>
    </w:p>
    <w:p w:rsidR="00B23814" w:rsidRPr="00B23814" w:rsidRDefault="00B23814" w:rsidP="000C1C47">
      <w:pPr>
        <w:tabs>
          <w:tab w:val="left" w:pos="0"/>
        </w:tabs>
        <w:spacing w:line="360" w:lineRule="auto"/>
        <w:jc w:val="both"/>
        <w:rPr>
          <w:sz w:val="24"/>
          <w:szCs w:val="24"/>
        </w:rPr>
      </w:pPr>
      <w:r w:rsidRPr="00B23814">
        <w:rPr>
          <w:sz w:val="24"/>
          <w:szCs w:val="24"/>
        </w:rPr>
        <w:t>3.2.3 - No preço da manutenção preventiva e corretiva da frota existente, deverá estar incluído o custo de todas as peças e componentes necessários para o funcionamento e utilização dos veículos que a compõem.</w:t>
      </w:r>
    </w:p>
    <w:p w:rsidR="00B23814" w:rsidRPr="00B23814" w:rsidRDefault="00B23814" w:rsidP="000C1C47">
      <w:pPr>
        <w:tabs>
          <w:tab w:val="left" w:pos="0"/>
        </w:tabs>
        <w:spacing w:line="360" w:lineRule="auto"/>
        <w:jc w:val="both"/>
        <w:rPr>
          <w:sz w:val="24"/>
          <w:szCs w:val="24"/>
        </w:rPr>
      </w:pPr>
      <w:r w:rsidRPr="00B23814">
        <w:rPr>
          <w:sz w:val="24"/>
          <w:szCs w:val="24"/>
        </w:rPr>
        <w:t xml:space="preserve">3.2.4 - Os veículos já pertencentes à frota da GM-Rio, em caso de sinistro, deverão ser reparados de imediato pela CONTRATADA, em oficina acreditada de sua escolha. A CONTRATANTE se incumbirá de apurar a responsabilidade pelo evento e constatada a culpabilidade do condutor da GM-Rio deverá ressarcir a CONTRATADA, posteriormente a entrega dos veículos reparados. </w:t>
      </w:r>
    </w:p>
    <w:p w:rsidR="00B23814" w:rsidRPr="00B23814" w:rsidRDefault="00B23814" w:rsidP="00B23814">
      <w:pPr>
        <w:tabs>
          <w:tab w:val="left" w:pos="0"/>
        </w:tabs>
        <w:spacing w:line="360" w:lineRule="auto"/>
        <w:jc w:val="both"/>
        <w:rPr>
          <w:sz w:val="24"/>
          <w:szCs w:val="24"/>
        </w:rPr>
      </w:pPr>
      <w:r w:rsidRPr="00B23814">
        <w:rPr>
          <w:sz w:val="24"/>
          <w:szCs w:val="24"/>
        </w:rPr>
        <w:t>3.2.4.1 – No caso da responsabilidade do sinistro for de terceiro, as despesas pelo reparo deverão correr por conta deste e na falta de acordo entre as partes, a contratada poderá acionar judicialmente o causador do evento.</w:t>
      </w:r>
    </w:p>
    <w:p w:rsidR="00B23814" w:rsidRPr="00B23814" w:rsidRDefault="00B23814" w:rsidP="00B23814">
      <w:pPr>
        <w:tabs>
          <w:tab w:val="left" w:pos="0"/>
        </w:tabs>
        <w:spacing w:line="360" w:lineRule="auto"/>
        <w:jc w:val="both"/>
        <w:rPr>
          <w:b/>
          <w:bCs/>
          <w:sz w:val="24"/>
          <w:szCs w:val="24"/>
        </w:rPr>
      </w:pPr>
      <w:r w:rsidRPr="00B23814">
        <w:rPr>
          <w:sz w:val="24"/>
          <w:szCs w:val="24"/>
        </w:rPr>
        <w:t>3.2.5 - A CONTRATADA, por ocasião da ocorrência de sinistros envolvendo os veículos já pertencentes a CONTRATANTE, deverá apresentar 3 (três) orçamentos juntamente com a nota fiscal de reparo, como forma de comprovar que a cobrança ocorrerá sobre o de menor valor</w:t>
      </w:r>
      <w:r w:rsidRPr="00B23814">
        <w:rPr>
          <w:b/>
          <w:bCs/>
          <w:sz w:val="24"/>
          <w:szCs w:val="24"/>
        </w:rPr>
        <w:t>.</w:t>
      </w:r>
    </w:p>
    <w:p w:rsidR="00B23814" w:rsidRPr="00B23814" w:rsidRDefault="00B23814" w:rsidP="00B23814">
      <w:pPr>
        <w:tabs>
          <w:tab w:val="left" w:pos="0"/>
        </w:tabs>
        <w:spacing w:line="360" w:lineRule="auto"/>
        <w:jc w:val="both"/>
        <w:rPr>
          <w:b/>
          <w:bCs/>
          <w:sz w:val="24"/>
          <w:szCs w:val="24"/>
        </w:rPr>
      </w:pPr>
      <w:r w:rsidRPr="00B23814">
        <w:rPr>
          <w:b/>
          <w:bCs/>
          <w:sz w:val="24"/>
          <w:szCs w:val="24"/>
        </w:rPr>
        <w:t xml:space="preserve">3.2.6. MANUTENÇÃO CORRETIVA: </w:t>
      </w:r>
      <w:r w:rsidRPr="00B23814">
        <w:rPr>
          <w:sz w:val="24"/>
          <w:szCs w:val="24"/>
        </w:rPr>
        <w:t>Deverá ser executada após decorridos 3 (três) meses da manutenção corretiva, ou 10.000Km, o que ocorrer primeiro e obedecer às orientações do manual do fabricante, em conformidade com as determinações da Coordenadoria de Transportes;</w:t>
      </w:r>
    </w:p>
    <w:p w:rsidR="00B23814" w:rsidRPr="00B23814" w:rsidRDefault="00B23814" w:rsidP="00B23814">
      <w:pPr>
        <w:tabs>
          <w:tab w:val="left" w:pos="0"/>
        </w:tabs>
        <w:spacing w:line="360" w:lineRule="auto"/>
        <w:jc w:val="both"/>
        <w:rPr>
          <w:sz w:val="24"/>
          <w:szCs w:val="24"/>
        </w:rPr>
      </w:pPr>
      <w:r w:rsidRPr="00B23814">
        <w:rPr>
          <w:bCs/>
          <w:sz w:val="24"/>
          <w:szCs w:val="24"/>
        </w:rPr>
        <w:t>3.2.6 -</w:t>
      </w:r>
      <w:r w:rsidRPr="00B23814">
        <w:rPr>
          <w:sz w:val="24"/>
          <w:szCs w:val="24"/>
        </w:rPr>
        <w:t xml:space="preserve"> O prazo de restituição dos veículos de propriedade da GM-Rio, após a manutenção preventiva e corretiva, bem como sinistros, será de 07 (sete) dias, prorrogáveis por até 28 (vinte e oito) dias dependendo da extensão da avaria dano.</w:t>
      </w:r>
    </w:p>
    <w:p w:rsidR="00B23814" w:rsidRPr="00B23814" w:rsidRDefault="00B23814" w:rsidP="00B23814">
      <w:pPr>
        <w:tabs>
          <w:tab w:val="left" w:pos="426"/>
        </w:tabs>
        <w:spacing w:line="360" w:lineRule="auto"/>
        <w:jc w:val="both"/>
        <w:rPr>
          <w:iCs/>
          <w:sz w:val="24"/>
          <w:szCs w:val="24"/>
        </w:rPr>
      </w:pPr>
      <w:r w:rsidRPr="00B23814">
        <w:rPr>
          <w:iCs/>
          <w:sz w:val="24"/>
          <w:szCs w:val="24"/>
        </w:rPr>
        <w:t xml:space="preserve">3.2.7 - As manutenções preventivas e corretivas, conforme previsto no tópico 3.2.2, da frota de veículos de propriedade da GUARDA MUNICIPAL, deverão ocorrer nas instalações da empresa contratada ou onde for por ela indicado às suas expensas. </w:t>
      </w:r>
    </w:p>
    <w:p w:rsidR="00B23814" w:rsidRPr="00B23814" w:rsidRDefault="00B23814" w:rsidP="00B23814">
      <w:pPr>
        <w:tabs>
          <w:tab w:val="left" w:pos="426"/>
        </w:tabs>
        <w:spacing w:line="360" w:lineRule="auto"/>
        <w:jc w:val="both"/>
        <w:rPr>
          <w:iCs/>
          <w:sz w:val="24"/>
          <w:szCs w:val="24"/>
        </w:rPr>
      </w:pPr>
      <w:r w:rsidRPr="00B23814">
        <w:rPr>
          <w:iCs/>
          <w:sz w:val="24"/>
          <w:szCs w:val="24"/>
        </w:rPr>
        <w:t>3.2.8 - O serviço de reboque dos veículos da frota própria e locada avariados será de inteira responsabilidade da contratada, bem como, o transporte para os locais indicados, segundo tópico 3.1.12.</w:t>
      </w:r>
    </w:p>
    <w:p w:rsidR="00B23814" w:rsidRPr="00B23814" w:rsidRDefault="00B23814" w:rsidP="00B23814">
      <w:pPr>
        <w:tabs>
          <w:tab w:val="left" w:pos="426"/>
        </w:tabs>
        <w:spacing w:line="360" w:lineRule="auto"/>
        <w:jc w:val="both"/>
        <w:rPr>
          <w:iCs/>
          <w:sz w:val="24"/>
          <w:szCs w:val="24"/>
        </w:rPr>
      </w:pPr>
      <w:r w:rsidRPr="00B23814">
        <w:rPr>
          <w:iCs/>
          <w:sz w:val="24"/>
          <w:szCs w:val="24"/>
        </w:rPr>
        <w:t xml:space="preserve">3.2.8.1 – O serviço mencionado no item anterior atenderá 24 horas, sendo o prazo </w:t>
      </w:r>
      <w:r w:rsidRPr="00B23814">
        <w:rPr>
          <w:iCs/>
          <w:sz w:val="24"/>
          <w:szCs w:val="24"/>
        </w:rPr>
        <w:lastRenderedPageBreak/>
        <w:t>máximo para atendimento das solicitações de resgate de 2 horas, após contactado.</w:t>
      </w:r>
    </w:p>
    <w:p w:rsidR="00B23814" w:rsidRPr="00B23814" w:rsidRDefault="00B23814" w:rsidP="00B23814">
      <w:pPr>
        <w:adjustRightInd w:val="0"/>
        <w:spacing w:line="360" w:lineRule="auto"/>
        <w:jc w:val="both"/>
        <w:rPr>
          <w:sz w:val="24"/>
          <w:szCs w:val="24"/>
        </w:rPr>
      </w:pPr>
      <w:r w:rsidRPr="00B23814">
        <w:rPr>
          <w:rFonts w:eastAsia="Calibri"/>
          <w:sz w:val="24"/>
          <w:szCs w:val="24"/>
        </w:rPr>
        <w:t>3.2.9 -</w:t>
      </w:r>
      <w:r w:rsidRPr="00B23814">
        <w:rPr>
          <w:rFonts w:eastAsia="Calibri"/>
          <w:b/>
          <w:sz w:val="24"/>
          <w:szCs w:val="24"/>
        </w:rPr>
        <w:t xml:space="preserve"> </w:t>
      </w:r>
      <w:r w:rsidRPr="00B23814">
        <w:rPr>
          <w:sz w:val="24"/>
          <w:szCs w:val="24"/>
        </w:rPr>
        <w:t>O serviço de lavagem simples e completa compreende a lavagem interna e externa dos veículos da contratante e locados, com a utilização de produtos adequados como: aplicação de cera e polimento, sendo realizados quando solicitados pela CTR, e deverão ocorrer nas instalações da empresa contratada ou onde for por ela indicado.</w:t>
      </w:r>
    </w:p>
    <w:p w:rsidR="00B23814" w:rsidRPr="00B23814" w:rsidRDefault="00B23814" w:rsidP="00B23814">
      <w:pPr>
        <w:adjustRightInd w:val="0"/>
        <w:spacing w:line="360" w:lineRule="auto"/>
        <w:jc w:val="both"/>
        <w:rPr>
          <w:rFonts w:eastAsia="Calibri"/>
          <w:sz w:val="24"/>
          <w:szCs w:val="24"/>
        </w:rPr>
      </w:pPr>
    </w:p>
    <w:p w:rsidR="00B23814" w:rsidRPr="00B23814" w:rsidRDefault="00B23814" w:rsidP="00B23814">
      <w:pPr>
        <w:adjustRightInd w:val="0"/>
        <w:spacing w:line="360" w:lineRule="auto"/>
        <w:jc w:val="both"/>
        <w:rPr>
          <w:rFonts w:eastAsia="Calibri"/>
          <w:sz w:val="24"/>
          <w:szCs w:val="24"/>
        </w:rPr>
      </w:pPr>
      <w:r w:rsidRPr="00B23814">
        <w:rPr>
          <w:rFonts w:eastAsia="Calibri"/>
          <w:sz w:val="24"/>
          <w:szCs w:val="24"/>
        </w:rPr>
        <w:t>3.2.10 - Em casos de necessidades, a Coordenadoria de Transportes da GM-Rio poderá substituir os veículos previstos na listagem de manutenção corretiva e preventiva, respeitando sempre o mesmo modelo/tipo.</w:t>
      </w:r>
    </w:p>
    <w:p w:rsidR="00B23814" w:rsidRPr="00B23814" w:rsidRDefault="00B23814" w:rsidP="00B23814">
      <w:pPr>
        <w:adjustRightInd w:val="0"/>
        <w:spacing w:line="360" w:lineRule="auto"/>
        <w:jc w:val="both"/>
        <w:rPr>
          <w:sz w:val="24"/>
          <w:szCs w:val="24"/>
        </w:rPr>
      </w:pPr>
      <w:r w:rsidRPr="00B23814">
        <w:rPr>
          <w:rFonts w:eastAsia="Calibri"/>
          <w:sz w:val="24"/>
          <w:szCs w:val="24"/>
        </w:rPr>
        <w:t xml:space="preserve">3.2.11 - </w:t>
      </w:r>
      <w:r w:rsidRPr="00B23814">
        <w:rPr>
          <w:sz w:val="24"/>
          <w:szCs w:val="24"/>
        </w:rPr>
        <w:t>A Contratada deverá devolver a viatura com a mesma quantidade de combustível que lhe foi entregue na abertura da Ordem de Serviço, independente do serviço a ser realizado.</w:t>
      </w:r>
    </w:p>
    <w:p w:rsidR="00B23814" w:rsidRPr="00B23814" w:rsidRDefault="00B23814" w:rsidP="00B23814">
      <w:pPr>
        <w:adjustRightInd w:val="0"/>
        <w:spacing w:line="360" w:lineRule="auto"/>
        <w:jc w:val="both"/>
        <w:rPr>
          <w:sz w:val="24"/>
          <w:szCs w:val="24"/>
        </w:rPr>
      </w:pPr>
      <w:r w:rsidRPr="00B23814">
        <w:rPr>
          <w:sz w:val="24"/>
          <w:szCs w:val="24"/>
        </w:rPr>
        <w:t>3.2.12 - Os deslocamentos dos veículos para as oficinas credenciadas pela CONTRATADA deverá ser realizado por pessoal desta, trajando uniforme, e os veículos deverão ser identificados minimamente nas portas dianteiras com a informação: “EM MANUTENÇÃO”, sendo expressamente proibido o uso do giroflex e sirene.</w:t>
      </w:r>
    </w:p>
    <w:p w:rsidR="00B23814" w:rsidRPr="00B23814" w:rsidRDefault="00B23814" w:rsidP="00B23814">
      <w:pPr>
        <w:adjustRightInd w:val="0"/>
        <w:spacing w:line="360" w:lineRule="auto"/>
        <w:jc w:val="both"/>
        <w:rPr>
          <w:sz w:val="24"/>
          <w:szCs w:val="24"/>
        </w:rPr>
      </w:pPr>
      <w:r w:rsidRPr="00B23814">
        <w:rPr>
          <w:sz w:val="24"/>
          <w:szCs w:val="24"/>
        </w:rPr>
        <w:t>3.2.13 -</w:t>
      </w:r>
      <w:r w:rsidRPr="00B23814">
        <w:rPr>
          <w:b/>
          <w:sz w:val="24"/>
          <w:szCs w:val="24"/>
        </w:rPr>
        <w:t xml:space="preserve"> </w:t>
      </w:r>
      <w:r w:rsidRPr="00B23814">
        <w:rPr>
          <w:sz w:val="24"/>
          <w:szCs w:val="24"/>
        </w:rPr>
        <w:t>A aquisição de pneus, instalação e manutenção (Furos ou pequenos vazamentos) dos veículos próprios da CONTRATANTE ocorrerá à custa da CONTRATADA.</w:t>
      </w:r>
    </w:p>
    <w:p w:rsidR="00B23814" w:rsidRPr="00B23814" w:rsidRDefault="00B23814" w:rsidP="00B23814">
      <w:pPr>
        <w:adjustRightInd w:val="0"/>
        <w:spacing w:line="360" w:lineRule="auto"/>
        <w:jc w:val="both"/>
        <w:rPr>
          <w:sz w:val="24"/>
          <w:szCs w:val="24"/>
        </w:rPr>
      </w:pPr>
    </w:p>
    <w:p w:rsidR="00B23814" w:rsidRPr="00B23814" w:rsidRDefault="00B23814" w:rsidP="00B23814">
      <w:pPr>
        <w:adjustRightInd w:val="0"/>
        <w:spacing w:line="360" w:lineRule="auto"/>
        <w:jc w:val="both"/>
        <w:rPr>
          <w:b/>
          <w:sz w:val="24"/>
          <w:szCs w:val="24"/>
        </w:rPr>
      </w:pPr>
      <w:r w:rsidRPr="00B23814">
        <w:rPr>
          <w:b/>
          <w:bCs/>
          <w:sz w:val="24"/>
          <w:szCs w:val="24"/>
        </w:rPr>
        <w:t xml:space="preserve">3.3 GESTÃO E CONTROLE </w:t>
      </w:r>
      <w:r w:rsidRPr="00B23814">
        <w:rPr>
          <w:b/>
          <w:sz w:val="24"/>
          <w:szCs w:val="24"/>
        </w:rPr>
        <w:t>DA LOCAÇÃO DE VEÍCULOS</w:t>
      </w:r>
    </w:p>
    <w:p w:rsidR="00B23814" w:rsidRPr="00B23814" w:rsidRDefault="00B23814" w:rsidP="00B23814">
      <w:pPr>
        <w:adjustRightInd w:val="0"/>
        <w:spacing w:line="360" w:lineRule="auto"/>
        <w:jc w:val="both"/>
        <w:rPr>
          <w:b/>
          <w:iCs/>
          <w:sz w:val="24"/>
          <w:szCs w:val="24"/>
        </w:rPr>
      </w:pPr>
      <w:r w:rsidRPr="00B23814">
        <w:rPr>
          <w:bCs/>
          <w:sz w:val="24"/>
          <w:szCs w:val="24"/>
        </w:rPr>
        <w:t>3.3.1 -</w:t>
      </w:r>
      <w:r w:rsidRPr="00B23814">
        <w:rPr>
          <w:b/>
          <w:bCs/>
          <w:sz w:val="24"/>
          <w:szCs w:val="24"/>
        </w:rPr>
        <w:t xml:space="preserve"> </w:t>
      </w:r>
      <w:r w:rsidRPr="00B23814">
        <w:rPr>
          <w:iCs/>
          <w:sz w:val="24"/>
          <w:szCs w:val="24"/>
        </w:rPr>
        <w:t xml:space="preserve">A CONTRATADA deverá disponibilizar veículos </w:t>
      </w:r>
      <w:r w:rsidRPr="00B23814">
        <w:rPr>
          <w:sz w:val="24"/>
          <w:szCs w:val="24"/>
        </w:rPr>
        <w:t>para locação nos tipos, quantidades e reservas</w:t>
      </w:r>
      <w:r w:rsidRPr="00B23814">
        <w:rPr>
          <w:b/>
          <w:iCs/>
          <w:sz w:val="24"/>
          <w:szCs w:val="24"/>
        </w:rPr>
        <w:t>, conforme quadro abaixo:</w:t>
      </w:r>
    </w:p>
    <w:tbl>
      <w:tblPr>
        <w:tblW w:w="9146" w:type="dxa"/>
        <w:jc w:val="center"/>
        <w:tblCellMar>
          <w:left w:w="70" w:type="dxa"/>
          <w:right w:w="70" w:type="dxa"/>
        </w:tblCellMar>
        <w:tblLook w:val="04A0" w:firstRow="1" w:lastRow="0" w:firstColumn="1" w:lastColumn="0" w:noHBand="0" w:noVBand="1"/>
      </w:tblPr>
      <w:tblGrid>
        <w:gridCol w:w="7088"/>
        <w:gridCol w:w="850"/>
        <w:gridCol w:w="1208"/>
      </w:tblGrid>
      <w:tr w:rsidR="00B23814" w:rsidRPr="00F40761" w:rsidTr="00986CC1">
        <w:trPr>
          <w:trHeight w:val="645"/>
          <w:jc w:val="center"/>
        </w:trPr>
        <w:tc>
          <w:tcPr>
            <w:tcW w:w="7088" w:type="dxa"/>
            <w:tcBorders>
              <w:top w:val="single" w:sz="8" w:space="0" w:color="auto"/>
              <w:left w:val="single" w:sz="8" w:space="0" w:color="auto"/>
              <w:bottom w:val="single" w:sz="8" w:space="0" w:color="auto"/>
              <w:right w:val="single" w:sz="4" w:space="0" w:color="auto"/>
            </w:tcBorders>
            <w:shd w:val="clear" w:color="auto" w:fill="D9E2F3"/>
            <w:noWrap/>
            <w:vAlign w:val="center"/>
            <w:hideMark/>
          </w:tcPr>
          <w:p w:rsidR="00B23814" w:rsidRPr="00F40761" w:rsidRDefault="00B23814" w:rsidP="00B23814">
            <w:pPr>
              <w:jc w:val="center"/>
              <w:rPr>
                <w:b/>
                <w:bCs/>
                <w:color w:val="000000"/>
                <w:lang w:eastAsia="pt-BR"/>
              </w:rPr>
            </w:pPr>
            <w:r w:rsidRPr="00F40761">
              <w:rPr>
                <w:b/>
                <w:bCs/>
                <w:color w:val="000000"/>
                <w:lang w:eastAsia="pt-BR"/>
              </w:rPr>
              <w:t>Descrição</w:t>
            </w:r>
          </w:p>
        </w:tc>
        <w:tc>
          <w:tcPr>
            <w:tcW w:w="850" w:type="dxa"/>
            <w:tcBorders>
              <w:top w:val="single" w:sz="8" w:space="0" w:color="auto"/>
              <w:left w:val="nil"/>
              <w:bottom w:val="single" w:sz="8" w:space="0" w:color="auto"/>
              <w:right w:val="single" w:sz="4" w:space="0" w:color="auto"/>
            </w:tcBorders>
            <w:shd w:val="clear" w:color="auto" w:fill="D9E2F3"/>
            <w:noWrap/>
            <w:vAlign w:val="center"/>
            <w:hideMark/>
          </w:tcPr>
          <w:p w:rsidR="00B23814" w:rsidRPr="00F40761" w:rsidRDefault="00B23814" w:rsidP="00B23814">
            <w:pPr>
              <w:jc w:val="center"/>
              <w:rPr>
                <w:b/>
                <w:bCs/>
                <w:color w:val="000000"/>
                <w:lang w:eastAsia="pt-BR"/>
              </w:rPr>
            </w:pPr>
            <w:r>
              <w:rPr>
                <w:b/>
                <w:bCs/>
                <w:color w:val="000000"/>
                <w:lang w:eastAsia="pt-BR"/>
              </w:rPr>
              <w:t>Qtd.</w:t>
            </w:r>
          </w:p>
        </w:tc>
        <w:tc>
          <w:tcPr>
            <w:tcW w:w="1208" w:type="dxa"/>
            <w:tcBorders>
              <w:top w:val="single" w:sz="8" w:space="0" w:color="auto"/>
              <w:left w:val="nil"/>
              <w:bottom w:val="single" w:sz="4" w:space="0" w:color="auto"/>
              <w:right w:val="single" w:sz="8" w:space="0" w:color="auto"/>
            </w:tcBorders>
            <w:shd w:val="clear" w:color="auto" w:fill="D9E2F3"/>
          </w:tcPr>
          <w:p w:rsidR="00B23814" w:rsidRDefault="00B23814" w:rsidP="00B23814">
            <w:pPr>
              <w:jc w:val="center"/>
              <w:rPr>
                <w:b/>
                <w:bCs/>
                <w:color w:val="000000"/>
                <w:lang w:eastAsia="pt-BR"/>
              </w:rPr>
            </w:pPr>
            <w:r>
              <w:rPr>
                <w:b/>
                <w:bCs/>
                <w:color w:val="000000"/>
                <w:lang w:eastAsia="pt-BR"/>
              </w:rPr>
              <w:t>Reserva</w:t>
            </w:r>
          </w:p>
          <w:p w:rsidR="00B23814" w:rsidRPr="00F40761" w:rsidRDefault="00B23814" w:rsidP="00B23814">
            <w:pPr>
              <w:jc w:val="center"/>
              <w:rPr>
                <w:b/>
                <w:bCs/>
                <w:color w:val="000000"/>
                <w:lang w:eastAsia="pt-BR"/>
              </w:rPr>
            </w:pPr>
            <w:r>
              <w:rPr>
                <w:b/>
                <w:bCs/>
                <w:color w:val="000000"/>
                <w:lang w:eastAsia="pt-BR"/>
              </w:rPr>
              <w:t>10%</w:t>
            </w:r>
          </w:p>
        </w:tc>
      </w:tr>
      <w:tr w:rsidR="00B23814" w:rsidRPr="00F40761" w:rsidTr="00986CC1">
        <w:trPr>
          <w:trHeight w:val="360"/>
          <w:jc w:val="center"/>
        </w:trPr>
        <w:tc>
          <w:tcPr>
            <w:tcW w:w="7088" w:type="dxa"/>
            <w:tcBorders>
              <w:top w:val="nil"/>
              <w:left w:val="single" w:sz="8" w:space="0" w:color="auto"/>
              <w:bottom w:val="single" w:sz="4" w:space="0" w:color="auto"/>
              <w:right w:val="single" w:sz="4" w:space="0" w:color="auto"/>
            </w:tcBorders>
            <w:shd w:val="clear" w:color="auto" w:fill="auto"/>
            <w:noWrap/>
            <w:vAlign w:val="center"/>
            <w:hideMark/>
          </w:tcPr>
          <w:p w:rsidR="00B23814" w:rsidRPr="00F40761" w:rsidRDefault="00B23814" w:rsidP="00B23814">
            <w:pPr>
              <w:rPr>
                <w:color w:val="000000"/>
                <w:lang w:eastAsia="pt-BR"/>
              </w:rPr>
            </w:pPr>
            <w:r w:rsidRPr="00F40761">
              <w:rPr>
                <w:color w:val="000000"/>
                <w:lang w:eastAsia="pt-BR"/>
              </w:rPr>
              <w:t>Moto</w:t>
            </w:r>
            <w:r>
              <w:rPr>
                <w:color w:val="000000"/>
                <w:lang w:eastAsia="pt-BR"/>
              </w:rPr>
              <w:t>cicleta</w:t>
            </w:r>
            <w:r w:rsidRPr="00F40761">
              <w:rPr>
                <w:color w:val="000000"/>
                <w:lang w:eastAsia="pt-BR"/>
              </w:rPr>
              <w:t xml:space="preserve"> Operacional Semicaracterizada</w:t>
            </w:r>
            <w:r>
              <w:rPr>
                <w:color w:val="000000"/>
                <w:lang w:eastAsia="pt-BR"/>
              </w:rPr>
              <w:t xml:space="preserve"> 300 CC</w:t>
            </w:r>
          </w:p>
        </w:tc>
        <w:tc>
          <w:tcPr>
            <w:tcW w:w="850" w:type="dxa"/>
            <w:tcBorders>
              <w:top w:val="nil"/>
              <w:left w:val="nil"/>
              <w:bottom w:val="single" w:sz="4" w:space="0" w:color="auto"/>
              <w:right w:val="single" w:sz="4" w:space="0" w:color="auto"/>
            </w:tcBorders>
            <w:shd w:val="clear" w:color="auto" w:fill="auto"/>
            <w:noWrap/>
            <w:vAlign w:val="center"/>
            <w:hideMark/>
          </w:tcPr>
          <w:p w:rsidR="00B23814" w:rsidRPr="00F40761" w:rsidRDefault="00B23814" w:rsidP="00B23814">
            <w:pPr>
              <w:jc w:val="center"/>
              <w:rPr>
                <w:lang w:eastAsia="pt-BR"/>
              </w:rPr>
            </w:pPr>
            <w:r>
              <w:rPr>
                <w:lang w:eastAsia="pt-BR"/>
              </w:rPr>
              <w:t>5</w:t>
            </w:r>
          </w:p>
        </w:tc>
        <w:tc>
          <w:tcPr>
            <w:tcW w:w="1208" w:type="dxa"/>
            <w:vMerge w:val="restart"/>
            <w:tcBorders>
              <w:left w:val="single" w:sz="4" w:space="0" w:color="auto"/>
              <w:right w:val="single" w:sz="4" w:space="0" w:color="auto"/>
            </w:tcBorders>
            <w:vAlign w:val="center"/>
          </w:tcPr>
          <w:p w:rsidR="00B23814" w:rsidRPr="00F40761" w:rsidRDefault="00B23814" w:rsidP="00B23814">
            <w:pPr>
              <w:jc w:val="center"/>
              <w:rPr>
                <w:color w:val="000000"/>
                <w:lang w:eastAsia="pt-BR"/>
              </w:rPr>
            </w:pPr>
            <w:r>
              <w:rPr>
                <w:color w:val="000000"/>
                <w:lang w:eastAsia="pt-BR"/>
              </w:rPr>
              <w:t>1</w:t>
            </w:r>
          </w:p>
        </w:tc>
      </w:tr>
      <w:tr w:rsidR="00B23814" w:rsidRPr="00F40761" w:rsidTr="00986CC1">
        <w:trPr>
          <w:trHeight w:val="360"/>
          <w:jc w:val="center"/>
        </w:trPr>
        <w:tc>
          <w:tcPr>
            <w:tcW w:w="7088" w:type="dxa"/>
            <w:tcBorders>
              <w:top w:val="nil"/>
              <w:left w:val="single" w:sz="8" w:space="0" w:color="auto"/>
              <w:bottom w:val="single" w:sz="4" w:space="0" w:color="auto"/>
              <w:right w:val="single" w:sz="4" w:space="0" w:color="auto"/>
            </w:tcBorders>
            <w:shd w:val="clear" w:color="auto" w:fill="auto"/>
            <w:noWrap/>
            <w:vAlign w:val="center"/>
          </w:tcPr>
          <w:p w:rsidR="00B23814" w:rsidRPr="00F40761" w:rsidRDefault="00B23814" w:rsidP="00B23814">
            <w:pPr>
              <w:rPr>
                <w:color w:val="000000"/>
                <w:lang w:eastAsia="pt-BR"/>
              </w:rPr>
            </w:pPr>
            <w:r w:rsidRPr="00F40761">
              <w:rPr>
                <w:color w:val="000000"/>
                <w:lang w:eastAsia="pt-BR"/>
              </w:rPr>
              <w:t>Moto</w:t>
            </w:r>
            <w:r>
              <w:rPr>
                <w:color w:val="000000"/>
                <w:lang w:eastAsia="pt-BR"/>
              </w:rPr>
              <w:t>cicleta Operacional Descaracterizada 300 CC</w:t>
            </w:r>
          </w:p>
        </w:tc>
        <w:tc>
          <w:tcPr>
            <w:tcW w:w="850" w:type="dxa"/>
            <w:tcBorders>
              <w:top w:val="nil"/>
              <w:left w:val="nil"/>
              <w:bottom w:val="single" w:sz="4" w:space="0" w:color="auto"/>
              <w:right w:val="single" w:sz="4" w:space="0" w:color="auto"/>
            </w:tcBorders>
            <w:shd w:val="clear" w:color="auto" w:fill="auto"/>
            <w:noWrap/>
            <w:vAlign w:val="center"/>
          </w:tcPr>
          <w:p w:rsidR="00B23814" w:rsidRPr="00F40761" w:rsidRDefault="00B23814" w:rsidP="00B23814">
            <w:pPr>
              <w:jc w:val="center"/>
              <w:rPr>
                <w:lang w:eastAsia="pt-BR"/>
              </w:rPr>
            </w:pPr>
            <w:r>
              <w:rPr>
                <w:lang w:eastAsia="pt-BR"/>
              </w:rPr>
              <w:t>6</w:t>
            </w:r>
          </w:p>
        </w:tc>
        <w:tc>
          <w:tcPr>
            <w:tcW w:w="1208" w:type="dxa"/>
            <w:vMerge/>
            <w:tcBorders>
              <w:left w:val="single" w:sz="4" w:space="0" w:color="auto"/>
              <w:bottom w:val="single" w:sz="4" w:space="0" w:color="auto"/>
              <w:right w:val="single" w:sz="4" w:space="0" w:color="auto"/>
            </w:tcBorders>
            <w:vAlign w:val="center"/>
          </w:tcPr>
          <w:p w:rsidR="00B23814" w:rsidRPr="00F40761" w:rsidRDefault="00B23814" w:rsidP="00B23814">
            <w:pPr>
              <w:jc w:val="center"/>
              <w:rPr>
                <w:color w:val="000000"/>
                <w:lang w:eastAsia="pt-BR"/>
              </w:rPr>
            </w:pPr>
          </w:p>
        </w:tc>
      </w:tr>
      <w:tr w:rsidR="00B23814" w:rsidRPr="00F40761" w:rsidTr="00986CC1">
        <w:trPr>
          <w:trHeight w:val="360"/>
          <w:jc w:val="center"/>
        </w:trPr>
        <w:tc>
          <w:tcPr>
            <w:tcW w:w="7088" w:type="dxa"/>
            <w:tcBorders>
              <w:top w:val="nil"/>
              <w:left w:val="single" w:sz="8" w:space="0" w:color="auto"/>
              <w:bottom w:val="single" w:sz="4" w:space="0" w:color="auto"/>
              <w:right w:val="single" w:sz="4" w:space="0" w:color="auto"/>
            </w:tcBorders>
            <w:shd w:val="clear" w:color="auto" w:fill="auto"/>
            <w:noWrap/>
            <w:vAlign w:val="center"/>
          </w:tcPr>
          <w:p w:rsidR="00B23814" w:rsidRPr="00F40761" w:rsidRDefault="00B23814" w:rsidP="00B23814">
            <w:pPr>
              <w:rPr>
                <w:color w:val="000000"/>
                <w:lang w:eastAsia="pt-BR"/>
              </w:rPr>
            </w:pPr>
            <w:r w:rsidRPr="006101A0">
              <w:rPr>
                <w:lang w:eastAsia="pt-BR"/>
              </w:rPr>
              <w:t>Motocicleta Operacional Caracterizada 750 CC</w:t>
            </w:r>
          </w:p>
        </w:tc>
        <w:tc>
          <w:tcPr>
            <w:tcW w:w="850" w:type="dxa"/>
            <w:tcBorders>
              <w:top w:val="nil"/>
              <w:left w:val="nil"/>
              <w:bottom w:val="single" w:sz="4" w:space="0" w:color="auto"/>
              <w:right w:val="single" w:sz="4" w:space="0" w:color="auto"/>
            </w:tcBorders>
            <w:shd w:val="clear" w:color="auto" w:fill="auto"/>
            <w:noWrap/>
            <w:vAlign w:val="center"/>
          </w:tcPr>
          <w:p w:rsidR="00B23814" w:rsidRDefault="00B23814" w:rsidP="00B23814">
            <w:pPr>
              <w:jc w:val="center"/>
              <w:rPr>
                <w:lang w:eastAsia="pt-BR"/>
              </w:rPr>
            </w:pPr>
            <w:r>
              <w:rPr>
                <w:lang w:eastAsia="pt-BR"/>
              </w:rPr>
              <w:t>6</w:t>
            </w:r>
          </w:p>
        </w:tc>
        <w:tc>
          <w:tcPr>
            <w:tcW w:w="1208" w:type="dxa"/>
            <w:vMerge w:val="restart"/>
            <w:tcBorders>
              <w:top w:val="single" w:sz="4" w:space="0" w:color="auto"/>
              <w:left w:val="single" w:sz="4" w:space="0" w:color="auto"/>
              <w:right w:val="single" w:sz="4" w:space="0" w:color="auto"/>
            </w:tcBorders>
            <w:vAlign w:val="center"/>
          </w:tcPr>
          <w:p w:rsidR="00B23814" w:rsidRPr="00F40761" w:rsidRDefault="00B23814" w:rsidP="00B23814">
            <w:pPr>
              <w:jc w:val="center"/>
              <w:rPr>
                <w:color w:val="000000"/>
                <w:lang w:eastAsia="pt-BR"/>
              </w:rPr>
            </w:pPr>
            <w:r>
              <w:rPr>
                <w:color w:val="000000"/>
                <w:lang w:eastAsia="pt-BR"/>
              </w:rPr>
              <w:t>1</w:t>
            </w:r>
          </w:p>
        </w:tc>
      </w:tr>
      <w:tr w:rsidR="00B23814" w:rsidRPr="00F40761" w:rsidTr="00986CC1">
        <w:trPr>
          <w:trHeight w:val="360"/>
          <w:jc w:val="center"/>
        </w:trPr>
        <w:tc>
          <w:tcPr>
            <w:tcW w:w="7088" w:type="dxa"/>
            <w:tcBorders>
              <w:top w:val="nil"/>
              <w:left w:val="single" w:sz="8" w:space="0" w:color="auto"/>
              <w:bottom w:val="single" w:sz="4" w:space="0" w:color="auto"/>
              <w:right w:val="single" w:sz="4" w:space="0" w:color="auto"/>
            </w:tcBorders>
            <w:shd w:val="clear" w:color="auto" w:fill="auto"/>
            <w:noWrap/>
            <w:vAlign w:val="center"/>
          </w:tcPr>
          <w:p w:rsidR="00B23814" w:rsidRPr="00367BB2" w:rsidRDefault="00B23814" w:rsidP="00B23814">
            <w:pPr>
              <w:rPr>
                <w:color w:val="FF0000"/>
                <w:lang w:eastAsia="pt-BR"/>
              </w:rPr>
            </w:pPr>
          </w:p>
        </w:tc>
        <w:tc>
          <w:tcPr>
            <w:tcW w:w="850" w:type="dxa"/>
            <w:tcBorders>
              <w:top w:val="nil"/>
              <w:left w:val="nil"/>
              <w:bottom w:val="single" w:sz="4" w:space="0" w:color="auto"/>
              <w:right w:val="single" w:sz="4" w:space="0" w:color="auto"/>
            </w:tcBorders>
            <w:shd w:val="clear" w:color="auto" w:fill="auto"/>
            <w:noWrap/>
            <w:vAlign w:val="center"/>
          </w:tcPr>
          <w:p w:rsidR="00B23814" w:rsidRDefault="00B23814" w:rsidP="00B23814">
            <w:pPr>
              <w:jc w:val="center"/>
              <w:rPr>
                <w:lang w:eastAsia="pt-BR"/>
              </w:rPr>
            </w:pPr>
          </w:p>
        </w:tc>
        <w:tc>
          <w:tcPr>
            <w:tcW w:w="1208" w:type="dxa"/>
            <w:vMerge/>
            <w:tcBorders>
              <w:left w:val="single" w:sz="4" w:space="0" w:color="auto"/>
              <w:bottom w:val="single" w:sz="4" w:space="0" w:color="auto"/>
              <w:right w:val="single" w:sz="4" w:space="0" w:color="auto"/>
            </w:tcBorders>
            <w:vAlign w:val="center"/>
          </w:tcPr>
          <w:p w:rsidR="00B23814" w:rsidRDefault="00B23814" w:rsidP="00B23814">
            <w:pPr>
              <w:jc w:val="center"/>
              <w:rPr>
                <w:color w:val="000000"/>
                <w:lang w:eastAsia="pt-BR"/>
              </w:rPr>
            </w:pPr>
          </w:p>
        </w:tc>
      </w:tr>
      <w:tr w:rsidR="00B23814" w:rsidRPr="00F40761" w:rsidTr="00986CC1">
        <w:trPr>
          <w:trHeight w:val="600"/>
          <w:jc w:val="center"/>
        </w:trPr>
        <w:tc>
          <w:tcPr>
            <w:tcW w:w="7088" w:type="dxa"/>
            <w:tcBorders>
              <w:top w:val="nil"/>
              <w:left w:val="single" w:sz="8" w:space="0" w:color="auto"/>
              <w:bottom w:val="single" w:sz="4" w:space="0" w:color="auto"/>
              <w:right w:val="single" w:sz="4" w:space="0" w:color="auto"/>
            </w:tcBorders>
            <w:shd w:val="clear" w:color="auto" w:fill="auto"/>
            <w:vAlign w:val="center"/>
            <w:hideMark/>
          </w:tcPr>
          <w:p w:rsidR="00B23814" w:rsidRPr="00E1250B" w:rsidRDefault="00B23814" w:rsidP="00B23814">
            <w:pPr>
              <w:rPr>
                <w:lang w:eastAsia="pt-BR"/>
              </w:rPr>
            </w:pPr>
            <w:r w:rsidRPr="00E1250B">
              <w:rPr>
                <w:lang w:eastAsia="pt-BR"/>
              </w:rPr>
              <w:lastRenderedPageBreak/>
              <w:t>Pick-up média caracterizada para emprego na atividade operacional</w:t>
            </w:r>
          </w:p>
        </w:tc>
        <w:tc>
          <w:tcPr>
            <w:tcW w:w="850" w:type="dxa"/>
            <w:tcBorders>
              <w:top w:val="nil"/>
              <w:left w:val="nil"/>
              <w:bottom w:val="single" w:sz="4" w:space="0" w:color="auto"/>
              <w:right w:val="single" w:sz="4" w:space="0" w:color="auto"/>
            </w:tcBorders>
            <w:shd w:val="clear" w:color="auto" w:fill="auto"/>
            <w:noWrap/>
            <w:vAlign w:val="center"/>
            <w:hideMark/>
          </w:tcPr>
          <w:p w:rsidR="00B23814" w:rsidRPr="00E1250B" w:rsidRDefault="00B23814" w:rsidP="00B23814">
            <w:pPr>
              <w:jc w:val="center"/>
              <w:rPr>
                <w:lang w:eastAsia="pt-BR"/>
              </w:rPr>
            </w:pPr>
            <w:r>
              <w:rPr>
                <w:lang w:eastAsia="pt-BR"/>
              </w:rPr>
              <w:t>57</w:t>
            </w:r>
          </w:p>
        </w:tc>
        <w:tc>
          <w:tcPr>
            <w:tcW w:w="1208" w:type="dxa"/>
            <w:vMerge w:val="restart"/>
            <w:tcBorders>
              <w:top w:val="nil"/>
              <w:left w:val="single" w:sz="4" w:space="0" w:color="auto"/>
              <w:right w:val="single" w:sz="8" w:space="0" w:color="auto"/>
            </w:tcBorders>
            <w:vAlign w:val="center"/>
          </w:tcPr>
          <w:p w:rsidR="00B23814" w:rsidRDefault="00B23814" w:rsidP="00B23814">
            <w:pPr>
              <w:jc w:val="center"/>
              <w:rPr>
                <w:color w:val="000000"/>
                <w:lang w:eastAsia="pt-BR"/>
              </w:rPr>
            </w:pPr>
            <w:r>
              <w:rPr>
                <w:color w:val="000000"/>
                <w:lang w:eastAsia="pt-BR"/>
              </w:rPr>
              <w:t>6</w:t>
            </w:r>
          </w:p>
        </w:tc>
      </w:tr>
      <w:tr w:rsidR="00B23814" w:rsidRPr="00F40761" w:rsidTr="00986CC1">
        <w:trPr>
          <w:trHeight w:val="600"/>
          <w:jc w:val="center"/>
        </w:trPr>
        <w:tc>
          <w:tcPr>
            <w:tcW w:w="7088" w:type="dxa"/>
            <w:tcBorders>
              <w:top w:val="nil"/>
              <w:left w:val="single" w:sz="8" w:space="0" w:color="auto"/>
              <w:bottom w:val="single" w:sz="4" w:space="0" w:color="auto"/>
              <w:right w:val="single" w:sz="4" w:space="0" w:color="auto"/>
            </w:tcBorders>
            <w:shd w:val="clear" w:color="auto" w:fill="auto"/>
            <w:vAlign w:val="center"/>
            <w:hideMark/>
          </w:tcPr>
          <w:p w:rsidR="00B23814" w:rsidRPr="00F40761" w:rsidRDefault="00B23814" w:rsidP="00B23814">
            <w:pPr>
              <w:rPr>
                <w:color w:val="000000"/>
                <w:lang w:eastAsia="pt-BR"/>
              </w:rPr>
            </w:pPr>
            <w:r>
              <w:rPr>
                <w:color w:val="000000"/>
                <w:lang w:eastAsia="pt-BR"/>
              </w:rPr>
              <w:t>Pick-</w:t>
            </w:r>
            <w:r w:rsidRPr="00F40761">
              <w:rPr>
                <w:color w:val="000000"/>
                <w:lang w:eastAsia="pt-BR"/>
              </w:rPr>
              <w:t>up média semi-caracterizad</w:t>
            </w:r>
            <w:r>
              <w:rPr>
                <w:color w:val="000000"/>
                <w:lang w:eastAsia="pt-BR"/>
              </w:rPr>
              <w:t>a</w:t>
            </w:r>
            <w:r w:rsidRPr="00F40761">
              <w:rPr>
                <w:color w:val="000000"/>
                <w:lang w:eastAsia="pt-BR"/>
              </w:rPr>
              <w:t xml:space="preserve"> para emprego na atividade operacional</w:t>
            </w:r>
          </w:p>
        </w:tc>
        <w:tc>
          <w:tcPr>
            <w:tcW w:w="850" w:type="dxa"/>
            <w:tcBorders>
              <w:top w:val="nil"/>
              <w:left w:val="nil"/>
              <w:bottom w:val="single" w:sz="4" w:space="0" w:color="auto"/>
              <w:right w:val="single" w:sz="4" w:space="0" w:color="auto"/>
            </w:tcBorders>
            <w:shd w:val="clear" w:color="auto" w:fill="auto"/>
            <w:noWrap/>
            <w:vAlign w:val="center"/>
            <w:hideMark/>
          </w:tcPr>
          <w:p w:rsidR="00B23814" w:rsidRPr="00F40761" w:rsidRDefault="00B23814" w:rsidP="00B23814">
            <w:pPr>
              <w:jc w:val="center"/>
              <w:rPr>
                <w:lang w:eastAsia="pt-BR"/>
              </w:rPr>
            </w:pPr>
            <w:r>
              <w:rPr>
                <w:lang w:eastAsia="pt-BR"/>
              </w:rPr>
              <w:t>5</w:t>
            </w:r>
          </w:p>
        </w:tc>
        <w:tc>
          <w:tcPr>
            <w:tcW w:w="1208" w:type="dxa"/>
            <w:vMerge/>
            <w:tcBorders>
              <w:left w:val="single" w:sz="4" w:space="0" w:color="auto"/>
              <w:right w:val="single" w:sz="8" w:space="0" w:color="auto"/>
            </w:tcBorders>
            <w:vAlign w:val="center"/>
          </w:tcPr>
          <w:p w:rsidR="00B23814" w:rsidRPr="00F40761" w:rsidRDefault="00B23814" w:rsidP="00B23814">
            <w:pPr>
              <w:jc w:val="center"/>
              <w:rPr>
                <w:color w:val="000000"/>
                <w:lang w:eastAsia="pt-BR"/>
              </w:rPr>
            </w:pPr>
          </w:p>
        </w:tc>
      </w:tr>
      <w:tr w:rsidR="00B23814" w:rsidRPr="00F40761" w:rsidTr="00986CC1">
        <w:trPr>
          <w:trHeight w:val="360"/>
          <w:jc w:val="center"/>
        </w:trPr>
        <w:tc>
          <w:tcPr>
            <w:tcW w:w="7088" w:type="dxa"/>
            <w:tcBorders>
              <w:top w:val="nil"/>
              <w:left w:val="single" w:sz="8" w:space="0" w:color="auto"/>
              <w:bottom w:val="single" w:sz="4" w:space="0" w:color="auto"/>
              <w:right w:val="single" w:sz="4" w:space="0" w:color="auto"/>
            </w:tcBorders>
            <w:shd w:val="clear" w:color="auto" w:fill="auto"/>
            <w:vAlign w:val="center"/>
            <w:hideMark/>
          </w:tcPr>
          <w:p w:rsidR="00B23814" w:rsidRPr="004B32C6" w:rsidRDefault="00B23814" w:rsidP="00B23814">
            <w:pPr>
              <w:rPr>
                <w:color w:val="FF0000"/>
                <w:lang w:eastAsia="pt-BR"/>
              </w:rPr>
            </w:pPr>
            <w:r w:rsidRPr="00F40761">
              <w:rPr>
                <w:color w:val="000000"/>
                <w:lang w:eastAsia="pt-BR"/>
              </w:rPr>
              <w:t>Pi</w:t>
            </w:r>
            <w:r>
              <w:rPr>
                <w:color w:val="000000"/>
                <w:lang w:eastAsia="pt-BR"/>
              </w:rPr>
              <w:t>ck-up média operacional adaptada</w:t>
            </w:r>
            <w:r w:rsidRPr="00F40761">
              <w:rPr>
                <w:color w:val="000000"/>
                <w:lang w:eastAsia="pt-BR"/>
              </w:rPr>
              <w:t xml:space="preserve"> para transporte de cães</w:t>
            </w:r>
          </w:p>
        </w:tc>
        <w:tc>
          <w:tcPr>
            <w:tcW w:w="850" w:type="dxa"/>
            <w:tcBorders>
              <w:top w:val="nil"/>
              <w:left w:val="nil"/>
              <w:bottom w:val="single" w:sz="4" w:space="0" w:color="auto"/>
              <w:right w:val="single" w:sz="4" w:space="0" w:color="auto"/>
            </w:tcBorders>
            <w:shd w:val="clear" w:color="auto" w:fill="auto"/>
            <w:noWrap/>
            <w:vAlign w:val="center"/>
            <w:hideMark/>
          </w:tcPr>
          <w:p w:rsidR="00B23814" w:rsidRPr="005A4966" w:rsidRDefault="00B23814" w:rsidP="00B23814">
            <w:pPr>
              <w:jc w:val="center"/>
              <w:rPr>
                <w:color w:val="FF0000"/>
                <w:lang w:eastAsia="pt-BR"/>
              </w:rPr>
            </w:pPr>
            <w:r>
              <w:rPr>
                <w:lang w:eastAsia="pt-BR"/>
              </w:rPr>
              <w:t>1</w:t>
            </w:r>
          </w:p>
        </w:tc>
        <w:tc>
          <w:tcPr>
            <w:tcW w:w="1208" w:type="dxa"/>
            <w:vMerge/>
            <w:tcBorders>
              <w:left w:val="single" w:sz="4" w:space="0" w:color="auto"/>
              <w:right w:val="single" w:sz="8" w:space="0" w:color="auto"/>
            </w:tcBorders>
            <w:vAlign w:val="center"/>
          </w:tcPr>
          <w:p w:rsidR="00B23814" w:rsidRPr="00F40761" w:rsidRDefault="00B23814" w:rsidP="00B23814">
            <w:pPr>
              <w:jc w:val="center"/>
              <w:rPr>
                <w:color w:val="000000"/>
                <w:lang w:eastAsia="pt-BR"/>
              </w:rPr>
            </w:pPr>
          </w:p>
        </w:tc>
      </w:tr>
      <w:tr w:rsidR="00B23814" w:rsidRPr="00F40761" w:rsidTr="00986CC1">
        <w:trPr>
          <w:trHeight w:val="360"/>
          <w:jc w:val="center"/>
        </w:trPr>
        <w:tc>
          <w:tcPr>
            <w:tcW w:w="7088" w:type="dxa"/>
            <w:tcBorders>
              <w:top w:val="nil"/>
              <w:left w:val="single" w:sz="8" w:space="0" w:color="auto"/>
              <w:bottom w:val="single" w:sz="4" w:space="0" w:color="auto"/>
              <w:right w:val="single" w:sz="4" w:space="0" w:color="auto"/>
            </w:tcBorders>
            <w:shd w:val="clear" w:color="auto" w:fill="auto"/>
            <w:vAlign w:val="center"/>
          </w:tcPr>
          <w:p w:rsidR="00B23814" w:rsidRPr="004B32C6" w:rsidRDefault="00B23814" w:rsidP="00B23814">
            <w:pPr>
              <w:rPr>
                <w:color w:val="FF0000"/>
                <w:lang w:eastAsia="pt-BR"/>
              </w:rPr>
            </w:pPr>
            <w:r w:rsidRPr="00F40761">
              <w:rPr>
                <w:color w:val="000000"/>
                <w:lang w:eastAsia="pt-BR"/>
              </w:rPr>
              <w:t>Pick</w:t>
            </w:r>
            <w:r>
              <w:rPr>
                <w:color w:val="000000"/>
                <w:lang w:eastAsia="pt-BR"/>
              </w:rPr>
              <w:t>-</w:t>
            </w:r>
            <w:r w:rsidRPr="00F40761">
              <w:rPr>
                <w:color w:val="000000"/>
                <w:lang w:eastAsia="pt-BR"/>
              </w:rPr>
              <w:t>up média operacional adaptada para defesa ambiental</w:t>
            </w:r>
          </w:p>
        </w:tc>
        <w:tc>
          <w:tcPr>
            <w:tcW w:w="850" w:type="dxa"/>
            <w:tcBorders>
              <w:top w:val="nil"/>
              <w:left w:val="nil"/>
              <w:bottom w:val="single" w:sz="4" w:space="0" w:color="auto"/>
              <w:right w:val="single" w:sz="4" w:space="0" w:color="auto"/>
            </w:tcBorders>
            <w:shd w:val="clear" w:color="auto" w:fill="auto"/>
            <w:noWrap/>
            <w:vAlign w:val="center"/>
          </w:tcPr>
          <w:p w:rsidR="00B23814" w:rsidRPr="005A4966" w:rsidRDefault="00B23814" w:rsidP="00B23814">
            <w:pPr>
              <w:jc w:val="center"/>
              <w:rPr>
                <w:color w:val="FF0000"/>
                <w:lang w:eastAsia="pt-BR"/>
              </w:rPr>
            </w:pPr>
            <w:r>
              <w:rPr>
                <w:lang w:eastAsia="pt-BR"/>
              </w:rPr>
              <w:t>2</w:t>
            </w:r>
          </w:p>
        </w:tc>
        <w:tc>
          <w:tcPr>
            <w:tcW w:w="1208" w:type="dxa"/>
            <w:vMerge/>
            <w:tcBorders>
              <w:left w:val="single" w:sz="4" w:space="0" w:color="auto"/>
              <w:right w:val="single" w:sz="8" w:space="0" w:color="auto"/>
            </w:tcBorders>
            <w:vAlign w:val="center"/>
          </w:tcPr>
          <w:p w:rsidR="00B23814" w:rsidRPr="00F40761" w:rsidRDefault="00B23814" w:rsidP="00B23814">
            <w:pPr>
              <w:jc w:val="center"/>
              <w:rPr>
                <w:color w:val="000000"/>
                <w:lang w:eastAsia="pt-BR"/>
              </w:rPr>
            </w:pPr>
          </w:p>
        </w:tc>
      </w:tr>
      <w:tr w:rsidR="00B23814" w:rsidRPr="00F40761" w:rsidTr="00986CC1">
        <w:trPr>
          <w:trHeight w:val="360"/>
          <w:jc w:val="center"/>
        </w:trPr>
        <w:tc>
          <w:tcPr>
            <w:tcW w:w="7088" w:type="dxa"/>
            <w:tcBorders>
              <w:top w:val="nil"/>
              <w:left w:val="single" w:sz="8" w:space="0" w:color="auto"/>
              <w:bottom w:val="single" w:sz="4" w:space="0" w:color="auto"/>
              <w:right w:val="single" w:sz="4" w:space="0" w:color="auto"/>
            </w:tcBorders>
            <w:shd w:val="clear" w:color="auto" w:fill="auto"/>
            <w:vAlign w:val="center"/>
            <w:hideMark/>
          </w:tcPr>
          <w:p w:rsidR="00B23814" w:rsidRPr="006101A0" w:rsidRDefault="00B23814" w:rsidP="00B23814">
            <w:pPr>
              <w:rPr>
                <w:lang w:eastAsia="pt-BR"/>
              </w:rPr>
            </w:pPr>
            <w:r w:rsidRPr="006101A0">
              <w:rPr>
                <w:lang w:eastAsia="pt-BR"/>
              </w:rPr>
              <w:t>Pick-up média blindada destinado à representação</w:t>
            </w:r>
          </w:p>
        </w:tc>
        <w:tc>
          <w:tcPr>
            <w:tcW w:w="850" w:type="dxa"/>
            <w:tcBorders>
              <w:top w:val="nil"/>
              <w:left w:val="nil"/>
              <w:bottom w:val="single" w:sz="4" w:space="0" w:color="auto"/>
              <w:right w:val="single" w:sz="4" w:space="0" w:color="auto"/>
            </w:tcBorders>
            <w:shd w:val="clear" w:color="auto" w:fill="auto"/>
            <w:noWrap/>
            <w:vAlign w:val="center"/>
            <w:hideMark/>
          </w:tcPr>
          <w:p w:rsidR="00B23814" w:rsidRPr="006101A0" w:rsidRDefault="00B23814" w:rsidP="00B23814">
            <w:pPr>
              <w:jc w:val="center"/>
              <w:rPr>
                <w:lang w:eastAsia="pt-BR"/>
              </w:rPr>
            </w:pPr>
            <w:r w:rsidRPr="006101A0">
              <w:rPr>
                <w:lang w:eastAsia="pt-BR"/>
              </w:rPr>
              <w:t>1</w:t>
            </w:r>
          </w:p>
        </w:tc>
        <w:tc>
          <w:tcPr>
            <w:tcW w:w="1208" w:type="dxa"/>
            <w:vMerge/>
            <w:tcBorders>
              <w:left w:val="single" w:sz="4" w:space="0" w:color="auto"/>
              <w:bottom w:val="single" w:sz="4" w:space="0" w:color="auto"/>
              <w:right w:val="single" w:sz="8" w:space="0" w:color="auto"/>
            </w:tcBorders>
            <w:vAlign w:val="center"/>
          </w:tcPr>
          <w:p w:rsidR="00B23814" w:rsidRPr="00F40761" w:rsidRDefault="00B23814" w:rsidP="00B23814">
            <w:pPr>
              <w:jc w:val="center"/>
              <w:rPr>
                <w:color w:val="000000"/>
                <w:lang w:eastAsia="pt-BR"/>
              </w:rPr>
            </w:pPr>
          </w:p>
        </w:tc>
      </w:tr>
      <w:tr w:rsidR="00B23814" w:rsidRPr="00F40761" w:rsidTr="00986CC1">
        <w:trPr>
          <w:trHeight w:val="360"/>
          <w:jc w:val="center"/>
        </w:trPr>
        <w:tc>
          <w:tcPr>
            <w:tcW w:w="7088" w:type="dxa"/>
            <w:tcBorders>
              <w:top w:val="nil"/>
              <w:left w:val="single" w:sz="8" w:space="0" w:color="auto"/>
              <w:bottom w:val="single" w:sz="4" w:space="0" w:color="auto"/>
              <w:right w:val="single" w:sz="4" w:space="0" w:color="auto"/>
            </w:tcBorders>
            <w:shd w:val="clear" w:color="auto" w:fill="auto"/>
            <w:vAlign w:val="center"/>
            <w:hideMark/>
          </w:tcPr>
          <w:p w:rsidR="00B23814" w:rsidRPr="006101A0" w:rsidRDefault="00B23814" w:rsidP="00B23814">
            <w:pPr>
              <w:rPr>
                <w:lang w:eastAsia="pt-BR"/>
              </w:rPr>
            </w:pPr>
            <w:r w:rsidRPr="006101A0">
              <w:rPr>
                <w:lang w:eastAsia="pt-BR"/>
              </w:rPr>
              <w:t>Pick-up leve caracterizada para emprego na atividade operacional</w:t>
            </w:r>
          </w:p>
        </w:tc>
        <w:tc>
          <w:tcPr>
            <w:tcW w:w="850" w:type="dxa"/>
            <w:tcBorders>
              <w:top w:val="nil"/>
              <w:left w:val="nil"/>
              <w:bottom w:val="single" w:sz="4" w:space="0" w:color="auto"/>
              <w:right w:val="single" w:sz="4" w:space="0" w:color="auto"/>
            </w:tcBorders>
            <w:shd w:val="clear" w:color="auto" w:fill="auto"/>
            <w:noWrap/>
            <w:vAlign w:val="center"/>
            <w:hideMark/>
          </w:tcPr>
          <w:p w:rsidR="00B23814" w:rsidRPr="006101A0" w:rsidRDefault="00B23814" w:rsidP="00B23814">
            <w:pPr>
              <w:jc w:val="center"/>
              <w:rPr>
                <w:lang w:eastAsia="pt-BR"/>
              </w:rPr>
            </w:pPr>
            <w:r w:rsidRPr="006101A0">
              <w:rPr>
                <w:lang w:eastAsia="pt-BR"/>
              </w:rPr>
              <w:t>12</w:t>
            </w:r>
          </w:p>
        </w:tc>
        <w:tc>
          <w:tcPr>
            <w:tcW w:w="1208" w:type="dxa"/>
            <w:tcBorders>
              <w:top w:val="nil"/>
              <w:left w:val="single" w:sz="4" w:space="0" w:color="auto"/>
              <w:bottom w:val="single" w:sz="4" w:space="0" w:color="auto"/>
              <w:right w:val="single" w:sz="8" w:space="0" w:color="auto"/>
            </w:tcBorders>
            <w:vAlign w:val="center"/>
          </w:tcPr>
          <w:p w:rsidR="00B23814" w:rsidRPr="00F40761" w:rsidRDefault="00B23814" w:rsidP="00B23814">
            <w:pPr>
              <w:jc w:val="center"/>
              <w:rPr>
                <w:color w:val="000000"/>
                <w:lang w:eastAsia="pt-BR"/>
              </w:rPr>
            </w:pPr>
            <w:r>
              <w:rPr>
                <w:color w:val="000000"/>
                <w:lang w:eastAsia="pt-BR"/>
              </w:rPr>
              <w:t>1</w:t>
            </w:r>
          </w:p>
        </w:tc>
      </w:tr>
      <w:tr w:rsidR="00B23814" w:rsidRPr="00F40761" w:rsidTr="00986CC1">
        <w:trPr>
          <w:trHeight w:val="360"/>
          <w:jc w:val="center"/>
        </w:trPr>
        <w:tc>
          <w:tcPr>
            <w:tcW w:w="7088" w:type="dxa"/>
            <w:tcBorders>
              <w:top w:val="nil"/>
              <w:left w:val="single" w:sz="8" w:space="0" w:color="auto"/>
              <w:bottom w:val="single" w:sz="4" w:space="0" w:color="auto"/>
              <w:right w:val="single" w:sz="4" w:space="0" w:color="auto"/>
            </w:tcBorders>
            <w:shd w:val="clear" w:color="auto" w:fill="auto"/>
            <w:vAlign w:val="center"/>
            <w:hideMark/>
          </w:tcPr>
          <w:p w:rsidR="00B23814" w:rsidRPr="000C1C47" w:rsidRDefault="00B23814" w:rsidP="00B23814">
            <w:pPr>
              <w:rPr>
                <w:lang w:eastAsia="pt-BR"/>
              </w:rPr>
            </w:pPr>
            <w:r w:rsidRPr="000C1C47">
              <w:rPr>
                <w:lang w:eastAsia="pt-BR"/>
              </w:rPr>
              <w:t>HATCH caracterizado destinado à atividade operacional</w:t>
            </w:r>
          </w:p>
        </w:tc>
        <w:tc>
          <w:tcPr>
            <w:tcW w:w="850" w:type="dxa"/>
            <w:tcBorders>
              <w:top w:val="nil"/>
              <w:left w:val="nil"/>
              <w:bottom w:val="single" w:sz="4" w:space="0" w:color="auto"/>
              <w:right w:val="single" w:sz="4" w:space="0" w:color="auto"/>
            </w:tcBorders>
            <w:shd w:val="clear" w:color="auto" w:fill="auto"/>
            <w:noWrap/>
            <w:vAlign w:val="center"/>
            <w:hideMark/>
          </w:tcPr>
          <w:p w:rsidR="00B23814" w:rsidRPr="00F40761" w:rsidRDefault="00B23814" w:rsidP="00B23814">
            <w:pPr>
              <w:jc w:val="center"/>
              <w:rPr>
                <w:lang w:eastAsia="pt-BR"/>
              </w:rPr>
            </w:pPr>
            <w:r>
              <w:rPr>
                <w:lang w:eastAsia="pt-BR"/>
              </w:rPr>
              <w:t>81</w:t>
            </w:r>
          </w:p>
        </w:tc>
        <w:tc>
          <w:tcPr>
            <w:tcW w:w="1208" w:type="dxa"/>
            <w:vMerge w:val="restart"/>
            <w:tcBorders>
              <w:top w:val="nil"/>
              <w:left w:val="single" w:sz="4" w:space="0" w:color="auto"/>
              <w:right w:val="single" w:sz="8" w:space="0" w:color="auto"/>
            </w:tcBorders>
            <w:vAlign w:val="center"/>
          </w:tcPr>
          <w:p w:rsidR="00B23814" w:rsidRPr="00F40761" w:rsidRDefault="00B23814" w:rsidP="00B23814">
            <w:pPr>
              <w:jc w:val="center"/>
              <w:rPr>
                <w:color w:val="000000"/>
                <w:lang w:eastAsia="pt-BR"/>
              </w:rPr>
            </w:pPr>
            <w:r>
              <w:rPr>
                <w:color w:val="000000"/>
                <w:lang w:eastAsia="pt-BR"/>
              </w:rPr>
              <w:t>11</w:t>
            </w:r>
          </w:p>
        </w:tc>
      </w:tr>
      <w:tr w:rsidR="00B23814" w:rsidRPr="00F40761" w:rsidTr="00986CC1">
        <w:trPr>
          <w:trHeight w:val="360"/>
          <w:jc w:val="center"/>
        </w:trPr>
        <w:tc>
          <w:tcPr>
            <w:tcW w:w="7088" w:type="dxa"/>
            <w:tcBorders>
              <w:top w:val="nil"/>
              <w:left w:val="single" w:sz="8" w:space="0" w:color="auto"/>
              <w:bottom w:val="single" w:sz="4" w:space="0" w:color="auto"/>
              <w:right w:val="single" w:sz="4" w:space="0" w:color="auto"/>
            </w:tcBorders>
            <w:shd w:val="clear" w:color="auto" w:fill="auto"/>
            <w:noWrap/>
            <w:vAlign w:val="center"/>
          </w:tcPr>
          <w:p w:rsidR="00B23814" w:rsidRPr="000C1C47" w:rsidRDefault="00B23814" w:rsidP="00B23814">
            <w:pPr>
              <w:rPr>
                <w:lang w:eastAsia="pt-BR"/>
              </w:rPr>
            </w:pPr>
            <w:r w:rsidRPr="000C1C47">
              <w:rPr>
                <w:lang w:eastAsia="pt-BR"/>
              </w:rPr>
              <w:t>HATCH semicaracterizado destinado à atividade operacional</w:t>
            </w:r>
          </w:p>
        </w:tc>
        <w:tc>
          <w:tcPr>
            <w:tcW w:w="850" w:type="dxa"/>
            <w:tcBorders>
              <w:top w:val="nil"/>
              <w:left w:val="nil"/>
              <w:bottom w:val="single" w:sz="4" w:space="0" w:color="auto"/>
              <w:right w:val="single" w:sz="4" w:space="0" w:color="auto"/>
            </w:tcBorders>
            <w:shd w:val="clear" w:color="auto" w:fill="auto"/>
            <w:noWrap/>
            <w:vAlign w:val="center"/>
          </w:tcPr>
          <w:p w:rsidR="00B23814" w:rsidRPr="00F40761" w:rsidRDefault="00B23814" w:rsidP="00B23814">
            <w:pPr>
              <w:jc w:val="center"/>
              <w:rPr>
                <w:lang w:eastAsia="pt-BR"/>
              </w:rPr>
            </w:pPr>
            <w:r>
              <w:rPr>
                <w:lang w:eastAsia="pt-BR"/>
              </w:rPr>
              <w:t>08</w:t>
            </w:r>
          </w:p>
        </w:tc>
        <w:tc>
          <w:tcPr>
            <w:tcW w:w="1208" w:type="dxa"/>
            <w:vMerge/>
            <w:tcBorders>
              <w:left w:val="single" w:sz="4" w:space="0" w:color="auto"/>
              <w:right w:val="single" w:sz="8" w:space="0" w:color="auto"/>
            </w:tcBorders>
          </w:tcPr>
          <w:p w:rsidR="00B23814" w:rsidRDefault="00B23814" w:rsidP="00B23814">
            <w:pPr>
              <w:jc w:val="center"/>
              <w:rPr>
                <w:color w:val="000000"/>
                <w:lang w:eastAsia="pt-BR"/>
              </w:rPr>
            </w:pPr>
          </w:p>
        </w:tc>
      </w:tr>
      <w:tr w:rsidR="00B23814" w:rsidRPr="00F40761" w:rsidTr="00986CC1">
        <w:trPr>
          <w:trHeight w:val="360"/>
          <w:jc w:val="center"/>
        </w:trPr>
        <w:tc>
          <w:tcPr>
            <w:tcW w:w="7088" w:type="dxa"/>
            <w:tcBorders>
              <w:top w:val="nil"/>
              <w:left w:val="single" w:sz="8" w:space="0" w:color="auto"/>
              <w:bottom w:val="single" w:sz="4" w:space="0" w:color="auto"/>
              <w:right w:val="single" w:sz="4" w:space="0" w:color="auto"/>
            </w:tcBorders>
            <w:shd w:val="clear" w:color="auto" w:fill="auto"/>
            <w:noWrap/>
            <w:vAlign w:val="center"/>
          </w:tcPr>
          <w:p w:rsidR="00B23814" w:rsidRPr="000C1C47" w:rsidRDefault="00B23814" w:rsidP="00B23814">
            <w:pPr>
              <w:rPr>
                <w:lang w:eastAsia="pt-BR"/>
              </w:rPr>
            </w:pPr>
            <w:r w:rsidRPr="000C1C47">
              <w:rPr>
                <w:lang w:eastAsia="pt-BR"/>
              </w:rPr>
              <w:t>HATCH descaracterizado destinado à atividade operacional</w:t>
            </w:r>
          </w:p>
        </w:tc>
        <w:tc>
          <w:tcPr>
            <w:tcW w:w="850" w:type="dxa"/>
            <w:tcBorders>
              <w:top w:val="nil"/>
              <w:left w:val="nil"/>
              <w:bottom w:val="single" w:sz="4" w:space="0" w:color="auto"/>
              <w:right w:val="single" w:sz="4" w:space="0" w:color="auto"/>
            </w:tcBorders>
            <w:shd w:val="clear" w:color="auto" w:fill="auto"/>
            <w:noWrap/>
            <w:vAlign w:val="center"/>
          </w:tcPr>
          <w:p w:rsidR="00B23814" w:rsidRPr="00F40761" w:rsidRDefault="00B23814" w:rsidP="00B23814">
            <w:pPr>
              <w:jc w:val="center"/>
              <w:rPr>
                <w:lang w:eastAsia="pt-BR"/>
              </w:rPr>
            </w:pPr>
            <w:r w:rsidRPr="00840B34">
              <w:rPr>
                <w:lang w:eastAsia="pt-BR"/>
              </w:rPr>
              <w:t>9</w:t>
            </w:r>
          </w:p>
        </w:tc>
        <w:tc>
          <w:tcPr>
            <w:tcW w:w="1208" w:type="dxa"/>
            <w:vMerge/>
            <w:tcBorders>
              <w:left w:val="single" w:sz="4" w:space="0" w:color="auto"/>
              <w:right w:val="single" w:sz="8" w:space="0" w:color="auto"/>
            </w:tcBorders>
          </w:tcPr>
          <w:p w:rsidR="00B23814" w:rsidRDefault="00B23814" w:rsidP="00B23814">
            <w:pPr>
              <w:jc w:val="center"/>
              <w:rPr>
                <w:color w:val="000000"/>
                <w:lang w:eastAsia="pt-BR"/>
              </w:rPr>
            </w:pPr>
          </w:p>
        </w:tc>
      </w:tr>
      <w:tr w:rsidR="00B23814" w:rsidRPr="00F40761" w:rsidTr="00986CC1">
        <w:trPr>
          <w:trHeight w:val="360"/>
          <w:jc w:val="center"/>
        </w:trPr>
        <w:tc>
          <w:tcPr>
            <w:tcW w:w="7088" w:type="dxa"/>
            <w:tcBorders>
              <w:top w:val="nil"/>
              <w:left w:val="single" w:sz="8" w:space="0" w:color="auto"/>
              <w:bottom w:val="single" w:sz="4" w:space="0" w:color="auto"/>
              <w:right w:val="single" w:sz="4" w:space="0" w:color="auto"/>
            </w:tcBorders>
            <w:shd w:val="clear" w:color="auto" w:fill="auto"/>
            <w:noWrap/>
            <w:vAlign w:val="center"/>
            <w:hideMark/>
          </w:tcPr>
          <w:p w:rsidR="00B23814" w:rsidRPr="000C1C47" w:rsidRDefault="000C1C47" w:rsidP="00B23814">
            <w:pPr>
              <w:rPr>
                <w:lang w:eastAsia="pt-BR"/>
              </w:rPr>
            </w:pPr>
            <w:r w:rsidRPr="000C1C47">
              <w:rPr>
                <w:lang w:eastAsia="pt-BR"/>
              </w:rPr>
              <w:t>HATCH</w:t>
            </w:r>
            <w:r w:rsidR="00B23814" w:rsidRPr="000C1C47">
              <w:rPr>
                <w:lang w:eastAsia="pt-BR"/>
              </w:rPr>
              <w:t xml:space="preserve"> destinado à atividade administrativa</w:t>
            </w:r>
          </w:p>
          <w:p w:rsidR="00B23814" w:rsidRPr="000C1C47" w:rsidRDefault="00B23814" w:rsidP="00B23814">
            <w:pPr>
              <w:rPr>
                <w:lang w:eastAsia="pt-BR"/>
              </w:rPr>
            </w:pPr>
          </w:p>
        </w:tc>
        <w:tc>
          <w:tcPr>
            <w:tcW w:w="850" w:type="dxa"/>
            <w:tcBorders>
              <w:top w:val="nil"/>
              <w:left w:val="nil"/>
              <w:bottom w:val="single" w:sz="4" w:space="0" w:color="auto"/>
              <w:right w:val="single" w:sz="4" w:space="0" w:color="auto"/>
            </w:tcBorders>
            <w:shd w:val="clear" w:color="auto" w:fill="auto"/>
            <w:noWrap/>
            <w:vAlign w:val="center"/>
            <w:hideMark/>
          </w:tcPr>
          <w:p w:rsidR="00B23814" w:rsidRPr="00840B34" w:rsidRDefault="00FE5920" w:rsidP="00B23814">
            <w:pPr>
              <w:jc w:val="center"/>
              <w:rPr>
                <w:lang w:eastAsia="pt-BR"/>
              </w:rPr>
            </w:pPr>
            <w:r>
              <w:rPr>
                <w:lang w:eastAsia="pt-BR"/>
              </w:rPr>
              <w:t>6</w:t>
            </w:r>
          </w:p>
        </w:tc>
        <w:tc>
          <w:tcPr>
            <w:tcW w:w="1208" w:type="dxa"/>
            <w:vMerge/>
            <w:tcBorders>
              <w:left w:val="single" w:sz="4" w:space="0" w:color="auto"/>
              <w:bottom w:val="single" w:sz="4" w:space="0" w:color="auto"/>
              <w:right w:val="single" w:sz="8" w:space="0" w:color="auto"/>
            </w:tcBorders>
          </w:tcPr>
          <w:p w:rsidR="00B23814" w:rsidRPr="00F40761" w:rsidRDefault="00B23814" w:rsidP="00B23814">
            <w:pPr>
              <w:jc w:val="center"/>
              <w:rPr>
                <w:color w:val="000000"/>
                <w:lang w:eastAsia="pt-BR"/>
              </w:rPr>
            </w:pPr>
          </w:p>
        </w:tc>
      </w:tr>
      <w:tr w:rsidR="00FE5920" w:rsidRPr="00F40761" w:rsidTr="00986CC1">
        <w:trPr>
          <w:trHeight w:val="360"/>
          <w:jc w:val="center"/>
        </w:trPr>
        <w:tc>
          <w:tcPr>
            <w:tcW w:w="7088" w:type="dxa"/>
            <w:tcBorders>
              <w:top w:val="nil"/>
              <w:left w:val="single" w:sz="8" w:space="0" w:color="auto"/>
              <w:bottom w:val="single" w:sz="4" w:space="0" w:color="auto"/>
              <w:right w:val="single" w:sz="4" w:space="0" w:color="auto"/>
            </w:tcBorders>
            <w:shd w:val="clear" w:color="auto" w:fill="auto"/>
            <w:noWrap/>
            <w:vAlign w:val="center"/>
          </w:tcPr>
          <w:p w:rsidR="00FE5920" w:rsidRPr="000C1C47" w:rsidRDefault="00FE5920" w:rsidP="00B23814">
            <w:pPr>
              <w:rPr>
                <w:lang w:eastAsia="pt-BR"/>
              </w:rPr>
            </w:pPr>
            <w:r>
              <w:rPr>
                <w:lang w:eastAsia="pt-BR"/>
              </w:rPr>
              <w:t xml:space="preserve">Sedan </w:t>
            </w:r>
            <w:r w:rsidRPr="000C1C47">
              <w:rPr>
                <w:lang w:eastAsia="pt-BR"/>
              </w:rPr>
              <w:t>destinado à atividade administrativa</w:t>
            </w:r>
          </w:p>
        </w:tc>
        <w:tc>
          <w:tcPr>
            <w:tcW w:w="850" w:type="dxa"/>
            <w:tcBorders>
              <w:top w:val="nil"/>
              <w:left w:val="nil"/>
              <w:bottom w:val="single" w:sz="4" w:space="0" w:color="auto"/>
              <w:right w:val="single" w:sz="4" w:space="0" w:color="auto"/>
            </w:tcBorders>
            <w:shd w:val="clear" w:color="auto" w:fill="auto"/>
            <w:noWrap/>
            <w:vAlign w:val="center"/>
          </w:tcPr>
          <w:p w:rsidR="00FE5920" w:rsidRDefault="00FE5920" w:rsidP="00B23814">
            <w:pPr>
              <w:jc w:val="center"/>
              <w:rPr>
                <w:lang w:eastAsia="pt-BR"/>
              </w:rPr>
            </w:pPr>
            <w:r>
              <w:rPr>
                <w:lang w:eastAsia="pt-BR"/>
              </w:rPr>
              <w:t>5</w:t>
            </w:r>
          </w:p>
        </w:tc>
        <w:tc>
          <w:tcPr>
            <w:tcW w:w="1208" w:type="dxa"/>
            <w:tcBorders>
              <w:left w:val="single" w:sz="4" w:space="0" w:color="auto"/>
              <w:bottom w:val="single" w:sz="4" w:space="0" w:color="auto"/>
              <w:right w:val="single" w:sz="8" w:space="0" w:color="auto"/>
            </w:tcBorders>
          </w:tcPr>
          <w:p w:rsidR="00FE5920" w:rsidRPr="00F40761" w:rsidRDefault="00FE5920" w:rsidP="00B23814">
            <w:pPr>
              <w:jc w:val="center"/>
              <w:rPr>
                <w:color w:val="000000"/>
                <w:lang w:eastAsia="pt-BR"/>
              </w:rPr>
            </w:pPr>
          </w:p>
        </w:tc>
      </w:tr>
      <w:tr w:rsidR="00B23814" w:rsidRPr="00F40761" w:rsidTr="00986CC1">
        <w:trPr>
          <w:trHeight w:val="360"/>
          <w:jc w:val="center"/>
        </w:trPr>
        <w:tc>
          <w:tcPr>
            <w:tcW w:w="7088" w:type="dxa"/>
            <w:tcBorders>
              <w:top w:val="nil"/>
              <w:left w:val="single" w:sz="8" w:space="0" w:color="auto"/>
              <w:bottom w:val="single" w:sz="4" w:space="0" w:color="auto"/>
              <w:right w:val="single" w:sz="4" w:space="0" w:color="auto"/>
            </w:tcBorders>
            <w:shd w:val="clear" w:color="auto" w:fill="auto"/>
            <w:noWrap/>
            <w:vAlign w:val="center"/>
          </w:tcPr>
          <w:p w:rsidR="00B23814" w:rsidRPr="00840B34" w:rsidRDefault="00B23814" w:rsidP="00B23814">
            <w:pPr>
              <w:rPr>
                <w:lang w:eastAsia="pt-BR"/>
              </w:rPr>
            </w:pPr>
            <w:r w:rsidRPr="00F40761">
              <w:rPr>
                <w:color w:val="000000"/>
                <w:lang w:eastAsia="pt-BR"/>
              </w:rPr>
              <w:t>Micro-ônibus (VAN) destinado à atividade operacional</w:t>
            </w:r>
          </w:p>
        </w:tc>
        <w:tc>
          <w:tcPr>
            <w:tcW w:w="850" w:type="dxa"/>
            <w:tcBorders>
              <w:top w:val="nil"/>
              <w:left w:val="nil"/>
              <w:bottom w:val="single" w:sz="4" w:space="0" w:color="auto"/>
              <w:right w:val="single" w:sz="4" w:space="0" w:color="auto"/>
            </w:tcBorders>
            <w:shd w:val="clear" w:color="auto" w:fill="auto"/>
            <w:noWrap/>
            <w:vAlign w:val="center"/>
          </w:tcPr>
          <w:p w:rsidR="00B23814" w:rsidRPr="00840B34" w:rsidRDefault="00B23814" w:rsidP="00B23814">
            <w:pPr>
              <w:jc w:val="center"/>
              <w:rPr>
                <w:lang w:eastAsia="pt-BR"/>
              </w:rPr>
            </w:pPr>
            <w:r>
              <w:rPr>
                <w:lang w:eastAsia="pt-BR"/>
              </w:rPr>
              <w:t>26</w:t>
            </w:r>
          </w:p>
        </w:tc>
        <w:tc>
          <w:tcPr>
            <w:tcW w:w="1208" w:type="dxa"/>
            <w:tcBorders>
              <w:top w:val="nil"/>
              <w:left w:val="single" w:sz="4" w:space="0" w:color="auto"/>
              <w:bottom w:val="single" w:sz="4" w:space="0" w:color="auto"/>
              <w:right w:val="single" w:sz="8" w:space="0" w:color="auto"/>
            </w:tcBorders>
          </w:tcPr>
          <w:p w:rsidR="00B23814" w:rsidRPr="00F40761" w:rsidRDefault="00B23814" w:rsidP="00B23814">
            <w:pPr>
              <w:jc w:val="center"/>
              <w:rPr>
                <w:color w:val="000000"/>
                <w:lang w:eastAsia="pt-BR"/>
              </w:rPr>
            </w:pPr>
            <w:r>
              <w:rPr>
                <w:color w:val="000000"/>
                <w:lang w:eastAsia="pt-BR"/>
              </w:rPr>
              <w:t>3</w:t>
            </w:r>
          </w:p>
        </w:tc>
      </w:tr>
      <w:tr w:rsidR="00B23814" w:rsidRPr="00F40761" w:rsidTr="00986CC1">
        <w:trPr>
          <w:trHeight w:val="360"/>
          <w:jc w:val="center"/>
        </w:trPr>
        <w:tc>
          <w:tcPr>
            <w:tcW w:w="7088" w:type="dxa"/>
            <w:tcBorders>
              <w:top w:val="nil"/>
              <w:left w:val="single" w:sz="8" w:space="0" w:color="auto"/>
              <w:bottom w:val="single" w:sz="4" w:space="0" w:color="auto"/>
              <w:right w:val="single" w:sz="4" w:space="0" w:color="auto"/>
            </w:tcBorders>
            <w:shd w:val="clear" w:color="auto" w:fill="auto"/>
            <w:noWrap/>
            <w:vAlign w:val="center"/>
            <w:hideMark/>
          </w:tcPr>
          <w:p w:rsidR="00B23814" w:rsidRPr="00F40761" w:rsidRDefault="00B23814" w:rsidP="00B23814">
            <w:pPr>
              <w:rPr>
                <w:color w:val="000000"/>
                <w:lang w:eastAsia="pt-BR"/>
              </w:rPr>
            </w:pPr>
            <w:r w:rsidRPr="00F40761">
              <w:rPr>
                <w:color w:val="000000"/>
                <w:lang w:eastAsia="pt-BR"/>
              </w:rPr>
              <w:t>Micro-ônibus (VAN) destinado a transporte de carga</w:t>
            </w:r>
          </w:p>
        </w:tc>
        <w:tc>
          <w:tcPr>
            <w:tcW w:w="850" w:type="dxa"/>
            <w:tcBorders>
              <w:top w:val="nil"/>
              <w:left w:val="nil"/>
              <w:bottom w:val="single" w:sz="4" w:space="0" w:color="auto"/>
              <w:right w:val="single" w:sz="4" w:space="0" w:color="auto"/>
            </w:tcBorders>
            <w:shd w:val="clear" w:color="auto" w:fill="auto"/>
            <w:noWrap/>
            <w:vAlign w:val="center"/>
            <w:hideMark/>
          </w:tcPr>
          <w:p w:rsidR="00B23814" w:rsidRPr="00F40761" w:rsidRDefault="00B23814" w:rsidP="00B23814">
            <w:pPr>
              <w:jc w:val="center"/>
              <w:rPr>
                <w:lang w:eastAsia="pt-BR"/>
              </w:rPr>
            </w:pPr>
            <w:r>
              <w:rPr>
                <w:lang w:eastAsia="pt-BR"/>
              </w:rPr>
              <w:t>1</w:t>
            </w:r>
          </w:p>
        </w:tc>
        <w:tc>
          <w:tcPr>
            <w:tcW w:w="1208" w:type="dxa"/>
            <w:tcBorders>
              <w:top w:val="nil"/>
              <w:left w:val="single" w:sz="4" w:space="0" w:color="auto"/>
              <w:bottom w:val="single" w:sz="4" w:space="0" w:color="auto"/>
              <w:right w:val="single" w:sz="8" w:space="0" w:color="auto"/>
            </w:tcBorders>
          </w:tcPr>
          <w:p w:rsidR="00B23814" w:rsidRPr="00F40761" w:rsidRDefault="00B23814" w:rsidP="00B23814">
            <w:pPr>
              <w:rPr>
                <w:color w:val="000000"/>
                <w:lang w:eastAsia="pt-BR"/>
              </w:rPr>
            </w:pPr>
          </w:p>
        </w:tc>
      </w:tr>
      <w:tr w:rsidR="00B23814" w:rsidRPr="00F40761" w:rsidTr="00986CC1">
        <w:trPr>
          <w:trHeight w:val="345"/>
          <w:jc w:val="center"/>
        </w:trPr>
        <w:tc>
          <w:tcPr>
            <w:tcW w:w="7088" w:type="dxa"/>
            <w:tcBorders>
              <w:top w:val="nil"/>
              <w:left w:val="single" w:sz="8" w:space="0" w:color="auto"/>
              <w:bottom w:val="single" w:sz="4" w:space="0" w:color="auto"/>
              <w:right w:val="single" w:sz="4" w:space="0" w:color="auto"/>
            </w:tcBorders>
            <w:shd w:val="clear" w:color="auto" w:fill="auto"/>
            <w:noWrap/>
            <w:vAlign w:val="center"/>
            <w:hideMark/>
          </w:tcPr>
          <w:p w:rsidR="00B23814" w:rsidRPr="00A135C8" w:rsidRDefault="00B23814" w:rsidP="00B23814">
            <w:pPr>
              <w:rPr>
                <w:color w:val="FF0000"/>
                <w:lang w:eastAsia="pt-BR"/>
              </w:rPr>
            </w:pPr>
            <w:r w:rsidRPr="006B6A6E">
              <w:rPr>
                <w:lang w:eastAsia="pt-BR"/>
              </w:rPr>
              <w:t>Micro-ônibus (VAN) operacional adaptado para o transporte de cães</w:t>
            </w:r>
          </w:p>
        </w:tc>
        <w:tc>
          <w:tcPr>
            <w:tcW w:w="850" w:type="dxa"/>
            <w:tcBorders>
              <w:top w:val="nil"/>
              <w:left w:val="nil"/>
              <w:bottom w:val="single" w:sz="4" w:space="0" w:color="auto"/>
              <w:right w:val="single" w:sz="4" w:space="0" w:color="auto"/>
            </w:tcBorders>
            <w:shd w:val="clear" w:color="auto" w:fill="auto"/>
            <w:noWrap/>
            <w:vAlign w:val="center"/>
            <w:hideMark/>
          </w:tcPr>
          <w:p w:rsidR="00B23814" w:rsidRPr="00A135C8" w:rsidRDefault="00B23814" w:rsidP="00B23814">
            <w:pPr>
              <w:jc w:val="center"/>
              <w:rPr>
                <w:color w:val="FF0000"/>
                <w:lang w:eastAsia="pt-BR"/>
              </w:rPr>
            </w:pPr>
            <w:r w:rsidRPr="006101A0">
              <w:rPr>
                <w:lang w:eastAsia="pt-BR"/>
              </w:rPr>
              <w:t>2</w:t>
            </w:r>
          </w:p>
        </w:tc>
        <w:tc>
          <w:tcPr>
            <w:tcW w:w="1208" w:type="dxa"/>
            <w:tcBorders>
              <w:top w:val="nil"/>
              <w:left w:val="single" w:sz="4" w:space="0" w:color="auto"/>
              <w:bottom w:val="single" w:sz="4" w:space="0" w:color="auto"/>
              <w:right w:val="single" w:sz="8" w:space="0" w:color="auto"/>
            </w:tcBorders>
          </w:tcPr>
          <w:p w:rsidR="00B23814" w:rsidRPr="00F40761" w:rsidRDefault="00B23814" w:rsidP="00B23814">
            <w:pPr>
              <w:jc w:val="center"/>
              <w:rPr>
                <w:color w:val="000000"/>
                <w:lang w:eastAsia="pt-BR"/>
              </w:rPr>
            </w:pPr>
          </w:p>
        </w:tc>
      </w:tr>
      <w:tr w:rsidR="00B23814" w:rsidRPr="00F40761" w:rsidTr="00986CC1">
        <w:trPr>
          <w:trHeight w:val="360"/>
          <w:jc w:val="center"/>
        </w:trPr>
        <w:tc>
          <w:tcPr>
            <w:tcW w:w="7088" w:type="dxa"/>
            <w:tcBorders>
              <w:top w:val="nil"/>
              <w:left w:val="single" w:sz="8" w:space="0" w:color="auto"/>
              <w:bottom w:val="single" w:sz="8" w:space="0" w:color="auto"/>
              <w:right w:val="single" w:sz="4" w:space="0" w:color="auto"/>
            </w:tcBorders>
            <w:shd w:val="clear" w:color="auto" w:fill="D9E2F3"/>
            <w:noWrap/>
            <w:vAlign w:val="center"/>
          </w:tcPr>
          <w:p w:rsidR="00B23814" w:rsidRPr="00F40761" w:rsidRDefault="00B23814" w:rsidP="00B23814">
            <w:pPr>
              <w:rPr>
                <w:color w:val="000000"/>
                <w:lang w:eastAsia="pt-BR"/>
              </w:rPr>
            </w:pPr>
            <w:r w:rsidRPr="00F40761">
              <w:rPr>
                <w:b/>
                <w:bCs/>
                <w:color w:val="000000"/>
                <w:lang w:eastAsia="pt-BR"/>
              </w:rPr>
              <w:t>Total de veículos</w:t>
            </w:r>
          </w:p>
        </w:tc>
        <w:tc>
          <w:tcPr>
            <w:tcW w:w="850" w:type="dxa"/>
            <w:tcBorders>
              <w:top w:val="nil"/>
              <w:left w:val="nil"/>
              <w:bottom w:val="single" w:sz="8" w:space="0" w:color="auto"/>
              <w:right w:val="single" w:sz="4" w:space="0" w:color="auto"/>
            </w:tcBorders>
            <w:shd w:val="clear" w:color="auto" w:fill="D9E2F3"/>
            <w:noWrap/>
            <w:vAlign w:val="center"/>
          </w:tcPr>
          <w:p w:rsidR="00B23814" w:rsidRPr="00F40761" w:rsidRDefault="00B23814" w:rsidP="00B23814">
            <w:pPr>
              <w:jc w:val="center"/>
              <w:rPr>
                <w:lang w:eastAsia="pt-BR"/>
              </w:rPr>
            </w:pPr>
            <w:r>
              <w:rPr>
                <w:lang w:eastAsia="pt-BR"/>
              </w:rPr>
              <w:t>233</w:t>
            </w:r>
          </w:p>
        </w:tc>
        <w:tc>
          <w:tcPr>
            <w:tcW w:w="1208" w:type="dxa"/>
            <w:tcBorders>
              <w:top w:val="nil"/>
              <w:left w:val="nil"/>
              <w:bottom w:val="single" w:sz="8" w:space="0" w:color="auto"/>
              <w:right w:val="single" w:sz="8" w:space="0" w:color="auto"/>
            </w:tcBorders>
            <w:shd w:val="clear" w:color="auto" w:fill="D9E2F3"/>
          </w:tcPr>
          <w:p w:rsidR="00B23814" w:rsidRPr="00F40761" w:rsidRDefault="00B23814" w:rsidP="00B23814">
            <w:pPr>
              <w:jc w:val="center"/>
              <w:rPr>
                <w:b/>
                <w:bCs/>
                <w:color w:val="000000"/>
                <w:lang w:eastAsia="pt-BR"/>
              </w:rPr>
            </w:pPr>
            <w:r>
              <w:rPr>
                <w:b/>
                <w:bCs/>
                <w:color w:val="000000"/>
                <w:lang w:eastAsia="pt-BR"/>
              </w:rPr>
              <w:t>23</w:t>
            </w:r>
          </w:p>
        </w:tc>
      </w:tr>
    </w:tbl>
    <w:p w:rsidR="00B23814" w:rsidRDefault="00B23814" w:rsidP="00B23814">
      <w:pPr>
        <w:adjustRightInd w:val="0"/>
      </w:pPr>
    </w:p>
    <w:p w:rsidR="00B23814" w:rsidRPr="00B23814" w:rsidRDefault="00B23814" w:rsidP="00B23814">
      <w:pPr>
        <w:adjustRightInd w:val="0"/>
        <w:spacing w:line="360" w:lineRule="auto"/>
        <w:jc w:val="both"/>
        <w:rPr>
          <w:b/>
          <w:iCs/>
          <w:color w:val="FF0000"/>
          <w:sz w:val="24"/>
          <w:szCs w:val="24"/>
        </w:rPr>
      </w:pPr>
      <w:r w:rsidRPr="00B23814">
        <w:rPr>
          <w:sz w:val="24"/>
          <w:szCs w:val="24"/>
        </w:rPr>
        <w:t xml:space="preserve">3.3.2 - Todos os tipos de veículos licitados estarão </w:t>
      </w:r>
      <w:r w:rsidRPr="00B23814">
        <w:rPr>
          <w:iCs/>
          <w:sz w:val="24"/>
          <w:szCs w:val="24"/>
        </w:rPr>
        <w:t xml:space="preserve">em estrita observância ao presente Termo de Referência, a fim de serem vistoriados pela Fiscalização da CONTRATANTE com vistas à emissão da Ordem de Execução dos Serviços, em até </w:t>
      </w:r>
      <w:r w:rsidRPr="00B23814">
        <w:rPr>
          <w:b/>
          <w:iCs/>
          <w:sz w:val="24"/>
          <w:szCs w:val="24"/>
        </w:rPr>
        <w:t>60 (sessenta) dias corridos</w:t>
      </w:r>
      <w:r w:rsidRPr="00B23814">
        <w:rPr>
          <w:iCs/>
          <w:sz w:val="24"/>
          <w:szCs w:val="24"/>
        </w:rPr>
        <w:t xml:space="preserve"> após a assinatura do Contrato, sob pena de aplicação das penalidades previstas no Edital e no Contrato.</w:t>
      </w:r>
      <w:r w:rsidRPr="00B23814">
        <w:rPr>
          <w:b/>
          <w:iCs/>
          <w:color w:val="FF0000"/>
          <w:sz w:val="24"/>
          <w:szCs w:val="24"/>
        </w:rPr>
        <w:t xml:space="preserve"> </w:t>
      </w:r>
    </w:p>
    <w:p w:rsidR="00B23814" w:rsidRPr="00B23814" w:rsidRDefault="00B23814" w:rsidP="00B23814">
      <w:pPr>
        <w:adjustRightInd w:val="0"/>
        <w:spacing w:line="360" w:lineRule="auto"/>
        <w:jc w:val="both"/>
        <w:rPr>
          <w:b/>
          <w:iCs/>
          <w:color w:val="FF0000"/>
          <w:sz w:val="24"/>
          <w:szCs w:val="24"/>
        </w:rPr>
      </w:pPr>
    </w:p>
    <w:p w:rsidR="00B23814" w:rsidRPr="00B23814" w:rsidRDefault="00B23814" w:rsidP="00B23814">
      <w:pPr>
        <w:tabs>
          <w:tab w:val="left" w:pos="0"/>
          <w:tab w:val="left" w:pos="1418"/>
        </w:tabs>
        <w:spacing w:line="360" w:lineRule="auto"/>
        <w:jc w:val="both"/>
        <w:rPr>
          <w:sz w:val="24"/>
          <w:szCs w:val="24"/>
        </w:rPr>
      </w:pPr>
      <w:r w:rsidRPr="00B23814">
        <w:rPr>
          <w:sz w:val="24"/>
          <w:szCs w:val="24"/>
        </w:rPr>
        <w:t>3.3.3 -  Na data da vistoria, os veículos deverão:</w:t>
      </w:r>
    </w:p>
    <w:p w:rsidR="00B23814" w:rsidRPr="00FE5920" w:rsidRDefault="00B23814" w:rsidP="00FE5920">
      <w:pPr>
        <w:widowControl/>
        <w:numPr>
          <w:ilvl w:val="0"/>
          <w:numId w:val="43"/>
        </w:numPr>
        <w:tabs>
          <w:tab w:val="left" w:pos="0"/>
          <w:tab w:val="left" w:pos="709"/>
        </w:tabs>
        <w:autoSpaceDE/>
        <w:autoSpaceDN/>
        <w:spacing w:after="5" w:line="360" w:lineRule="auto"/>
        <w:jc w:val="both"/>
        <w:rPr>
          <w:sz w:val="24"/>
          <w:szCs w:val="24"/>
        </w:rPr>
      </w:pPr>
      <w:r w:rsidRPr="00FE5920">
        <w:rPr>
          <w:sz w:val="24"/>
          <w:szCs w:val="24"/>
        </w:rPr>
        <w:t>Ter no máximo 12 (doze) meses de fabricação;</w:t>
      </w:r>
    </w:p>
    <w:p w:rsidR="00B23814" w:rsidRPr="00FE5920" w:rsidRDefault="00B23814" w:rsidP="00FE5920">
      <w:pPr>
        <w:widowControl/>
        <w:numPr>
          <w:ilvl w:val="0"/>
          <w:numId w:val="43"/>
        </w:numPr>
        <w:tabs>
          <w:tab w:val="left" w:pos="709"/>
          <w:tab w:val="left" w:pos="1843"/>
        </w:tabs>
        <w:autoSpaceDE/>
        <w:autoSpaceDN/>
        <w:spacing w:after="5" w:line="360" w:lineRule="auto"/>
        <w:jc w:val="both"/>
        <w:rPr>
          <w:sz w:val="24"/>
          <w:szCs w:val="24"/>
        </w:rPr>
      </w:pPr>
      <w:r w:rsidRPr="00FE5920">
        <w:rPr>
          <w:sz w:val="24"/>
          <w:szCs w:val="24"/>
        </w:rPr>
        <w:t xml:space="preserve">Possuir quilometragem máxima igual a 1.000 km; </w:t>
      </w:r>
    </w:p>
    <w:p w:rsidR="00B23814" w:rsidRPr="000C1C47" w:rsidRDefault="00B23814" w:rsidP="00FE5920">
      <w:pPr>
        <w:widowControl/>
        <w:numPr>
          <w:ilvl w:val="0"/>
          <w:numId w:val="43"/>
        </w:numPr>
        <w:tabs>
          <w:tab w:val="left" w:pos="709"/>
          <w:tab w:val="left" w:pos="1843"/>
        </w:tabs>
        <w:autoSpaceDE/>
        <w:autoSpaceDN/>
        <w:spacing w:after="5" w:line="360" w:lineRule="auto"/>
        <w:jc w:val="both"/>
        <w:rPr>
          <w:sz w:val="24"/>
          <w:szCs w:val="24"/>
        </w:rPr>
      </w:pPr>
      <w:r w:rsidRPr="00FE5920">
        <w:rPr>
          <w:sz w:val="24"/>
          <w:szCs w:val="24"/>
        </w:rPr>
        <w:t>Estar com a documentação regular (paga e dentro</w:t>
      </w:r>
      <w:r w:rsidRPr="000C1C47">
        <w:rPr>
          <w:sz w:val="24"/>
          <w:szCs w:val="24"/>
        </w:rPr>
        <w:t xml:space="preserve"> do prazo de validade para CRLV e DPVAT), e contendo em seu corpo, obrigatoriamente, o nome de </w:t>
      </w:r>
      <w:r w:rsidRPr="000C1C47">
        <w:rPr>
          <w:b/>
          <w:sz w:val="24"/>
          <w:szCs w:val="24"/>
        </w:rPr>
        <w:t>pessoa jurídica</w:t>
      </w:r>
      <w:r w:rsidRPr="000C1C47">
        <w:rPr>
          <w:sz w:val="24"/>
          <w:szCs w:val="24"/>
        </w:rPr>
        <w:t xml:space="preserve"> (a cópia do CRLV deverá ser fornecida à fiscalização, a qual será confrontada com o documento original, no ato da vistoria inicial);</w:t>
      </w:r>
    </w:p>
    <w:p w:rsidR="00B23814" w:rsidRPr="000C1C47" w:rsidRDefault="00B23814" w:rsidP="000C1C47">
      <w:pPr>
        <w:widowControl/>
        <w:numPr>
          <w:ilvl w:val="0"/>
          <w:numId w:val="43"/>
        </w:numPr>
        <w:tabs>
          <w:tab w:val="left" w:pos="709"/>
          <w:tab w:val="left" w:pos="1843"/>
        </w:tabs>
        <w:autoSpaceDE/>
        <w:autoSpaceDN/>
        <w:spacing w:after="5" w:line="360" w:lineRule="auto"/>
        <w:jc w:val="both"/>
        <w:rPr>
          <w:sz w:val="24"/>
          <w:szCs w:val="24"/>
        </w:rPr>
      </w:pPr>
      <w:r w:rsidRPr="000C1C47">
        <w:rPr>
          <w:sz w:val="24"/>
          <w:szCs w:val="24"/>
        </w:rPr>
        <w:t>Obrigatoriamente licenciados no Município do Rio de Janeiro;</w:t>
      </w:r>
    </w:p>
    <w:p w:rsidR="00B23814" w:rsidRPr="000C1C47" w:rsidRDefault="00B23814" w:rsidP="000C1C47">
      <w:pPr>
        <w:widowControl/>
        <w:numPr>
          <w:ilvl w:val="0"/>
          <w:numId w:val="43"/>
        </w:numPr>
        <w:tabs>
          <w:tab w:val="left" w:pos="709"/>
          <w:tab w:val="left" w:pos="1843"/>
        </w:tabs>
        <w:autoSpaceDE/>
        <w:autoSpaceDN/>
        <w:spacing w:after="5" w:line="360" w:lineRule="auto"/>
        <w:jc w:val="both"/>
        <w:rPr>
          <w:sz w:val="24"/>
          <w:szCs w:val="24"/>
        </w:rPr>
      </w:pPr>
      <w:r w:rsidRPr="000C1C47">
        <w:rPr>
          <w:sz w:val="24"/>
          <w:szCs w:val="24"/>
        </w:rPr>
        <w:lastRenderedPageBreak/>
        <w:t>Possuir seguro do casco e contra danos materiais e pessoais a terceiros e aos usuários (cópia autenticada da apólice deverá ser fornecida à fiscalização, no prazo máximo de 30 dias após a primeira vistoria).</w:t>
      </w:r>
    </w:p>
    <w:p w:rsidR="00B23814" w:rsidRPr="000C1C47" w:rsidRDefault="00B23814" w:rsidP="000C1C47">
      <w:pPr>
        <w:widowControl/>
        <w:numPr>
          <w:ilvl w:val="0"/>
          <w:numId w:val="43"/>
        </w:numPr>
        <w:tabs>
          <w:tab w:val="left" w:pos="709"/>
          <w:tab w:val="left" w:pos="1843"/>
        </w:tabs>
        <w:autoSpaceDE/>
        <w:autoSpaceDN/>
        <w:spacing w:after="5" w:line="360" w:lineRule="auto"/>
        <w:jc w:val="both"/>
        <w:rPr>
          <w:sz w:val="24"/>
          <w:szCs w:val="24"/>
        </w:rPr>
      </w:pPr>
      <w:r w:rsidRPr="000C1C47">
        <w:rPr>
          <w:sz w:val="24"/>
          <w:szCs w:val="24"/>
        </w:rPr>
        <w:t>Ter, motor a gasolina ou flex para os veículos hatch, sedan, pick-up leve e motocicletas, motor a diesel para as pick-up média, Van ou micro-ônibus.</w:t>
      </w:r>
    </w:p>
    <w:p w:rsidR="00B23814" w:rsidRPr="000C1C47" w:rsidRDefault="00B23814" w:rsidP="000C1C47">
      <w:pPr>
        <w:widowControl/>
        <w:numPr>
          <w:ilvl w:val="0"/>
          <w:numId w:val="43"/>
        </w:numPr>
        <w:tabs>
          <w:tab w:val="left" w:pos="709"/>
          <w:tab w:val="left" w:pos="1843"/>
        </w:tabs>
        <w:autoSpaceDE/>
        <w:autoSpaceDN/>
        <w:spacing w:after="5" w:line="360" w:lineRule="auto"/>
        <w:jc w:val="both"/>
        <w:rPr>
          <w:sz w:val="24"/>
          <w:szCs w:val="24"/>
        </w:rPr>
      </w:pPr>
      <w:r w:rsidRPr="000C1C47">
        <w:rPr>
          <w:sz w:val="24"/>
          <w:szCs w:val="24"/>
        </w:rPr>
        <w:t>Estar limpos e em perfeito estado de conservação, tanto em relação à mecânica como ao seu interior e carroceria, com pneus calibrados, e reservatórios de óleo, água, etc.</w:t>
      </w:r>
    </w:p>
    <w:p w:rsidR="00B23814" w:rsidRPr="000C1C47" w:rsidRDefault="00B23814" w:rsidP="000C1C47">
      <w:pPr>
        <w:widowControl/>
        <w:numPr>
          <w:ilvl w:val="0"/>
          <w:numId w:val="43"/>
        </w:numPr>
        <w:tabs>
          <w:tab w:val="left" w:pos="709"/>
          <w:tab w:val="left" w:pos="1843"/>
        </w:tabs>
        <w:autoSpaceDE/>
        <w:autoSpaceDN/>
        <w:spacing w:after="5" w:line="360" w:lineRule="auto"/>
        <w:jc w:val="both"/>
        <w:rPr>
          <w:color w:val="FF0000"/>
          <w:sz w:val="24"/>
          <w:szCs w:val="24"/>
        </w:rPr>
      </w:pPr>
      <w:r w:rsidRPr="000C1C47">
        <w:rPr>
          <w:sz w:val="24"/>
          <w:szCs w:val="24"/>
        </w:rPr>
        <w:t>Toda a substituição eventual deverá ser feita por veículo reserva, do mesmo modelo definido neste Projeto, e que atenda a todas as especificações constantes deste Termo de referência, sempre com o conhecimento e autorização prévia da fiscalização do contrato</w:t>
      </w:r>
      <w:r w:rsidRPr="000C1C47">
        <w:rPr>
          <w:color w:val="FF0000"/>
          <w:sz w:val="24"/>
          <w:szCs w:val="24"/>
        </w:rPr>
        <w:t>.</w:t>
      </w:r>
    </w:p>
    <w:p w:rsidR="00B23814" w:rsidRPr="000C1C47" w:rsidRDefault="00B23814" w:rsidP="000C1C47">
      <w:pPr>
        <w:widowControl/>
        <w:numPr>
          <w:ilvl w:val="0"/>
          <w:numId w:val="43"/>
        </w:numPr>
        <w:tabs>
          <w:tab w:val="left" w:pos="709"/>
          <w:tab w:val="left" w:pos="1843"/>
        </w:tabs>
        <w:autoSpaceDE/>
        <w:autoSpaceDN/>
        <w:spacing w:after="5" w:line="360" w:lineRule="auto"/>
        <w:jc w:val="both"/>
        <w:rPr>
          <w:sz w:val="24"/>
          <w:szCs w:val="24"/>
        </w:rPr>
      </w:pPr>
      <w:r w:rsidRPr="000C1C47">
        <w:rPr>
          <w:sz w:val="24"/>
          <w:szCs w:val="24"/>
        </w:rPr>
        <w:t>Caso não seja possível a troca por modelo idêntico, a contratada estará sujeita ao desconto proporcional ao valor da viatura (correspondente à diária), caso a substituição ultrapasse 24hs.</w:t>
      </w:r>
    </w:p>
    <w:p w:rsidR="00B23814" w:rsidRPr="000C1C47" w:rsidRDefault="00B23814" w:rsidP="000C1C47">
      <w:pPr>
        <w:widowControl/>
        <w:numPr>
          <w:ilvl w:val="0"/>
          <w:numId w:val="43"/>
        </w:numPr>
        <w:tabs>
          <w:tab w:val="left" w:pos="709"/>
          <w:tab w:val="left" w:pos="1843"/>
        </w:tabs>
        <w:autoSpaceDE/>
        <w:autoSpaceDN/>
        <w:spacing w:after="5" w:line="360" w:lineRule="auto"/>
        <w:ind w:left="709"/>
        <w:jc w:val="both"/>
        <w:rPr>
          <w:sz w:val="24"/>
          <w:szCs w:val="24"/>
        </w:rPr>
      </w:pPr>
      <w:r w:rsidRPr="000C1C47">
        <w:rPr>
          <w:sz w:val="24"/>
          <w:szCs w:val="24"/>
        </w:rPr>
        <w:t>Estar com o layout de adesivação conforme Tópico 5.</w:t>
      </w:r>
    </w:p>
    <w:p w:rsidR="00B23814" w:rsidRPr="00D36BF5" w:rsidRDefault="00B23814" w:rsidP="00B23814">
      <w:pPr>
        <w:tabs>
          <w:tab w:val="left" w:pos="709"/>
          <w:tab w:val="left" w:pos="1843"/>
        </w:tabs>
        <w:ind w:left="644"/>
        <w:rPr>
          <w:color w:val="FF0000"/>
        </w:rPr>
      </w:pPr>
    </w:p>
    <w:p w:rsidR="00B23814" w:rsidRPr="00B23814" w:rsidRDefault="00B23814" w:rsidP="00B23814">
      <w:pPr>
        <w:tabs>
          <w:tab w:val="left" w:pos="0"/>
        </w:tabs>
        <w:spacing w:line="360" w:lineRule="auto"/>
        <w:jc w:val="both"/>
        <w:rPr>
          <w:sz w:val="24"/>
          <w:szCs w:val="24"/>
        </w:rPr>
      </w:pPr>
      <w:r w:rsidRPr="00B23814">
        <w:rPr>
          <w:sz w:val="24"/>
          <w:szCs w:val="24"/>
        </w:rPr>
        <w:t xml:space="preserve">3.3.3.1 - </w:t>
      </w:r>
      <w:r w:rsidRPr="00B23814">
        <w:rPr>
          <w:bCs/>
          <w:sz w:val="24"/>
          <w:szCs w:val="24"/>
        </w:rPr>
        <w:t xml:space="preserve">Após a vistoria, </w:t>
      </w:r>
      <w:r w:rsidRPr="00B23814">
        <w:rPr>
          <w:sz w:val="24"/>
          <w:szCs w:val="24"/>
        </w:rPr>
        <w:t>todos os veículos serão dotados dos equipamentos necessários para a operacionalidade, podendo existir intervenções para tais instalações, como:</w:t>
      </w:r>
    </w:p>
    <w:p w:rsidR="00B23814" w:rsidRPr="000C1C47" w:rsidRDefault="00B23814" w:rsidP="000C1C47">
      <w:pPr>
        <w:widowControl/>
        <w:numPr>
          <w:ilvl w:val="0"/>
          <w:numId w:val="46"/>
        </w:numPr>
        <w:tabs>
          <w:tab w:val="left" w:pos="0"/>
        </w:tabs>
        <w:autoSpaceDE/>
        <w:autoSpaceDN/>
        <w:spacing w:after="5" w:line="360" w:lineRule="auto"/>
        <w:jc w:val="both"/>
        <w:rPr>
          <w:sz w:val="24"/>
          <w:szCs w:val="24"/>
        </w:rPr>
      </w:pPr>
      <w:r w:rsidRPr="000C1C47">
        <w:rPr>
          <w:bCs/>
          <w:sz w:val="24"/>
          <w:szCs w:val="24"/>
        </w:rPr>
        <w:t>Rádio comunicador, que será fornecido pela Contratante, com o sistema utilizado pela GM-Rio que permita a conversação permanente e total, sem falhas ou interrupções em todo o Município do Rio de Janeiro</w:t>
      </w:r>
      <w:r w:rsidRPr="000C1C47">
        <w:rPr>
          <w:sz w:val="24"/>
          <w:szCs w:val="24"/>
        </w:rPr>
        <w:t>.</w:t>
      </w:r>
    </w:p>
    <w:p w:rsidR="00B23814" w:rsidRPr="00B23814" w:rsidRDefault="00B23814" w:rsidP="00B23814">
      <w:pPr>
        <w:tabs>
          <w:tab w:val="left" w:pos="0"/>
        </w:tabs>
        <w:spacing w:line="360" w:lineRule="auto"/>
        <w:jc w:val="both"/>
        <w:rPr>
          <w:color w:val="FF0000"/>
          <w:sz w:val="24"/>
          <w:szCs w:val="24"/>
        </w:rPr>
      </w:pPr>
      <w:r w:rsidRPr="00B23814">
        <w:rPr>
          <w:sz w:val="24"/>
          <w:szCs w:val="24"/>
        </w:rPr>
        <w:t>3.3.4 - No preço da locação deverá estar incluído o custo da manutenção preventiva e corretiva dos veículos locados, da padronização visual e caracterização dos veículos, e da disponibilidade de 1 (um) veículo reserva para cada um dos tipos licitados, conforme previsto e especificado no presente Termos de Referência, respeitando a regra de proporcionalidade do item 3.3 do Termo de Referência.</w:t>
      </w:r>
    </w:p>
    <w:p w:rsidR="00B23814" w:rsidRPr="00B23814" w:rsidRDefault="00B23814" w:rsidP="00B23814">
      <w:pPr>
        <w:tabs>
          <w:tab w:val="left" w:pos="0"/>
        </w:tabs>
        <w:spacing w:line="360" w:lineRule="auto"/>
        <w:jc w:val="both"/>
        <w:rPr>
          <w:sz w:val="24"/>
          <w:szCs w:val="24"/>
        </w:rPr>
      </w:pPr>
      <w:r w:rsidRPr="00B23814">
        <w:rPr>
          <w:sz w:val="24"/>
          <w:szCs w:val="24"/>
        </w:rPr>
        <w:t xml:space="preserve">3.3.4 - Os veículos deverão estar à disposição da GM-Rio, por 24 (vinte e quatro) horas e distribuídos nos horários e locais definidos pela GM-Rio, quando da primeira apresentação, em perfeitas condições de utilização para operar, isto é, limpos e com </w:t>
      </w:r>
      <w:r w:rsidRPr="00B23814">
        <w:rPr>
          <w:sz w:val="24"/>
          <w:szCs w:val="24"/>
        </w:rPr>
        <w:lastRenderedPageBreak/>
        <w:t>a inspeção básica de manutenção efetuada.</w:t>
      </w:r>
    </w:p>
    <w:p w:rsidR="00B23814" w:rsidRPr="00B23814" w:rsidRDefault="00B23814" w:rsidP="00B23814">
      <w:pPr>
        <w:tabs>
          <w:tab w:val="left" w:pos="0"/>
        </w:tabs>
        <w:spacing w:line="360" w:lineRule="auto"/>
        <w:jc w:val="both"/>
        <w:rPr>
          <w:sz w:val="24"/>
          <w:szCs w:val="24"/>
        </w:rPr>
      </w:pPr>
      <w:r w:rsidRPr="00B23814">
        <w:rPr>
          <w:sz w:val="24"/>
          <w:szCs w:val="24"/>
        </w:rPr>
        <w:t>3.3.5 - Todos os veículos deverão estar disponíveis 24 (vinte e quatro) horas por dia, 07 (sete) dias por semana, e poderão ser usados a qualquer tempo, de acordo com as necessidades da GM - Rio.</w:t>
      </w:r>
    </w:p>
    <w:p w:rsidR="00B23814" w:rsidRPr="00B23814" w:rsidRDefault="00B23814" w:rsidP="00B23814">
      <w:pPr>
        <w:spacing w:line="360" w:lineRule="auto"/>
        <w:jc w:val="both"/>
        <w:rPr>
          <w:iCs/>
          <w:sz w:val="24"/>
          <w:szCs w:val="24"/>
        </w:rPr>
      </w:pPr>
      <w:r w:rsidRPr="00B23814">
        <w:rPr>
          <w:iCs/>
          <w:sz w:val="24"/>
          <w:szCs w:val="24"/>
        </w:rPr>
        <w:t>3.3.6 - Os veículos deverão ficar parqueados dentro das instalações da GM-Rio, que disponibilizará local para a guarda dos mesmos, bem como local para os empregados da adjudicatária responsáveis pelo controle de manutenção.</w:t>
      </w:r>
    </w:p>
    <w:p w:rsidR="00B23814" w:rsidRPr="00B23814" w:rsidRDefault="00B23814" w:rsidP="00B23814">
      <w:pPr>
        <w:spacing w:line="360" w:lineRule="auto"/>
        <w:jc w:val="both"/>
        <w:rPr>
          <w:iCs/>
          <w:sz w:val="24"/>
          <w:szCs w:val="24"/>
        </w:rPr>
      </w:pPr>
      <w:r w:rsidRPr="00B23814">
        <w:rPr>
          <w:iCs/>
          <w:sz w:val="24"/>
          <w:szCs w:val="24"/>
        </w:rPr>
        <w:t>3.3.7 - As manutenções periódicas preventivas bem como a corretiva dos veículos locados deverão ocorrer nas instalações da empresa contratada ou onde por ela indicado às suas expensas.</w:t>
      </w:r>
    </w:p>
    <w:p w:rsidR="00B23814" w:rsidRPr="00B23814" w:rsidRDefault="00B23814" w:rsidP="00B23814">
      <w:pPr>
        <w:tabs>
          <w:tab w:val="left" w:pos="426"/>
        </w:tabs>
        <w:spacing w:line="360" w:lineRule="auto"/>
        <w:jc w:val="both"/>
        <w:rPr>
          <w:iCs/>
          <w:sz w:val="24"/>
          <w:szCs w:val="24"/>
        </w:rPr>
      </w:pPr>
      <w:r w:rsidRPr="00B23814">
        <w:rPr>
          <w:iCs/>
          <w:sz w:val="24"/>
          <w:szCs w:val="24"/>
        </w:rPr>
        <w:t>3.3.8 - O serviço de reboque dos veículos da frota própria e locada avariados será de inteira responsabilidade da contratada, bem como, o transporte para os locais indicados, segundo tópico 3.1.12.</w:t>
      </w:r>
    </w:p>
    <w:p w:rsidR="00B23814" w:rsidRPr="00B23814" w:rsidRDefault="00B23814" w:rsidP="00986CC1">
      <w:pPr>
        <w:tabs>
          <w:tab w:val="left" w:pos="1197"/>
        </w:tabs>
        <w:spacing w:line="360" w:lineRule="auto"/>
        <w:jc w:val="both"/>
        <w:rPr>
          <w:iCs/>
          <w:sz w:val="24"/>
          <w:szCs w:val="24"/>
        </w:rPr>
      </w:pPr>
      <w:r w:rsidRPr="00B23814">
        <w:rPr>
          <w:iCs/>
          <w:sz w:val="24"/>
          <w:szCs w:val="24"/>
        </w:rPr>
        <w:t>3.2.8.1 – O serviço mencionado no item anterior atenderá 24 horas, sendo o prazo máximo para atendimento das solicitações de resgate de 2 horas.</w:t>
      </w:r>
    </w:p>
    <w:p w:rsidR="00B23814" w:rsidRPr="00B23814" w:rsidRDefault="00B23814" w:rsidP="00B23814">
      <w:pPr>
        <w:tabs>
          <w:tab w:val="left" w:pos="0"/>
        </w:tabs>
        <w:spacing w:line="360" w:lineRule="auto"/>
        <w:jc w:val="both"/>
        <w:rPr>
          <w:sz w:val="24"/>
          <w:szCs w:val="24"/>
        </w:rPr>
      </w:pPr>
      <w:r w:rsidRPr="00B23814">
        <w:rPr>
          <w:sz w:val="24"/>
          <w:szCs w:val="24"/>
        </w:rPr>
        <w:t xml:space="preserve">3.3.10 - Os veículos terão que estar obrigatoriamente caracterizados, disponibilizados e aptos para vistoria por parte da </w:t>
      </w:r>
      <w:r w:rsidRPr="00B23814">
        <w:rPr>
          <w:bCs/>
          <w:sz w:val="24"/>
          <w:szCs w:val="24"/>
        </w:rPr>
        <w:t>CONTRATANTE</w:t>
      </w:r>
      <w:r w:rsidRPr="00B23814">
        <w:rPr>
          <w:sz w:val="24"/>
          <w:szCs w:val="24"/>
        </w:rPr>
        <w:t xml:space="preserve">, conforme o prazo estabelecido no </w:t>
      </w:r>
      <w:r w:rsidRPr="00B23814">
        <w:rPr>
          <w:bCs/>
          <w:sz w:val="24"/>
          <w:szCs w:val="24"/>
        </w:rPr>
        <w:t>Item 3.3.1</w:t>
      </w:r>
      <w:r w:rsidRPr="00B23814">
        <w:rPr>
          <w:sz w:val="24"/>
          <w:szCs w:val="24"/>
        </w:rPr>
        <w:t>.</w:t>
      </w:r>
    </w:p>
    <w:p w:rsidR="00B23814" w:rsidRPr="00B23814" w:rsidRDefault="00B23814" w:rsidP="00B23814">
      <w:pPr>
        <w:tabs>
          <w:tab w:val="left" w:pos="0"/>
        </w:tabs>
        <w:spacing w:line="360" w:lineRule="auto"/>
        <w:jc w:val="both"/>
        <w:rPr>
          <w:sz w:val="24"/>
          <w:szCs w:val="24"/>
        </w:rPr>
      </w:pPr>
      <w:r w:rsidRPr="00B23814">
        <w:rPr>
          <w:sz w:val="24"/>
          <w:szCs w:val="24"/>
        </w:rPr>
        <w:t>3.3.11 - Os veículos fornecidos pela CONTRATADA deverão ser registrados e emplacados no Município do Rio de Janeiro, inclusive aqueles fornecidos em substituição.</w:t>
      </w:r>
    </w:p>
    <w:p w:rsidR="00B23814" w:rsidRPr="00B23814" w:rsidRDefault="00B23814" w:rsidP="00B23814">
      <w:pPr>
        <w:adjustRightInd w:val="0"/>
        <w:spacing w:line="360" w:lineRule="auto"/>
        <w:jc w:val="both"/>
        <w:rPr>
          <w:sz w:val="24"/>
          <w:szCs w:val="24"/>
        </w:rPr>
      </w:pPr>
      <w:r w:rsidRPr="00B23814">
        <w:rPr>
          <w:sz w:val="24"/>
          <w:szCs w:val="24"/>
        </w:rPr>
        <w:t xml:space="preserve">3.3.12 - As notificações de infrações de trânsito recebidas pela CONTRATADA, deverão ser entregues a CONTRATANTE em até 48 horas de seu recebimento. A CONTRATANTE deverá, em prazo de 7 dias corridos, desenvolver recurso administrativo para ser entregue a CONTRATADA, juntamente com as cópias de documentos necessários para a comprovação do real infrator, sempre que este pertencer a seus quadros de servidores da CONTRATANTE. </w:t>
      </w:r>
    </w:p>
    <w:p w:rsidR="00B23814" w:rsidRPr="00B23814" w:rsidRDefault="00B23814" w:rsidP="00B23814">
      <w:pPr>
        <w:adjustRightInd w:val="0"/>
        <w:spacing w:line="360" w:lineRule="auto"/>
        <w:jc w:val="both"/>
        <w:rPr>
          <w:sz w:val="24"/>
          <w:szCs w:val="24"/>
        </w:rPr>
      </w:pPr>
      <w:r w:rsidRPr="00B23814">
        <w:rPr>
          <w:sz w:val="24"/>
          <w:szCs w:val="24"/>
        </w:rPr>
        <w:t xml:space="preserve">3.3.13 - A CONTRATADA fica obrigada a apresentar à CONTRATANTE cópia de documentação em que se confirme a interposição de recurso administrativo por infração de trânsito, junto aos órgãos competentes para o recebimento destes, em prazo de 5 dias uteis.  </w:t>
      </w:r>
    </w:p>
    <w:p w:rsidR="00B23814" w:rsidRDefault="00B23814" w:rsidP="00B23814">
      <w:pPr>
        <w:adjustRightInd w:val="0"/>
      </w:pPr>
    </w:p>
    <w:p w:rsidR="00B23814" w:rsidRDefault="00B23814" w:rsidP="00B23814">
      <w:pPr>
        <w:tabs>
          <w:tab w:val="left" w:pos="3180"/>
        </w:tabs>
        <w:ind w:right="120"/>
        <w:rPr>
          <w:b/>
        </w:rPr>
      </w:pPr>
      <w:r>
        <w:rPr>
          <w:b/>
        </w:rPr>
        <w:t>4</w:t>
      </w:r>
      <w:r w:rsidRPr="003C7467">
        <w:rPr>
          <w:b/>
        </w:rPr>
        <w:t xml:space="preserve">. </w:t>
      </w:r>
      <w:r>
        <w:rPr>
          <w:b/>
        </w:rPr>
        <w:t>DESCRIÇÃO DETALHADA DOS SERVIÇOS</w:t>
      </w:r>
    </w:p>
    <w:p w:rsidR="00B23814" w:rsidRDefault="00B23814" w:rsidP="00B23814">
      <w:pPr>
        <w:tabs>
          <w:tab w:val="left" w:pos="3180"/>
        </w:tabs>
        <w:ind w:right="120"/>
        <w:rPr>
          <w:b/>
        </w:rPr>
      </w:pPr>
    </w:p>
    <w:p w:rsidR="00B23814" w:rsidRDefault="00B23814" w:rsidP="00B23814">
      <w:pPr>
        <w:tabs>
          <w:tab w:val="left" w:pos="3180"/>
        </w:tabs>
        <w:ind w:right="120"/>
        <w:rPr>
          <w:b/>
        </w:rPr>
      </w:pPr>
      <w:r>
        <w:rPr>
          <w:b/>
        </w:rPr>
        <w:t>4.1 GERENCIAMENTO DA FROTA PRÓPRIA DA GUARDA MUNICIPAL</w:t>
      </w:r>
    </w:p>
    <w:tbl>
      <w:tblPr>
        <w:tblW w:w="8834" w:type="dxa"/>
        <w:tblInd w:w="75" w:type="dxa"/>
        <w:tblLayout w:type="fixed"/>
        <w:tblCellMar>
          <w:left w:w="75" w:type="dxa"/>
          <w:right w:w="70" w:type="dxa"/>
        </w:tblCellMar>
        <w:tblLook w:val="0000" w:firstRow="0" w:lastRow="0" w:firstColumn="0" w:lastColumn="0" w:noHBand="0" w:noVBand="0"/>
      </w:tblPr>
      <w:tblGrid>
        <w:gridCol w:w="8834"/>
      </w:tblGrid>
      <w:tr w:rsidR="00B23814" w:rsidRPr="003F1B03" w:rsidTr="00B23814">
        <w:trPr>
          <w:cantSplit/>
          <w:trHeight w:val="421"/>
        </w:trPr>
        <w:tc>
          <w:tcPr>
            <w:tcW w:w="8834" w:type="dxa"/>
            <w:tcBorders>
              <w:top w:val="single" w:sz="4" w:space="0" w:color="000000"/>
              <w:left w:val="single" w:sz="4" w:space="0" w:color="000000"/>
              <w:bottom w:val="single" w:sz="4" w:space="0" w:color="000000"/>
              <w:right w:val="single" w:sz="4" w:space="0" w:color="000000"/>
            </w:tcBorders>
            <w:shd w:val="clear" w:color="auto" w:fill="D9E2F3"/>
          </w:tcPr>
          <w:p w:rsidR="00B23814" w:rsidRPr="003F1B03" w:rsidRDefault="00B23814" w:rsidP="00B23814">
            <w:pPr>
              <w:spacing w:before="60" w:after="60"/>
              <w:jc w:val="center"/>
              <w:rPr>
                <w:b/>
              </w:rPr>
            </w:pPr>
            <w:r w:rsidRPr="003F1B03">
              <w:rPr>
                <w:b/>
              </w:rPr>
              <w:t xml:space="preserve">LOTE </w:t>
            </w:r>
            <w:r>
              <w:rPr>
                <w:b/>
              </w:rPr>
              <w:t>I</w:t>
            </w:r>
          </w:p>
        </w:tc>
      </w:tr>
      <w:tr w:rsidR="00B23814" w:rsidRPr="00504E0E" w:rsidTr="000C1C47">
        <w:trPr>
          <w:cantSplit/>
          <w:trHeight w:val="211"/>
        </w:trPr>
        <w:tc>
          <w:tcPr>
            <w:tcW w:w="8834" w:type="dxa"/>
            <w:tcBorders>
              <w:top w:val="single" w:sz="4" w:space="0" w:color="000000"/>
              <w:left w:val="single" w:sz="4" w:space="0" w:color="000000"/>
              <w:bottom w:val="single" w:sz="4" w:space="0" w:color="000000"/>
              <w:right w:val="single" w:sz="4" w:space="0" w:color="000000"/>
            </w:tcBorders>
            <w:shd w:val="clear" w:color="auto" w:fill="auto"/>
          </w:tcPr>
          <w:p w:rsidR="00B23814" w:rsidRPr="000C1C47" w:rsidRDefault="00B23814" w:rsidP="000C1C47">
            <w:pPr>
              <w:spacing w:before="60" w:after="60" w:line="360" w:lineRule="auto"/>
              <w:rPr>
                <w:b/>
                <w:sz w:val="24"/>
                <w:szCs w:val="24"/>
              </w:rPr>
            </w:pPr>
            <w:r w:rsidRPr="000C1C47">
              <w:rPr>
                <w:b/>
                <w:sz w:val="24"/>
                <w:szCs w:val="24"/>
              </w:rPr>
              <w:lastRenderedPageBreak/>
              <w:t xml:space="preserve">NOME PADRONIZADO: </w:t>
            </w:r>
            <w:r w:rsidRPr="000C1C47">
              <w:rPr>
                <w:sz w:val="24"/>
                <w:szCs w:val="24"/>
              </w:rPr>
              <w:t>Gerenciamento e manutenção da frota de veículos da Guarda Municipal do Rio de Janeiro – GM-Rio, por um período de 36 (trinta e seis) meses</w:t>
            </w:r>
            <w:r w:rsidRPr="000C1C47">
              <w:rPr>
                <w:b/>
                <w:sz w:val="24"/>
                <w:szCs w:val="24"/>
              </w:rPr>
              <w:t>.</w:t>
            </w:r>
          </w:p>
          <w:p w:rsidR="00B23814" w:rsidRPr="000C1C47" w:rsidRDefault="00B23814" w:rsidP="000C1C47">
            <w:pPr>
              <w:spacing w:before="60" w:after="60" w:line="360" w:lineRule="auto"/>
              <w:jc w:val="both"/>
              <w:rPr>
                <w:sz w:val="24"/>
                <w:szCs w:val="24"/>
              </w:rPr>
            </w:pPr>
            <w:r w:rsidRPr="000C1C47">
              <w:rPr>
                <w:b/>
                <w:sz w:val="24"/>
                <w:szCs w:val="24"/>
              </w:rPr>
              <w:t>EXECUÇÃO DO GERENCIAMENTO - DESCRIÇÃO DETALHADA:</w:t>
            </w:r>
          </w:p>
          <w:p w:rsidR="00B23814" w:rsidRPr="000C1C47" w:rsidRDefault="00B23814" w:rsidP="000C1C47">
            <w:pPr>
              <w:spacing w:before="60" w:after="60" w:line="360" w:lineRule="auto"/>
              <w:jc w:val="both"/>
              <w:rPr>
                <w:sz w:val="24"/>
                <w:szCs w:val="24"/>
              </w:rPr>
            </w:pPr>
            <w:r w:rsidRPr="000C1C47">
              <w:rPr>
                <w:sz w:val="24"/>
                <w:szCs w:val="24"/>
              </w:rPr>
              <w:t xml:space="preserve">Gestão e manutenção da frota de veículos da GUARDA MUNICIPAL, conforme especificações: manutenção preventiva e corretiva dos </w:t>
            </w:r>
            <w:r w:rsidRPr="000C1C47">
              <w:rPr>
                <w:b/>
                <w:i/>
                <w:sz w:val="24"/>
                <w:szCs w:val="24"/>
              </w:rPr>
              <w:t>153 (cento e cinquenta e três) veículos</w:t>
            </w:r>
            <w:r w:rsidRPr="000C1C47">
              <w:rPr>
                <w:sz w:val="24"/>
                <w:szCs w:val="24"/>
              </w:rPr>
              <w:t xml:space="preserve"> </w:t>
            </w:r>
            <w:r w:rsidRPr="000C1C47">
              <w:rPr>
                <w:b/>
                <w:i/>
                <w:sz w:val="24"/>
                <w:szCs w:val="24"/>
              </w:rPr>
              <w:t>próprios</w:t>
            </w:r>
            <w:r w:rsidRPr="000C1C47">
              <w:rPr>
                <w:sz w:val="24"/>
                <w:szCs w:val="24"/>
              </w:rPr>
              <w:t xml:space="preserve"> da GM-Rio; definição das oficinas para manutenção preventiva e corretiva dos veículos; verificação da manutenção dos veículos nas oficinas; controle dos veículos em manutenção e acidentados; controle de lavagem de veículos; vistoria dos equipamentos obrigatórios dos veículos; </w:t>
            </w:r>
            <w:r w:rsidRPr="000C1C47">
              <w:rPr>
                <w:iCs/>
                <w:sz w:val="24"/>
                <w:szCs w:val="24"/>
              </w:rPr>
              <w:t xml:space="preserve">serviço de resgate de veículos nas unidades da Instituição e o transporte para os locais indicados, </w:t>
            </w:r>
            <w:r w:rsidRPr="000C1C47">
              <w:rPr>
                <w:sz w:val="24"/>
                <w:szCs w:val="24"/>
              </w:rPr>
              <w:t xml:space="preserve">condução dos veículos para manutenção preventiva e corretiva, devendo o funcionário estar devidamente uniformizado e portando crachá de identificação; </w:t>
            </w:r>
            <w:r w:rsidRPr="000C1C47">
              <w:rPr>
                <w:bCs/>
                <w:sz w:val="24"/>
                <w:szCs w:val="24"/>
              </w:rPr>
              <w:t xml:space="preserve">emitir Relatório Mensal de Controle total da frota, </w:t>
            </w:r>
            <w:r w:rsidRPr="000C1C47">
              <w:rPr>
                <w:sz w:val="24"/>
                <w:szCs w:val="24"/>
              </w:rPr>
              <w:t>que deverá estar devidamente sistematizado e informatizado.</w:t>
            </w:r>
          </w:p>
          <w:p w:rsidR="00B23814" w:rsidRPr="000C1C47" w:rsidRDefault="00B23814" w:rsidP="00986CC1">
            <w:pPr>
              <w:tabs>
                <w:tab w:val="left" w:pos="1240"/>
              </w:tabs>
              <w:spacing w:before="60" w:after="60" w:line="360" w:lineRule="auto"/>
              <w:jc w:val="both"/>
              <w:rPr>
                <w:i/>
                <w:sz w:val="24"/>
                <w:szCs w:val="24"/>
              </w:rPr>
            </w:pPr>
            <w:r w:rsidRPr="000C1C47">
              <w:rPr>
                <w:i/>
                <w:sz w:val="24"/>
                <w:szCs w:val="24"/>
              </w:rPr>
              <w:t>Obs. A CONTRATADA deverá:</w:t>
            </w:r>
          </w:p>
          <w:p w:rsidR="00B23814" w:rsidRPr="000C1C47" w:rsidRDefault="00B23814" w:rsidP="000C1C47">
            <w:pPr>
              <w:spacing w:before="60" w:after="60" w:line="360" w:lineRule="auto"/>
              <w:jc w:val="both"/>
              <w:rPr>
                <w:sz w:val="24"/>
                <w:szCs w:val="24"/>
              </w:rPr>
            </w:pPr>
            <w:r w:rsidRPr="000C1C47">
              <w:rPr>
                <w:sz w:val="24"/>
                <w:szCs w:val="24"/>
              </w:rPr>
              <w:t xml:space="preserve">Realizar os serviços de acordo com todas as exigências contidas na </w:t>
            </w:r>
            <w:r w:rsidRPr="000C1C47">
              <w:rPr>
                <w:iCs/>
                <w:sz w:val="24"/>
                <w:szCs w:val="24"/>
              </w:rPr>
              <w:t>requisição de serviços</w:t>
            </w:r>
            <w:r w:rsidRPr="000C1C47">
              <w:rPr>
                <w:sz w:val="24"/>
                <w:szCs w:val="24"/>
              </w:rPr>
              <w:t xml:space="preserve"> neste Termo de Referência; ter pessoal suficiente para executar os serviços solicitados; se responsabilizar pelo ressarcimento de quaisquer danos e prejuízos, de qualquer natureza que causar a CONTRATANTE </w:t>
            </w:r>
            <w:r w:rsidRPr="000C1C47">
              <w:rPr>
                <w:bCs/>
                <w:sz w:val="24"/>
                <w:szCs w:val="24"/>
              </w:rPr>
              <w:t>ou a terceiros, decorrentes da execução do o</w:t>
            </w:r>
            <w:r w:rsidRPr="000C1C47">
              <w:rPr>
                <w:sz w:val="24"/>
                <w:szCs w:val="24"/>
              </w:rPr>
              <w:t>bjeto deste contrato, respondendo por si e por seus sucessores; se responsabilizar, na forma do contrato, por todos os ônus, encargos e obrigações comerciais, fiscais, sociais, tributárias, trabalhistas e previdenciárias, ou quaisquer outras previstas na legislação em vigor, bem como por todos os gastos e encargos com material e mão-de-obra necessária à completa realização dos serviços até o seu término. A CONTRATADA deverá devolver a viatura com a mesma quantidade de combustível que lhe foi entregue na abertura da Ordem de Serviço, independente do serviço a ser realizado.</w:t>
            </w:r>
          </w:p>
          <w:p w:rsidR="00B23814" w:rsidRPr="00504E0E" w:rsidRDefault="00B23814" w:rsidP="00B23814">
            <w:pPr>
              <w:spacing w:before="60" w:after="60"/>
              <w:rPr>
                <w:b/>
              </w:rPr>
            </w:pPr>
          </w:p>
        </w:tc>
      </w:tr>
      <w:tr w:rsidR="00B23814" w:rsidRPr="00504E0E" w:rsidTr="00B23814">
        <w:trPr>
          <w:cantSplit/>
          <w:trHeight w:val="421"/>
        </w:trPr>
        <w:tc>
          <w:tcPr>
            <w:tcW w:w="8834" w:type="dxa"/>
            <w:tcBorders>
              <w:top w:val="single" w:sz="4" w:space="0" w:color="000000"/>
              <w:left w:val="single" w:sz="4" w:space="0" w:color="000000"/>
              <w:bottom w:val="single" w:sz="4" w:space="0" w:color="000000"/>
              <w:right w:val="single" w:sz="4" w:space="0" w:color="000000"/>
            </w:tcBorders>
            <w:shd w:val="clear" w:color="auto" w:fill="auto"/>
          </w:tcPr>
          <w:p w:rsidR="00B23814" w:rsidRPr="00504E0E" w:rsidRDefault="00B23814" w:rsidP="00B23814">
            <w:pPr>
              <w:spacing w:before="60" w:after="60"/>
              <w:rPr>
                <w:b/>
              </w:rPr>
            </w:pPr>
            <w:r w:rsidRPr="00504E0E">
              <w:rPr>
                <w:b/>
                <w:bCs/>
              </w:rPr>
              <w:t xml:space="preserve">Código de Serviço: </w:t>
            </w:r>
          </w:p>
        </w:tc>
      </w:tr>
      <w:tr w:rsidR="00B23814" w:rsidRPr="00504E0E" w:rsidTr="00B23814">
        <w:trPr>
          <w:cantSplit/>
          <w:trHeight w:val="407"/>
        </w:trPr>
        <w:tc>
          <w:tcPr>
            <w:tcW w:w="8834" w:type="dxa"/>
            <w:tcBorders>
              <w:top w:val="single" w:sz="4" w:space="0" w:color="000000"/>
              <w:left w:val="single" w:sz="4" w:space="0" w:color="000000"/>
              <w:bottom w:val="single" w:sz="4" w:space="0" w:color="000000"/>
              <w:right w:val="single" w:sz="4" w:space="0" w:color="000000"/>
            </w:tcBorders>
            <w:shd w:val="clear" w:color="auto" w:fill="auto"/>
          </w:tcPr>
          <w:p w:rsidR="00B23814" w:rsidRPr="00504E0E" w:rsidRDefault="00B23814" w:rsidP="00B23814">
            <w:pPr>
              <w:spacing w:before="60" w:after="60"/>
              <w:rPr>
                <w:b/>
              </w:rPr>
            </w:pPr>
            <w:r w:rsidRPr="00504E0E">
              <w:rPr>
                <w:b/>
                <w:bCs/>
              </w:rPr>
              <w:lastRenderedPageBreak/>
              <w:t xml:space="preserve">Quantidade Total Estimada: </w:t>
            </w:r>
            <w:r w:rsidRPr="00504E0E">
              <w:rPr>
                <w:bCs/>
              </w:rPr>
              <w:t>1</w:t>
            </w:r>
            <w:r w:rsidRPr="00504E0E">
              <w:t xml:space="preserve"> (um)</w:t>
            </w:r>
          </w:p>
        </w:tc>
      </w:tr>
      <w:tr w:rsidR="00B23814" w:rsidRPr="00504E0E" w:rsidTr="00B23814">
        <w:trPr>
          <w:cantSplit/>
          <w:trHeight w:val="407"/>
        </w:trPr>
        <w:tc>
          <w:tcPr>
            <w:tcW w:w="8834" w:type="dxa"/>
            <w:tcBorders>
              <w:top w:val="single" w:sz="4" w:space="0" w:color="000000"/>
              <w:left w:val="single" w:sz="4" w:space="0" w:color="000000"/>
              <w:bottom w:val="single" w:sz="4" w:space="0" w:color="000000"/>
              <w:right w:val="single" w:sz="4" w:space="0" w:color="000000"/>
            </w:tcBorders>
            <w:shd w:val="clear" w:color="auto" w:fill="auto"/>
          </w:tcPr>
          <w:p w:rsidR="00B23814" w:rsidRPr="00504E0E" w:rsidRDefault="00B23814" w:rsidP="00B23814">
            <w:pPr>
              <w:spacing w:before="60" w:after="60"/>
              <w:rPr>
                <w:b/>
              </w:rPr>
            </w:pPr>
            <w:r w:rsidRPr="00504E0E">
              <w:rPr>
                <w:b/>
                <w:bCs/>
              </w:rPr>
              <w:t>Valor Unitário Mensal:</w:t>
            </w:r>
            <w:r w:rsidRPr="00504E0E">
              <w:t xml:space="preserve"> R$</w:t>
            </w:r>
          </w:p>
        </w:tc>
      </w:tr>
      <w:tr w:rsidR="00B23814" w:rsidRPr="00504E0E" w:rsidTr="00B23814">
        <w:trPr>
          <w:cantSplit/>
          <w:trHeight w:val="436"/>
        </w:trPr>
        <w:tc>
          <w:tcPr>
            <w:tcW w:w="8834" w:type="dxa"/>
            <w:tcBorders>
              <w:top w:val="single" w:sz="4" w:space="0" w:color="000000"/>
              <w:left w:val="single" w:sz="4" w:space="0" w:color="000000"/>
              <w:bottom w:val="single" w:sz="4" w:space="0" w:color="000000"/>
              <w:right w:val="single" w:sz="4" w:space="0" w:color="000000"/>
            </w:tcBorders>
            <w:shd w:val="clear" w:color="auto" w:fill="auto"/>
          </w:tcPr>
          <w:p w:rsidR="00B23814" w:rsidRPr="00504E0E" w:rsidRDefault="00B23814" w:rsidP="00B23814">
            <w:pPr>
              <w:spacing w:before="60" w:after="60"/>
              <w:rPr>
                <w:b/>
              </w:rPr>
            </w:pPr>
            <w:r w:rsidRPr="00504E0E">
              <w:rPr>
                <w:b/>
                <w:bCs/>
              </w:rPr>
              <w:t xml:space="preserve">Valor Total em 36 meses: </w:t>
            </w:r>
            <w:r w:rsidRPr="00504E0E">
              <w:rPr>
                <w:bCs/>
              </w:rPr>
              <w:t>R$</w:t>
            </w:r>
          </w:p>
        </w:tc>
      </w:tr>
    </w:tbl>
    <w:p w:rsidR="00B23814" w:rsidRDefault="00B23814" w:rsidP="00B23814">
      <w:pPr>
        <w:adjustRightInd w:val="0"/>
      </w:pPr>
    </w:p>
    <w:p w:rsidR="00B23814" w:rsidRDefault="00B23814" w:rsidP="00B23814">
      <w:pPr>
        <w:tabs>
          <w:tab w:val="left" w:pos="3180"/>
        </w:tabs>
        <w:ind w:right="120"/>
        <w:rPr>
          <w:b/>
          <w:shd w:val="clear" w:color="auto" w:fill="FFFFFF"/>
        </w:rPr>
      </w:pPr>
      <w:r>
        <w:rPr>
          <w:b/>
          <w:shd w:val="clear" w:color="auto" w:fill="FFFFFF"/>
        </w:rPr>
        <w:t>4.1.1 MANUTENÇÃO DA FROTA PRÓPRIA DA GM-RIO</w:t>
      </w:r>
    </w:p>
    <w:p w:rsidR="00B23814" w:rsidRDefault="00B23814" w:rsidP="00B23814">
      <w:pPr>
        <w:tabs>
          <w:tab w:val="left" w:pos="3180"/>
        </w:tabs>
        <w:ind w:right="120"/>
        <w:rPr>
          <w:b/>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23814" w:rsidRPr="0008476E" w:rsidTr="00B23814">
        <w:tc>
          <w:tcPr>
            <w:tcW w:w="9212" w:type="dxa"/>
            <w:shd w:val="clear" w:color="auto" w:fill="BDD6EE"/>
          </w:tcPr>
          <w:p w:rsidR="00B23814" w:rsidRPr="0008476E" w:rsidRDefault="00B23814" w:rsidP="00B23814">
            <w:pPr>
              <w:tabs>
                <w:tab w:val="left" w:pos="3180"/>
              </w:tabs>
              <w:ind w:right="120"/>
              <w:rPr>
                <w:b/>
                <w:shd w:val="clear" w:color="auto" w:fill="FFFFFF"/>
              </w:rPr>
            </w:pPr>
            <w:r w:rsidRPr="0008476E">
              <w:rPr>
                <w:b/>
                <w:bCs/>
                <w:lang w:eastAsia="pt-BR"/>
              </w:rPr>
              <w:t xml:space="preserve">ITEM I – </w:t>
            </w:r>
            <w:r w:rsidRPr="0008476E">
              <w:rPr>
                <w:b/>
              </w:rPr>
              <w:t>MANUTENÇÃO PREVENTIVA E CORRETIVA DE MOTOCICLETAS</w:t>
            </w:r>
          </w:p>
        </w:tc>
      </w:tr>
      <w:tr w:rsidR="00B23814" w:rsidRPr="0008476E" w:rsidTr="00B23814">
        <w:tc>
          <w:tcPr>
            <w:tcW w:w="9212" w:type="dxa"/>
            <w:shd w:val="clear" w:color="auto" w:fill="auto"/>
          </w:tcPr>
          <w:p w:rsidR="00B23814" w:rsidRPr="000C1C47" w:rsidRDefault="00B23814" w:rsidP="000C1C47">
            <w:pPr>
              <w:spacing w:before="240" w:after="240" w:line="360" w:lineRule="auto"/>
              <w:jc w:val="both"/>
              <w:textAlignment w:val="baseline"/>
              <w:rPr>
                <w:b/>
                <w:sz w:val="24"/>
                <w:szCs w:val="24"/>
                <w:shd w:val="clear" w:color="auto" w:fill="FFFFFF"/>
              </w:rPr>
            </w:pPr>
            <w:r w:rsidRPr="000C1C47">
              <w:rPr>
                <w:b/>
                <w:sz w:val="24"/>
                <w:szCs w:val="24"/>
              </w:rPr>
              <w:t>Descrição</w:t>
            </w:r>
            <w:r w:rsidRPr="000C1C47">
              <w:rPr>
                <w:sz w:val="24"/>
                <w:szCs w:val="24"/>
              </w:rPr>
              <w:t>: capotaria, lanternagem, retrovisores, elétrica em geral, embreagem, freio, injeção eletrônica, manutenções de giroscópio, bateria, retifica de marcha, mecânica geral, motor, pintura, plotagem, baú, suspenção, pneus, câmara, aro, troca de óleo e lubrificantes, faróis, lanternas, setas, lâmpadas, de acordo com as necessidades.</w:t>
            </w:r>
          </w:p>
        </w:tc>
      </w:tr>
      <w:tr w:rsidR="00B23814" w:rsidRPr="0008476E" w:rsidTr="00B23814">
        <w:tc>
          <w:tcPr>
            <w:tcW w:w="9212" w:type="dxa"/>
            <w:shd w:val="clear" w:color="auto" w:fill="auto"/>
          </w:tcPr>
          <w:p w:rsidR="00B23814" w:rsidRPr="0008476E" w:rsidRDefault="00B23814" w:rsidP="00B23814">
            <w:pPr>
              <w:pStyle w:val="Default"/>
              <w:rPr>
                <w:rFonts w:ascii="Arial" w:hAnsi="Arial" w:cs="Arial"/>
                <w:b/>
                <w:bCs/>
              </w:rPr>
            </w:pPr>
            <w:r w:rsidRPr="0008476E">
              <w:rPr>
                <w:rFonts w:ascii="Arial" w:hAnsi="Arial" w:cs="Arial"/>
                <w:b/>
                <w:bCs/>
              </w:rPr>
              <w:t xml:space="preserve">Quantidade Total Estimada: </w:t>
            </w:r>
            <w:r w:rsidRPr="0008476E">
              <w:rPr>
                <w:rFonts w:ascii="Arial" w:hAnsi="Arial" w:cs="Arial"/>
                <w:bCs/>
              </w:rPr>
              <w:t>110 (cento e dez)</w:t>
            </w:r>
          </w:p>
        </w:tc>
      </w:tr>
      <w:tr w:rsidR="00B23814" w:rsidRPr="0008476E" w:rsidTr="00B23814">
        <w:tc>
          <w:tcPr>
            <w:tcW w:w="9212" w:type="dxa"/>
            <w:shd w:val="clear" w:color="auto" w:fill="auto"/>
          </w:tcPr>
          <w:p w:rsidR="00B23814" w:rsidRPr="0008476E" w:rsidRDefault="00B23814" w:rsidP="00B23814">
            <w:pPr>
              <w:pStyle w:val="Default"/>
              <w:rPr>
                <w:rFonts w:ascii="Arial" w:hAnsi="Arial" w:cs="Arial"/>
                <w:b/>
                <w:bCs/>
              </w:rPr>
            </w:pPr>
            <w:r w:rsidRPr="0008476E">
              <w:rPr>
                <w:rFonts w:ascii="Arial" w:hAnsi="Arial" w:cs="Arial"/>
                <w:b/>
                <w:bCs/>
              </w:rPr>
              <w:t>Valor Unitário Mensal:</w:t>
            </w:r>
          </w:p>
        </w:tc>
      </w:tr>
      <w:tr w:rsidR="00B23814" w:rsidRPr="0008476E" w:rsidTr="00B23814">
        <w:tc>
          <w:tcPr>
            <w:tcW w:w="9212" w:type="dxa"/>
            <w:shd w:val="clear" w:color="auto" w:fill="auto"/>
          </w:tcPr>
          <w:p w:rsidR="00B23814" w:rsidRPr="0008476E" w:rsidRDefault="00B23814" w:rsidP="00B23814">
            <w:pPr>
              <w:pStyle w:val="Default"/>
              <w:rPr>
                <w:rFonts w:ascii="Arial" w:hAnsi="Arial" w:cs="Arial"/>
                <w:b/>
                <w:bCs/>
              </w:rPr>
            </w:pPr>
            <w:r w:rsidRPr="0008476E">
              <w:rPr>
                <w:rFonts w:ascii="Arial" w:hAnsi="Arial" w:cs="Arial"/>
                <w:b/>
                <w:bCs/>
              </w:rPr>
              <w:t>Valor Total Mensal:</w:t>
            </w:r>
          </w:p>
        </w:tc>
      </w:tr>
      <w:tr w:rsidR="00B23814" w:rsidRPr="0008476E" w:rsidTr="00B23814">
        <w:tc>
          <w:tcPr>
            <w:tcW w:w="9212" w:type="dxa"/>
            <w:shd w:val="clear" w:color="auto" w:fill="auto"/>
          </w:tcPr>
          <w:p w:rsidR="00B23814" w:rsidRPr="0008476E" w:rsidRDefault="00B23814" w:rsidP="00B23814">
            <w:pPr>
              <w:pStyle w:val="Default"/>
              <w:rPr>
                <w:rFonts w:ascii="Arial" w:hAnsi="Arial" w:cs="Arial"/>
                <w:b/>
                <w:bCs/>
              </w:rPr>
            </w:pPr>
            <w:r w:rsidRPr="0008476E">
              <w:rPr>
                <w:rFonts w:ascii="Arial" w:hAnsi="Arial" w:cs="Arial"/>
                <w:b/>
                <w:bCs/>
              </w:rPr>
              <w:t>Valor Total em 36 Meses:</w:t>
            </w:r>
          </w:p>
        </w:tc>
      </w:tr>
    </w:tbl>
    <w:p w:rsidR="00B23814" w:rsidRDefault="00B23814" w:rsidP="00B23814">
      <w:pPr>
        <w:tabs>
          <w:tab w:val="left" w:pos="3180"/>
        </w:tabs>
        <w:ind w:right="120"/>
        <w:rPr>
          <w:b/>
          <w:shd w:val="clear" w:color="auto" w:fill="FFFFFF"/>
        </w:rPr>
      </w:pPr>
    </w:p>
    <w:p w:rsidR="00B23814" w:rsidRDefault="00B23814" w:rsidP="00B23814">
      <w:pPr>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23814" w:rsidRPr="0008476E" w:rsidTr="00B23814">
        <w:tc>
          <w:tcPr>
            <w:tcW w:w="9212" w:type="dxa"/>
            <w:shd w:val="clear" w:color="auto" w:fill="BDD6EE"/>
          </w:tcPr>
          <w:p w:rsidR="00B23814" w:rsidRPr="0008476E" w:rsidRDefault="00B23814" w:rsidP="00B23814">
            <w:pPr>
              <w:tabs>
                <w:tab w:val="left" w:pos="3180"/>
              </w:tabs>
              <w:ind w:right="120"/>
              <w:rPr>
                <w:b/>
                <w:shd w:val="clear" w:color="auto" w:fill="FFFFFF"/>
              </w:rPr>
            </w:pPr>
            <w:r w:rsidRPr="0008476E">
              <w:rPr>
                <w:b/>
                <w:bCs/>
                <w:lang w:eastAsia="pt-BR"/>
              </w:rPr>
              <w:t xml:space="preserve">ITEM II – </w:t>
            </w:r>
            <w:r w:rsidRPr="0008476E">
              <w:rPr>
                <w:b/>
              </w:rPr>
              <w:t>MANUTENÇÃO PREVENTIVA E CORRETIVA DE VEÍCULOS LEVES</w:t>
            </w:r>
          </w:p>
        </w:tc>
      </w:tr>
      <w:tr w:rsidR="00B23814" w:rsidRPr="0008476E" w:rsidTr="00B23814">
        <w:tc>
          <w:tcPr>
            <w:tcW w:w="9212" w:type="dxa"/>
            <w:shd w:val="clear" w:color="auto" w:fill="auto"/>
          </w:tcPr>
          <w:p w:rsidR="00B23814" w:rsidRPr="000C1C47" w:rsidRDefault="00B23814" w:rsidP="000C1C47">
            <w:pPr>
              <w:spacing w:before="240" w:after="240" w:line="360" w:lineRule="auto"/>
              <w:jc w:val="both"/>
              <w:textAlignment w:val="baseline"/>
              <w:rPr>
                <w:b/>
                <w:sz w:val="24"/>
                <w:szCs w:val="24"/>
                <w:shd w:val="clear" w:color="auto" w:fill="FFFFFF"/>
              </w:rPr>
            </w:pPr>
            <w:r w:rsidRPr="000C1C47">
              <w:rPr>
                <w:b/>
                <w:sz w:val="24"/>
                <w:szCs w:val="24"/>
              </w:rPr>
              <w:t>Descrição</w:t>
            </w:r>
            <w:r w:rsidRPr="000C1C47">
              <w:rPr>
                <w:sz w:val="24"/>
                <w:szCs w:val="24"/>
              </w:rPr>
              <w:t>: sistema de arrefecimento, capotaria, lanternagem, retrovisores, elétrica em geral, trava elétrica, embreagem, freio, injeção eletrônica, lanternagem, manutenções de direção hidráulica, giroscópio, refrigeração, retifica e caixa de marcha, mecânica geral, motor, pintura, plotagem, suspenção, substituição de vidros, faróis, lanterna, lâmpadas, pneus, câmara, aro, fechaduras, chaves, troca de óleo e lubrificantes, de acordo com as necessidades.</w:t>
            </w:r>
          </w:p>
        </w:tc>
      </w:tr>
      <w:tr w:rsidR="00B23814" w:rsidRPr="0008476E" w:rsidTr="00B23814">
        <w:tc>
          <w:tcPr>
            <w:tcW w:w="9212" w:type="dxa"/>
            <w:shd w:val="clear" w:color="auto" w:fill="auto"/>
          </w:tcPr>
          <w:p w:rsidR="00B23814" w:rsidRPr="0008476E" w:rsidRDefault="00B23814" w:rsidP="00B23814">
            <w:pPr>
              <w:pStyle w:val="Default"/>
              <w:rPr>
                <w:rFonts w:ascii="Arial" w:hAnsi="Arial" w:cs="Arial"/>
                <w:b/>
                <w:bCs/>
              </w:rPr>
            </w:pPr>
            <w:r w:rsidRPr="0008476E">
              <w:rPr>
                <w:rFonts w:ascii="Arial" w:hAnsi="Arial" w:cs="Arial"/>
                <w:b/>
                <w:bCs/>
              </w:rPr>
              <w:t xml:space="preserve">Quantidade Total Estimada: </w:t>
            </w:r>
            <w:r w:rsidRPr="0008476E">
              <w:rPr>
                <w:rFonts w:ascii="Arial" w:hAnsi="Arial" w:cs="Arial"/>
                <w:bCs/>
              </w:rPr>
              <w:t>10 (dez)</w:t>
            </w:r>
          </w:p>
        </w:tc>
      </w:tr>
      <w:tr w:rsidR="00B23814" w:rsidRPr="0008476E" w:rsidTr="00B23814">
        <w:tc>
          <w:tcPr>
            <w:tcW w:w="9212" w:type="dxa"/>
            <w:shd w:val="clear" w:color="auto" w:fill="auto"/>
          </w:tcPr>
          <w:p w:rsidR="00B23814" w:rsidRPr="0008476E" w:rsidRDefault="00B23814" w:rsidP="00B23814">
            <w:pPr>
              <w:pStyle w:val="Default"/>
              <w:rPr>
                <w:rFonts w:ascii="Arial" w:hAnsi="Arial" w:cs="Arial"/>
                <w:b/>
                <w:bCs/>
              </w:rPr>
            </w:pPr>
            <w:r w:rsidRPr="0008476E">
              <w:rPr>
                <w:rFonts w:ascii="Arial" w:hAnsi="Arial" w:cs="Arial"/>
                <w:b/>
                <w:bCs/>
              </w:rPr>
              <w:t>Valor Unitário Mensal:</w:t>
            </w:r>
          </w:p>
        </w:tc>
      </w:tr>
      <w:tr w:rsidR="00B23814" w:rsidRPr="0008476E" w:rsidTr="00B23814">
        <w:tc>
          <w:tcPr>
            <w:tcW w:w="9212" w:type="dxa"/>
            <w:shd w:val="clear" w:color="auto" w:fill="auto"/>
          </w:tcPr>
          <w:p w:rsidR="00B23814" w:rsidRPr="0008476E" w:rsidRDefault="00B23814" w:rsidP="00B23814">
            <w:pPr>
              <w:pStyle w:val="Default"/>
              <w:rPr>
                <w:rFonts w:ascii="Arial" w:hAnsi="Arial" w:cs="Arial"/>
                <w:b/>
                <w:bCs/>
              </w:rPr>
            </w:pPr>
            <w:r w:rsidRPr="0008476E">
              <w:rPr>
                <w:rFonts w:ascii="Arial" w:hAnsi="Arial" w:cs="Arial"/>
                <w:b/>
                <w:bCs/>
              </w:rPr>
              <w:t>Valor Total Mensal:</w:t>
            </w:r>
          </w:p>
        </w:tc>
      </w:tr>
      <w:tr w:rsidR="00B23814" w:rsidRPr="0008476E" w:rsidTr="00B23814">
        <w:tc>
          <w:tcPr>
            <w:tcW w:w="9212" w:type="dxa"/>
            <w:shd w:val="clear" w:color="auto" w:fill="auto"/>
          </w:tcPr>
          <w:p w:rsidR="00B23814" w:rsidRPr="0008476E" w:rsidRDefault="00B23814" w:rsidP="00B23814">
            <w:pPr>
              <w:pStyle w:val="Default"/>
              <w:rPr>
                <w:rFonts w:ascii="Arial" w:hAnsi="Arial" w:cs="Arial"/>
                <w:b/>
                <w:bCs/>
              </w:rPr>
            </w:pPr>
            <w:r w:rsidRPr="0008476E">
              <w:rPr>
                <w:rFonts w:ascii="Arial" w:hAnsi="Arial" w:cs="Arial"/>
                <w:b/>
                <w:bCs/>
              </w:rPr>
              <w:t>Valor Total em 36 Meses:</w:t>
            </w:r>
          </w:p>
        </w:tc>
      </w:tr>
    </w:tbl>
    <w:p w:rsidR="00B23814" w:rsidRDefault="00B23814" w:rsidP="00B23814">
      <w:pPr>
        <w:adjustRightInd w:val="0"/>
      </w:pPr>
    </w:p>
    <w:p w:rsidR="00B23814" w:rsidRDefault="00B23814" w:rsidP="00B23814">
      <w:pPr>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23814" w:rsidRPr="0008476E" w:rsidTr="00B23814">
        <w:tc>
          <w:tcPr>
            <w:tcW w:w="9212" w:type="dxa"/>
            <w:shd w:val="clear" w:color="auto" w:fill="BDD6EE"/>
          </w:tcPr>
          <w:p w:rsidR="00B23814" w:rsidRPr="0008476E" w:rsidRDefault="00B23814" w:rsidP="00B23814">
            <w:pPr>
              <w:tabs>
                <w:tab w:val="left" w:pos="3180"/>
              </w:tabs>
              <w:ind w:right="120"/>
              <w:rPr>
                <w:b/>
                <w:shd w:val="clear" w:color="auto" w:fill="FFFFFF"/>
              </w:rPr>
            </w:pPr>
            <w:r w:rsidRPr="0008476E">
              <w:rPr>
                <w:b/>
                <w:bCs/>
                <w:lang w:eastAsia="pt-BR"/>
              </w:rPr>
              <w:t xml:space="preserve">ITEM III – </w:t>
            </w:r>
            <w:r w:rsidRPr="0008476E">
              <w:rPr>
                <w:b/>
              </w:rPr>
              <w:t>MANUTENÇÃO PREVENTIVA E CORRETIVA DE VEÍCULOS PESADOS</w:t>
            </w:r>
          </w:p>
        </w:tc>
      </w:tr>
      <w:tr w:rsidR="00B23814" w:rsidRPr="0008476E" w:rsidTr="00B23814">
        <w:tc>
          <w:tcPr>
            <w:tcW w:w="9212" w:type="dxa"/>
            <w:shd w:val="clear" w:color="auto" w:fill="auto"/>
          </w:tcPr>
          <w:p w:rsidR="00B23814" w:rsidRPr="000C1C47" w:rsidRDefault="00B23814" w:rsidP="000C1C47">
            <w:pPr>
              <w:spacing w:before="240" w:after="240" w:line="360" w:lineRule="auto"/>
              <w:jc w:val="both"/>
              <w:textAlignment w:val="baseline"/>
              <w:rPr>
                <w:b/>
                <w:sz w:val="24"/>
                <w:szCs w:val="24"/>
                <w:shd w:val="clear" w:color="auto" w:fill="FFFFFF"/>
              </w:rPr>
            </w:pPr>
            <w:r w:rsidRPr="000C1C47">
              <w:rPr>
                <w:b/>
                <w:sz w:val="24"/>
                <w:szCs w:val="24"/>
              </w:rPr>
              <w:t>Descrição</w:t>
            </w:r>
            <w:r w:rsidRPr="000C1C47">
              <w:rPr>
                <w:sz w:val="24"/>
                <w:szCs w:val="24"/>
              </w:rPr>
              <w:t xml:space="preserve">: sistema de arrefecimento, capotaria, lanternagem, retrovisores, elétrica </w:t>
            </w:r>
            <w:r w:rsidRPr="000C1C47">
              <w:rPr>
                <w:sz w:val="24"/>
                <w:szCs w:val="24"/>
              </w:rPr>
              <w:lastRenderedPageBreak/>
              <w:t>em geral, embreagem, freio, injeção eletrônica, lanternagem, manutenções de direção hidráulica, giroscópio, refrigeração, retifica e caixa de marcha, mecânica geral, motor, pintura, plotagem, suspenção, substituição de vidros, faróis, lanterna, lâmpadas, pneus, câmara, aro, fechaduras, chaves, troca de óleo e lubrificantes, de acordo com as necessidades.</w:t>
            </w:r>
          </w:p>
        </w:tc>
      </w:tr>
      <w:tr w:rsidR="00B23814" w:rsidRPr="0008476E" w:rsidTr="00B23814">
        <w:tc>
          <w:tcPr>
            <w:tcW w:w="9212" w:type="dxa"/>
            <w:shd w:val="clear" w:color="auto" w:fill="auto"/>
          </w:tcPr>
          <w:p w:rsidR="00B23814" w:rsidRPr="0008476E" w:rsidRDefault="00B23814" w:rsidP="00B23814">
            <w:pPr>
              <w:pStyle w:val="Default"/>
              <w:rPr>
                <w:rFonts w:ascii="Arial" w:hAnsi="Arial" w:cs="Arial"/>
                <w:b/>
                <w:bCs/>
              </w:rPr>
            </w:pPr>
            <w:r w:rsidRPr="0008476E">
              <w:rPr>
                <w:rFonts w:ascii="Arial" w:hAnsi="Arial" w:cs="Arial"/>
                <w:b/>
                <w:bCs/>
              </w:rPr>
              <w:lastRenderedPageBreak/>
              <w:t xml:space="preserve">Quantidade Total </w:t>
            </w:r>
            <w:r w:rsidRPr="00EA648C">
              <w:rPr>
                <w:rFonts w:ascii="Arial" w:hAnsi="Arial" w:cs="Arial"/>
                <w:b/>
                <w:bCs/>
                <w:color w:val="auto"/>
              </w:rPr>
              <w:t xml:space="preserve">Estimada: </w:t>
            </w:r>
            <w:r w:rsidRPr="00EA648C">
              <w:rPr>
                <w:rFonts w:ascii="Arial" w:hAnsi="Arial" w:cs="Arial"/>
                <w:bCs/>
                <w:color w:val="auto"/>
              </w:rPr>
              <w:t>22 (vinte e dois)</w:t>
            </w:r>
          </w:p>
        </w:tc>
      </w:tr>
      <w:tr w:rsidR="00B23814" w:rsidRPr="0008476E" w:rsidTr="00B23814">
        <w:tc>
          <w:tcPr>
            <w:tcW w:w="9212" w:type="dxa"/>
            <w:shd w:val="clear" w:color="auto" w:fill="auto"/>
          </w:tcPr>
          <w:p w:rsidR="00B23814" w:rsidRPr="0008476E" w:rsidRDefault="00B23814" w:rsidP="00B23814">
            <w:pPr>
              <w:pStyle w:val="Default"/>
              <w:rPr>
                <w:rFonts w:ascii="Arial" w:hAnsi="Arial" w:cs="Arial"/>
                <w:b/>
                <w:bCs/>
              </w:rPr>
            </w:pPr>
            <w:r w:rsidRPr="0008476E">
              <w:rPr>
                <w:rFonts w:ascii="Arial" w:hAnsi="Arial" w:cs="Arial"/>
                <w:b/>
                <w:bCs/>
              </w:rPr>
              <w:t>Valor Unitário Mensal:</w:t>
            </w:r>
          </w:p>
        </w:tc>
      </w:tr>
      <w:tr w:rsidR="00B23814" w:rsidRPr="0008476E" w:rsidTr="00B23814">
        <w:tc>
          <w:tcPr>
            <w:tcW w:w="9212" w:type="dxa"/>
            <w:shd w:val="clear" w:color="auto" w:fill="auto"/>
          </w:tcPr>
          <w:p w:rsidR="00B23814" w:rsidRPr="0008476E" w:rsidRDefault="00B23814" w:rsidP="00B23814">
            <w:pPr>
              <w:pStyle w:val="Default"/>
              <w:rPr>
                <w:rFonts w:ascii="Arial" w:hAnsi="Arial" w:cs="Arial"/>
                <w:b/>
                <w:bCs/>
              </w:rPr>
            </w:pPr>
            <w:r w:rsidRPr="0008476E">
              <w:rPr>
                <w:rFonts w:ascii="Arial" w:hAnsi="Arial" w:cs="Arial"/>
                <w:b/>
                <w:bCs/>
              </w:rPr>
              <w:t>Valor Total Mensal:</w:t>
            </w:r>
          </w:p>
        </w:tc>
      </w:tr>
      <w:tr w:rsidR="00B23814" w:rsidRPr="0008476E" w:rsidTr="00B23814">
        <w:tc>
          <w:tcPr>
            <w:tcW w:w="9212" w:type="dxa"/>
            <w:shd w:val="clear" w:color="auto" w:fill="auto"/>
          </w:tcPr>
          <w:p w:rsidR="00B23814" w:rsidRPr="0008476E" w:rsidRDefault="00B23814" w:rsidP="00B23814">
            <w:pPr>
              <w:pStyle w:val="Default"/>
              <w:rPr>
                <w:rFonts w:ascii="Arial" w:hAnsi="Arial" w:cs="Arial"/>
                <w:b/>
                <w:bCs/>
              </w:rPr>
            </w:pPr>
            <w:r w:rsidRPr="0008476E">
              <w:rPr>
                <w:rFonts w:ascii="Arial" w:hAnsi="Arial" w:cs="Arial"/>
                <w:b/>
                <w:bCs/>
              </w:rPr>
              <w:t>Valor Total em 36 Meses:</w:t>
            </w:r>
          </w:p>
        </w:tc>
      </w:tr>
    </w:tbl>
    <w:p w:rsidR="00B23814" w:rsidRDefault="00B23814" w:rsidP="00B23814">
      <w:pPr>
        <w:adjustRightInd w:val="0"/>
      </w:pPr>
    </w:p>
    <w:p w:rsidR="00B23814" w:rsidRDefault="00B23814" w:rsidP="00B23814">
      <w:pPr>
        <w:tabs>
          <w:tab w:val="left" w:pos="3180"/>
        </w:tabs>
        <w:ind w:right="120"/>
        <w:rPr>
          <w:b/>
          <w:shd w:val="clear" w:color="auto" w:fill="FFFFFF"/>
        </w:rPr>
      </w:pPr>
      <w:r>
        <w:rPr>
          <w:b/>
          <w:shd w:val="clear" w:color="auto" w:fill="FFFFFF"/>
        </w:rPr>
        <w:t>4.1.2 RELAÇÃO DOS VEÍCULOS DA FROTA PRÓPRIA DA GM-RIO</w:t>
      </w:r>
    </w:p>
    <w:p w:rsidR="00B23814" w:rsidRDefault="00B23814" w:rsidP="00B23814">
      <w:pPr>
        <w:tabs>
          <w:tab w:val="left" w:pos="3180"/>
        </w:tabs>
        <w:ind w:right="120"/>
        <w:rPr>
          <w:b/>
          <w:shd w:val="clear" w:color="auto" w:fill="FFFFFF"/>
        </w:rPr>
      </w:pPr>
    </w:p>
    <w:tbl>
      <w:tblPr>
        <w:tblW w:w="9214" w:type="dxa"/>
        <w:tblInd w:w="-72" w:type="dxa"/>
        <w:tblCellMar>
          <w:left w:w="70" w:type="dxa"/>
          <w:right w:w="70" w:type="dxa"/>
        </w:tblCellMar>
        <w:tblLook w:val="04A0" w:firstRow="1" w:lastRow="0" w:firstColumn="1" w:lastColumn="0" w:noHBand="0" w:noVBand="1"/>
      </w:tblPr>
      <w:tblGrid>
        <w:gridCol w:w="474"/>
        <w:gridCol w:w="992"/>
        <w:gridCol w:w="1276"/>
        <w:gridCol w:w="1441"/>
        <w:gridCol w:w="2338"/>
        <w:gridCol w:w="1985"/>
        <w:gridCol w:w="708"/>
      </w:tblGrid>
      <w:tr w:rsidR="00B23814" w:rsidRPr="00612796" w:rsidTr="00B23814">
        <w:trPr>
          <w:trHeight w:val="300"/>
        </w:trPr>
        <w:tc>
          <w:tcPr>
            <w:tcW w:w="9214" w:type="dxa"/>
            <w:gridSpan w:val="7"/>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B23814" w:rsidRPr="00612796" w:rsidRDefault="00B23814" w:rsidP="00B23814">
            <w:pPr>
              <w:jc w:val="center"/>
              <w:rPr>
                <w:b/>
                <w:bCs/>
                <w:lang w:eastAsia="pt-BR"/>
              </w:rPr>
            </w:pPr>
            <w:r w:rsidRPr="002A0C64">
              <w:rPr>
                <w:b/>
                <w:bCs/>
                <w:lang w:eastAsia="pt-BR"/>
              </w:rPr>
              <w:t xml:space="preserve"> MOTOCICLETAS</w:t>
            </w:r>
          </w:p>
        </w:tc>
      </w:tr>
      <w:tr w:rsidR="00B23814" w:rsidRPr="00612796" w:rsidTr="00B23814">
        <w:trPr>
          <w:trHeight w:val="300"/>
        </w:trPr>
        <w:tc>
          <w:tcPr>
            <w:tcW w:w="474" w:type="dxa"/>
            <w:tcBorders>
              <w:top w:val="nil"/>
              <w:left w:val="single" w:sz="4" w:space="0" w:color="auto"/>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Nº</w:t>
            </w:r>
          </w:p>
        </w:tc>
        <w:tc>
          <w:tcPr>
            <w:tcW w:w="992"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Prefixos</w:t>
            </w:r>
          </w:p>
        </w:tc>
        <w:tc>
          <w:tcPr>
            <w:tcW w:w="1276"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Placa</w:t>
            </w:r>
          </w:p>
        </w:tc>
        <w:tc>
          <w:tcPr>
            <w:tcW w:w="1441"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Marca</w:t>
            </w:r>
          </w:p>
        </w:tc>
        <w:tc>
          <w:tcPr>
            <w:tcW w:w="2338"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Modelo</w:t>
            </w:r>
          </w:p>
        </w:tc>
        <w:tc>
          <w:tcPr>
            <w:tcW w:w="1985"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Tipo</w:t>
            </w:r>
          </w:p>
        </w:tc>
        <w:tc>
          <w:tcPr>
            <w:tcW w:w="708"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Ano</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001</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10143-00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KPT 2510</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YAMAHA</w:t>
            </w:r>
          </w:p>
        </w:tc>
        <w:tc>
          <w:tcPr>
            <w:tcW w:w="233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LANDER XTZ 250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2012</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002</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10144-00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KPT 2512</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YAMAHA</w:t>
            </w:r>
          </w:p>
        </w:tc>
        <w:tc>
          <w:tcPr>
            <w:tcW w:w="233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LANDER XTZ 250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2012</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003</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10145-00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KPT 2515</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YAMAHA</w:t>
            </w:r>
          </w:p>
        </w:tc>
        <w:tc>
          <w:tcPr>
            <w:tcW w:w="233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LANDER XTZ 250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2012</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004</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10146-00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KPT 2518</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YAMAHA</w:t>
            </w:r>
          </w:p>
        </w:tc>
        <w:tc>
          <w:tcPr>
            <w:tcW w:w="233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LANDER XTZ 250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2012</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005</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10147-00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KPT 2527</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YAMAHA</w:t>
            </w:r>
          </w:p>
        </w:tc>
        <w:tc>
          <w:tcPr>
            <w:tcW w:w="233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LANDER XTZ 250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2012</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006</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10148-00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KPT 2528</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YAMAHA</w:t>
            </w:r>
          </w:p>
        </w:tc>
        <w:tc>
          <w:tcPr>
            <w:tcW w:w="233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LANDER XTZ 250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2012</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007</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10149-00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KPT 2530</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YAMAHA</w:t>
            </w:r>
          </w:p>
        </w:tc>
        <w:tc>
          <w:tcPr>
            <w:tcW w:w="233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LANDER XTZ 250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2012</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008</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10150-00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LSJ 5510</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YAMAHA</w:t>
            </w:r>
          </w:p>
        </w:tc>
        <w:tc>
          <w:tcPr>
            <w:tcW w:w="233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LANDER XTZ 250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2012</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009</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10151-00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LUR 5619</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YAMAHA</w:t>
            </w:r>
          </w:p>
        </w:tc>
        <w:tc>
          <w:tcPr>
            <w:tcW w:w="233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LANDER XTZ 250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2012</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010</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10152-00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KWF 6592</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YAMAHA</w:t>
            </w:r>
          </w:p>
        </w:tc>
        <w:tc>
          <w:tcPr>
            <w:tcW w:w="233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LANDER XTZ 250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2012</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011</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10721-00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7644</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012</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10722-00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7652</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013</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10723-00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KXS 6613</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014</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10724-00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6699</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015</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10725-00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6682</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016</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10726-00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LML 7914</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017</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10727-00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7662</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018</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10728-00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7678</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019</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10729-00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7650</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020</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10730-00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7666</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021</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10731-00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7633</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022</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10732-00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KXS 6617</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023</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10733-00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7651</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024</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10734-00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LML 7926</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025</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10735-00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LML 7923</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lastRenderedPageBreak/>
              <w:t>026</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10736-00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6680</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027</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10737-00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7675</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028</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10738-00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KYC 6228</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029</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10739-00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7641</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030</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10740-00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KYM 7348</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Pr>
                <w:sz w:val="20"/>
                <w:szCs w:val="20"/>
                <w:lang w:eastAsia="pt-BR"/>
              </w:rPr>
              <w:t>031</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10741-00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LML 7942</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032</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10742-00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6720</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033</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10743-00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LML 7940</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034</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10744-00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LTP 6842</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035</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10745-00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LML 7947</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036</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10746-00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7674</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037</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10747-00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KXS 6624</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038</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10748-00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KXS 6641</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039</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10749-00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KYE 6585</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040</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10750-00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7677</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041</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10751-00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LML 7948</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042</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10752-00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6725</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043</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10753-00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7647</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044</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10754-00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LML 7913</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045</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10755-00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7654</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046</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10756-00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LML 7925</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047</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10757-00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6673</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048</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10758-00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7643</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049</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10759-00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7640</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050</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10760-00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LML 7922</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051</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10761-00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LML 7917</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052</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10762-00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LTJ 6915</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053</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10763-00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7663</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054</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10764-00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7639</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055</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10765-00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6692</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056</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10766-00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KXS 6618</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057</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10767-00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6687</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058</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10768-00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6693</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059</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10769-00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6685</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060</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10770-00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6688</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061</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10771-00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6683</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062</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10772-00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LML 7924</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063</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10773-00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6702</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064</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10774-00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7668</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065</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10775-00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KXS 6619</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066</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10776-00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6691</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lastRenderedPageBreak/>
              <w:t>067</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10777-00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LTL 6860</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068</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10778-00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7629</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069</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10779-00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7636</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070</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10780-00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6678</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071</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10781-00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7659</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072</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10782-00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6710</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073</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10783-00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LML 7919</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074</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10784-00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6713</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075</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10785-00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6675</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076</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10786-00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7627</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077</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10787-00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LML 7920</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078</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10788-00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7657</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079</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10789-00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6711</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080</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10790-00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7697</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081</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10791-00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KXS 6639</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082</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10792-00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LML 7932</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083</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10793-00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6681</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084</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10794-00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6718</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085</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10795-00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7698</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086</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10796-00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6745</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087</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10797-00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7708</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088</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10798-00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6730</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089</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10799-00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LML 7935</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090</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10800-00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6742</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091</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10801-00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KXS 6636</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092</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10802-00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7701</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093</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10803-00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7703</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094</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10804-00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KXS 6625</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095</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10805-00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7673</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096</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10806-00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7699</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097</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10807-00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LML 7930</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098</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10808-00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7676</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099</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10809-00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KXS 6627</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100</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10810-00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LML 7943</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101</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10811-00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7713</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102</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10812-00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LML 7944</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103</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10813-00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KYY 5476</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104</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10814-00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7693</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105</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10815-00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LML 7J28</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106</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10816-00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6705</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107</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10817-00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KXS 6614</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lastRenderedPageBreak/>
              <w:t>108</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10818-00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KRY 6689</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109</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10819-00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7628</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sidRPr="00343D90">
              <w:rPr>
                <w:sz w:val="20"/>
                <w:szCs w:val="20"/>
                <w:lang w:eastAsia="pt-BR"/>
              </w:rPr>
              <w:t>110</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10820-00</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LTC 7695</w:t>
            </w:r>
          </w:p>
        </w:tc>
        <w:tc>
          <w:tcPr>
            <w:tcW w:w="1441"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HONDA</w:t>
            </w:r>
          </w:p>
        </w:tc>
        <w:tc>
          <w:tcPr>
            <w:tcW w:w="2338" w:type="dxa"/>
            <w:tcBorders>
              <w:top w:val="nil"/>
              <w:left w:val="nil"/>
              <w:bottom w:val="single" w:sz="4" w:space="0" w:color="auto"/>
              <w:right w:val="single" w:sz="4" w:space="0" w:color="auto"/>
            </w:tcBorders>
            <w:shd w:val="clear" w:color="auto" w:fill="auto"/>
            <w:noWrap/>
            <w:vAlign w:val="bottom"/>
            <w:hideMark/>
          </w:tcPr>
          <w:p w:rsidR="00B23814" w:rsidRPr="00343D90" w:rsidRDefault="00B23814" w:rsidP="00B23814">
            <w:pPr>
              <w:jc w:val="center"/>
              <w:rPr>
                <w:sz w:val="20"/>
                <w:szCs w:val="20"/>
                <w:lang w:eastAsia="pt-BR"/>
              </w:rPr>
            </w:pPr>
            <w:r w:rsidRPr="00343D90">
              <w:rPr>
                <w:sz w:val="20"/>
                <w:szCs w:val="20"/>
                <w:lang w:eastAsia="pt-BR"/>
              </w:rPr>
              <w:t>XRE 300</w:t>
            </w:r>
          </w:p>
        </w:tc>
        <w:tc>
          <w:tcPr>
            <w:tcW w:w="1985"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MOTOCICLETA</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2017</w:t>
            </w:r>
          </w:p>
        </w:tc>
      </w:tr>
      <w:tr w:rsidR="00B23814" w:rsidRPr="00990F59" w:rsidTr="00B238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214" w:type="dxa"/>
            <w:gridSpan w:val="7"/>
            <w:shd w:val="clear" w:color="auto" w:fill="auto"/>
          </w:tcPr>
          <w:p w:rsidR="00B23814" w:rsidRPr="003C7467" w:rsidRDefault="00B23814" w:rsidP="00B23814">
            <w:pPr>
              <w:pStyle w:val="Default"/>
              <w:rPr>
                <w:rFonts w:ascii="Arial" w:hAnsi="Arial" w:cs="Arial"/>
                <w:b/>
                <w:bCs/>
              </w:rPr>
            </w:pPr>
            <w:r>
              <w:rPr>
                <w:rFonts w:ascii="Arial" w:hAnsi="Arial" w:cs="Arial"/>
                <w:b/>
                <w:bCs/>
              </w:rPr>
              <w:t xml:space="preserve">Código do Serviço: </w:t>
            </w:r>
          </w:p>
        </w:tc>
      </w:tr>
      <w:tr w:rsidR="00B23814" w:rsidTr="00B238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214" w:type="dxa"/>
            <w:gridSpan w:val="7"/>
            <w:shd w:val="clear" w:color="auto" w:fill="auto"/>
          </w:tcPr>
          <w:p w:rsidR="00B23814" w:rsidRDefault="00B23814" w:rsidP="00B23814">
            <w:pPr>
              <w:pStyle w:val="Default"/>
              <w:rPr>
                <w:rFonts w:ascii="Arial" w:hAnsi="Arial" w:cs="Arial"/>
                <w:b/>
                <w:bCs/>
              </w:rPr>
            </w:pPr>
            <w:r>
              <w:rPr>
                <w:rFonts w:ascii="Arial" w:hAnsi="Arial" w:cs="Arial"/>
                <w:b/>
                <w:bCs/>
              </w:rPr>
              <w:t xml:space="preserve">Quantidade Total Estimada: </w:t>
            </w:r>
            <w:r>
              <w:rPr>
                <w:rFonts w:ascii="Arial" w:hAnsi="Arial" w:cs="Arial"/>
                <w:bCs/>
              </w:rPr>
              <w:t>110 (cento e dez)</w:t>
            </w:r>
          </w:p>
        </w:tc>
      </w:tr>
      <w:tr w:rsidR="00B23814" w:rsidTr="00B238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214" w:type="dxa"/>
            <w:gridSpan w:val="7"/>
            <w:shd w:val="clear" w:color="auto" w:fill="auto"/>
          </w:tcPr>
          <w:p w:rsidR="00B23814" w:rsidRDefault="00B23814" w:rsidP="00B23814">
            <w:pPr>
              <w:pStyle w:val="Default"/>
              <w:rPr>
                <w:rFonts w:ascii="Arial" w:hAnsi="Arial" w:cs="Arial"/>
                <w:b/>
                <w:bCs/>
              </w:rPr>
            </w:pPr>
            <w:r>
              <w:rPr>
                <w:rFonts w:ascii="Arial" w:hAnsi="Arial" w:cs="Arial"/>
                <w:b/>
                <w:bCs/>
              </w:rPr>
              <w:t>Valor Unitário Mensal:</w:t>
            </w:r>
          </w:p>
        </w:tc>
      </w:tr>
      <w:tr w:rsidR="00B23814" w:rsidTr="00B238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214" w:type="dxa"/>
            <w:gridSpan w:val="7"/>
            <w:shd w:val="clear" w:color="auto" w:fill="auto"/>
          </w:tcPr>
          <w:p w:rsidR="00B23814" w:rsidRDefault="00B23814" w:rsidP="00B23814">
            <w:pPr>
              <w:pStyle w:val="Default"/>
              <w:rPr>
                <w:rFonts w:ascii="Arial" w:hAnsi="Arial" w:cs="Arial"/>
                <w:b/>
                <w:bCs/>
              </w:rPr>
            </w:pPr>
            <w:r>
              <w:rPr>
                <w:rFonts w:ascii="Arial" w:hAnsi="Arial" w:cs="Arial"/>
                <w:b/>
                <w:bCs/>
              </w:rPr>
              <w:t>Valor Total Mensal:</w:t>
            </w:r>
          </w:p>
        </w:tc>
      </w:tr>
      <w:tr w:rsidR="00B23814" w:rsidTr="00B238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214" w:type="dxa"/>
            <w:gridSpan w:val="7"/>
            <w:shd w:val="clear" w:color="auto" w:fill="auto"/>
          </w:tcPr>
          <w:p w:rsidR="00B23814" w:rsidRDefault="00B23814" w:rsidP="00B23814">
            <w:pPr>
              <w:pStyle w:val="Default"/>
              <w:rPr>
                <w:rFonts w:ascii="Arial" w:hAnsi="Arial" w:cs="Arial"/>
                <w:b/>
                <w:bCs/>
              </w:rPr>
            </w:pPr>
            <w:r>
              <w:rPr>
                <w:rFonts w:ascii="Arial" w:hAnsi="Arial" w:cs="Arial"/>
                <w:b/>
                <w:bCs/>
              </w:rPr>
              <w:t>Valor Total em 36 Meses:</w:t>
            </w:r>
          </w:p>
        </w:tc>
      </w:tr>
    </w:tbl>
    <w:p w:rsidR="00B23814" w:rsidRDefault="00B23814" w:rsidP="00B23814">
      <w:pPr>
        <w:tabs>
          <w:tab w:val="left" w:pos="3180"/>
        </w:tabs>
        <w:ind w:right="120"/>
        <w:rPr>
          <w:b/>
          <w:shd w:val="clear" w:color="auto" w:fill="FFFFFF"/>
        </w:rPr>
      </w:pPr>
    </w:p>
    <w:tbl>
      <w:tblPr>
        <w:tblW w:w="9157" w:type="dxa"/>
        <w:tblInd w:w="-214" w:type="dxa"/>
        <w:tblCellMar>
          <w:left w:w="70" w:type="dxa"/>
          <w:right w:w="70" w:type="dxa"/>
        </w:tblCellMar>
        <w:tblLook w:val="04A0" w:firstRow="1" w:lastRow="0" w:firstColumn="1" w:lastColumn="0" w:noHBand="0" w:noVBand="1"/>
      </w:tblPr>
      <w:tblGrid>
        <w:gridCol w:w="540"/>
        <w:gridCol w:w="992"/>
        <w:gridCol w:w="1276"/>
        <w:gridCol w:w="1228"/>
        <w:gridCol w:w="2551"/>
        <w:gridCol w:w="1985"/>
        <w:gridCol w:w="585"/>
      </w:tblGrid>
      <w:tr w:rsidR="00B23814" w:rsidRPr="00612796" w:rsidTr="00B23814">
        <w:trPr>
          <w:trHeight w:val="300"/>
        </w:trPr>
        <w:tc>
          <w:tcPr>
            <w:tcW w:w="9157" w:type="dxa"/>
            <w:gridSpan w:val="7"/>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B23814" w:rsidRPr="00612796" w:rsidRDefault="00B23814" w:rsidP="00B23814">
            <w:pPr>
              <w:jc w:val="center"/>
              <w:rPr>
                <w:b/>
                <w:bCs/>
                <w:lang w:eastAsia="pt-BR"/>
              </w:rPr>
            </w:pPr>
            <w:r w:rsidRPr="00EF5B50">
              <w:rPr>
                <w:b/>
                <w:bCs/>
                <w:lang w:eastAsia="pt-BR"/>
              </w:rPr>
              <w:t xml:space="preserve">VEÍCULOS LEVES </w:t>
            </w:r>
          </w:p>
        </w:tc>
      </w:tr>
      <w:tr w:rsidR="00B23814" w:rsidRPr="00612796" w:rsidTr="00B23814">
        <w:trPr>
          <w:trHeight w:val="300"/>
        </w:trPr>
        <w:tc>
          <w:tcPr>
            <w:tcW w:w="540" w:type="dxa"/>
            <w:tcBorders>
              <w:top w:val="nil"/>
              <w:left w:val="single" w:sz="4" w:space="0" w:color="auto"/>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Nº</w:t>
            </w:r>
          </w:p>
        </w:tc>
        <w:tc>
          <w:tcPr>
            <w:tcW w:w="992"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Prefixos</w:t>
            </w:r>
          </w:p>
        </w:tc>
        <w:tc>
          <w:tcPr>
            <w:tcW w:w="1276"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Placa</w:t>
            </w:r>
          </w:p>
        </w:tc>
        <w:tc>
          <w:tcPr>
            <w:tcW w:w="1228"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Marca</w:t>
            </w:r>
          </w:p>
        </w:tc>
        <w:tc>
          <w:tcPr>
            <w:tcW w:w="2551"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Modelo</w:t>
            </w:r>
          </w:p>
        </w:tc>
        <w:tc>
          <w:tcPr>
            <w:tcW w:w="1985"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Tipo</w:t>
            </w:r>
          </w:p>
        </w:tc>
        <w:tc>
          <w:tcPr>
            <w:tcW w:w="585"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Ano</w:t>
            </w:r>
          </w:p>
        </w:tc>
      </w:tr>
      <w:tr w:rsidR="00B23814" w:rsidRPr="00343D90" w:rsidTr="00B238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001</w:t>
            </w:r>
          </w:p>
        </w:tc>
        <w:tc>
          <w:tcPr>
            <w:tcW w:w="992"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10176-03</w:t>
            </w:r>
          </w:p>
        </w:tc>
        <w:tc>
          <w:tcPr>
            <w:tcW w:w="1276"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KZO 5192</w:t>
            </w:r>
          </w:p>
        </w:tc>
        <w:tc>
          <w:tcPr>
            <w:tcW w:w="1228"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FORD</w:t>
            </w:r>
          </w:p>
        </w:tc>
        <w:tc>
          <w:tcPr>
            <w:tcW w:w="2551"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FIESTA SEDAN FLEX 1.6</w:t>
            </w:r>
          </w:p>
        </w:tc>
        <w:tc>
          <w:tcPr>
            <w:tcW w:w="1985"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SEDAN</w:t>
            </w:r>
          </w:p>
        </w:tc>
        <w:tc>
          <w:tcPr>
            <w:tcW w:w="585"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2013</w:t>
            </w:r>
          </w:p>
        </w:tc>
      </w:tr>
      <w:tr w:rsidR="00B23814" w:rsidRPr="00343D90" w:rsidTr="00B238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002</w:t>
            </w:r>
          </w:p>
        </w:tc>
        <w:tc>
          <w:tcPr>
            <w:tcW w:w="992"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10177-03</w:t>
            </w:r>
          </w:p>
        </w:tc>
        <w:tc>
          <w:tcPr>
            <w:tcW w:w="1276"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LTD 5254</w:t>
            </w:r>
          </w:p>
        </w:tc>
        <w:tc>
          <w:tcPr>
            <w:tcW w:w="1228"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FORD</w:t>
            </w:r>
          </w:p>
        </w:tc>
        <w:tc>
          <w:tcPr>
            <w:tcW w:w="2551"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FIESTA SEDAN FLEX 1.6</w:t>
            </w:r>
          </w:p>
        </w:tc>
        <w:tc>
          <w:tcPr>
            <w:tcW w:w="1985"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SEDAN</w:t>
            </w:r>
          </w:p>
        </w:tc>
        <w:tc>
          <w:tcPr>
            <w:tcW w:w="585"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2012</w:t>
            </w:r>
          </w:p>
        </w:tc>
      </w:tr>
      <w:tr w:rsidR="00B23814" w:rsidRPr="00343D90" w:rsidTr="00B238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003</w:t>
            </w:r>
          </w:p>
        </w:tc>
        <w:tc>
          <w:tcPr>
            <w:tcW w:w="992"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10178-03</w:t>
            </w:r>
          </w:p>
        </w:tc>
        <w:tc>
          <w:tcPr>
            <w:tcW w:w="1276"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LRD 5827</w:t>
            </w:r>
          </w:p>
        </w:tc>
        <w:tc>
          <w:tcPr>
            <w:tcW w:w="1228"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FORD</w:t>
            </w:r>
          </w:p>
        </w:tc>
        <w:tc>
          <w:tcPr>
            <w:tcW w:w="2551"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FIESTA SEDAN FLEX 1.6</w:t>
            </w:r>
          </w:p>
        </w:tc>
        <w:tc>
          <w:tcPr>
            <w:tcW w:w="1985"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SEDAN</w:t>
            </w:r>
          </w:p>
        </w:tc>
        <w:tc>
          <w:tcPr>
            <w:tcW w:w="585"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2013</w:t>
            </w:r>
          </w:p>
        </w:tc>
      </w:tr>
      <w:tr w:rsidR="00B23814" w:rsidRPr="00343D90" w:rsidTr="00B238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004</w:t>
            </w:r>
          </w:p>
        </w:tc>
        <w:tc>
          <w:tcPr>
            <w:tcW w:w="992"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10179-03</w:t>
            </w:r>
          </w:p>
        </w:tc>
        <w:tc>
          <w:tcPr>
            <w:tcW w:w="1276"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LRD 5828</w:t>
            </w:r>
          </w:p>
        </w:tc>
        <w:tc>
          <w:tcPr>
            <w:tcW w:w="1228"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FORD</w:t>
            </w:r>
          </w:p>
        </w:tc>
        <w:tc>
          <w:tcPr>
            <w:tcW w:w="2551"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FIESTA SEDAN FLEX 1.6</w:t>
            </w:r>
          </w:p>
        </w:tc>
        <w:tc>
          <w:tcPr>
            <w:tcW w:w="1985"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SEDAN</w:t>
            </w:r>
          </w:p>
        </w:tc>
        <w:tc>
          <w:tcPr>
            <w:tcW w:w="585"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2013</w:t>
            </w:r>
          </w:p>
        </w:tc>
      </w:tr>
      <w:tr w:rsidR="00B23814" w:rsidRPr="00343D90" w:rsidTr="00B238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005</w:t>
            </w:r>
          </w:p>
        </w:tc>
        <w:tc>
          <w:tcPr>
            <w:tcW w:w="992"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10180-03</w:t>
            </w:r>
          </w:p>
        </w:tc>
        <w:tc>
          <w:tcPr>
            <w:tcW w:w="1276"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LRD 5830</w:t>
            </w:r>
          </w:p>
        </w:tc>
        <w:tc>
          <w:tcPr>
            <w:tcW w:w="1228"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FORD</w:t>
            </w:r>
          </w:p>
        </w:tc>
        <w:tc>
          <w:tcPr>
            <w:tcW w:w="2551"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FIESTA SEDAN FLEX 1.6</w:t>
            </w:r>
          </w:p>
        </w:tc>
        <w:tc>
          <w:tcPr>
            <w:tcW w:w="1985"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SEDAN</w:t>
            </w:r>
          </w:p>
        </w:tc>
        <w:tc>
          <w:tcPr>
            <w:tcW w:w="585"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2013</w:t>
            </w:r>
          </w:p>
        </w:tc>
      </w:tr>
      <w:tr w:rsidR="00B23814" w:rsidRPr="00343D90" w:rsidTr="00B238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006</w:t>
            </w:r>
          </w:p>
        </w:tc>
        <w:tc>
          <w:tcPr>
            <w:tcW w:w="992"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10181-03</w:t>
            </w:r>
          </w:p>
        </w:tc>
        <w:tc>
          <w:tcPr>
            <w:tcW w:w="1276"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LRD 5831</w:t>
            </w:r>
          </w:p>
        </w:tc>
        <w:tc>
          <w:tcPr>
            <w:tcW w:w="1228"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FORD</w:t>
            </w:r>
          </w:p>
        </w:tc>
        <w:tc>
          <w:tcPr>
            <w:tcW w:w="2551"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FIESTA SEDAN FLEX 1.6</w:t>
            </w:r>
          </w:p>
        </w:tc>
        <w:tc>
          <w:tcPr>
            <w:tcW w:w="1985"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SEDAN</w:t>
            </w:r>
          </w:p>
        </w:tc>
        <w:tc>
          <w:tcPr>
            <w:tcW w:w="585"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2012</w:t>
            </w:r>
          </w:p>
        </w:tc>
      </w:tr>
      <w:tr w:rsidR="00B23814" w:rsidRPr="00343D90" w:rsidTr="00B238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007</w:t>
            </w:r>
          </w:p>
        </w:tc>
        <w:tc>
          <w:tcPr>
            <w:tcW w:w="992"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10182-03</w:t>
            </w:r>
          </w:p>
        </w:tc>
        <w:tc>
          <w:tcPr>
            <w:tcW w:w="1276"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LRD 5835</w:t>
            </w:r>
          </w:p>
        </w:tc>
        <w:tc>
          <w:tcPr>
            <w:tcW w:w="1228"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FORD</w:t>
            </w:r>
          </w:p>
        </w:tc>
        <w:tc>
          <w:tcPr>
            <w:tcW w:w="2551"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FIESTA SEDAN FLEX 1.6</w:t>
            </w:r>
          </w:p>
        </w:tc>
        <w:tc>
          <w:tcPr>
            <w:tcW w:w="1985"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SEDAN</w:t>
            </w:r>
          </w:p>
        </w:tc>
        <w:tc>
          <w:tcPr>
            <w:tcW w:w="585"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2012</w:t>
            </w:r>
          </w:p>
        </w:tc>
      </w:tr>
      <w:tr w:rsidR="00B23814" w:rsidRPr="00343D90" w:rsidTr="00B238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008</w:t>
            </w:r>
          </w:p>
        </w:tc>
        <w:tc>
          <w:tcPr>
            <w:tcW w:w="992"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10183-03</w:t>
            </w:r>
          </w:p>
        </w:tc>
        <w:tc>
          <w:tcPr>
            <w:tcW w:w="1276"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LLZ 5930</w:t>
            </w:r>
          </w:p>
        </w:tc>
        <w:tc>
          <w:tcPr>
            <w:tcW w:w="1228"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FORD</w:t>
            </w:r>
          </w:p>
        </w:tc>
        <w:tc>
          <w:tcPr>
            <w:tcW w:w="2551"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FIESTA SEDAN FLEX 1.6</w:t>
            </w:r>
          </w:p>
        </w:tc>
        <w:tc>
          <w:tcPr>
            <w:tcW w:w="1985"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SEDAN</w:t>
            </w:r>
          </w:p>
        </w:tc>
        <w:tc>
          <w:tcPr>
            <w:tcW w:w="585"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2012</w:t>
            </w:r>
          </w:p>
        </w:tc>
      </w:tr>
      <w:tr w:rsidR="00B23814" w:rsidRPr="00343D90" w:rsidTr="00B238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009</w:t>
            </w:r>
          </w:p>
        </w:tc>
        <w:tc>
          <w:tcPr>
            <w:tcW w:w="992"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10184-03</w:t>
            </w:r>
          </w:p>
        </w:tc>
        <w:tc>
          <w:tcPr>
            <w:tcW w:w="1276"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KPV 6763</w:t>
            </w:r>
          </w:p>
        </w:tc>
        <w:tc>
          <w:tcPr>
            <w:tcW w:w="1228"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FORD</w:t>
            </w:r>
          </w:p>
        </w:tc>
        <w:tc>
          <w:tcPr>
            <w:tcW w:w="2551"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FIESTA SEDAN FLEX 1.6</w:t>
            </w:r>
          </w:p>
        </w:tc>
        <w:tc>
          <w:tcPr>
            <w:tcW w:w="1985"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SEDAN</w:t>
            </w:r>
          </w:p>
        </w:tc>
        <w:tc>
          <w:tcPr>
            <w:tcW w:w="585"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2012</w:t>
            </w:r>
          </w:p>
        </w:tc>
      </w:tr>
      <w:tr w:rsidR="00B23814" w:rsidRPr="00343D90" w:rsidTr="00B238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010</w:t>
            </w:r>
          </w:p>
        </w:tc>
        <w:tc>
          <w:tcPr>
            <w:tcW w:w="992"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10185-03</w:t>
            </w:r>
          </w:p>
        </w:tc>
        <w:tc>
          <w:tcPr>
            <w:tcW w:w="1276"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KWG 8563</w:t>
            </w:r>
          </w:p>
        </w:tc>
        <w:tc>
          <w:tcPr>
            <w:tcW w:w="1228"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FORD</w:t>
            </w:r>
          </w:p>
        </w:tc>
        <w:tc>
          <w:tcPr>
            <w:tcW w:w="2551"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FIESTA SEDAN FLEX 1.6</w:t>
            </w:r>
          </w:p>
        </w:tc>
        <w:tc>
          <w:tcPr>
            <w:tcW w:w="1985"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SEDAN</w:t>
            </w:r>
          </w:p>
        </w:tc>
        <w:tc>
          <w:tcPr>
            <w:tcW w:w="585" w:type="dxa"/>
            <w:tcBorders>
              <w:top w:val="nil"/>
              <w:left w:val="nil"/>
              <w:bottom w:val="single" w:sz="4" w:space="0" w:color="auto"/>
              <w:right w:val="single" w:sz="4" w:space="0" w:color="auto"/>
            </w:tcBorders>
            <w:shd w:val="clear" w:color="auto" w:fill="auto"/>
            <w:noWrap/>
            <w:vAlign w:val="center"/>
          </w:tcPr>
          <w:p w:rsidR="00B23814" w:rsidRPr="00612796" w:rsidRDefault="00B23814" w:rsidP="00B23814">
            <w:pPr>
              <w:jc w:val="center"/>
              <w:rPr>
                <w:sz w:val="20"/>
                <w:szCs w:val="20"/>
                <w:lang w:eastAsia="pt-BR"/>
              </w:rPr>
            </w:pPr>
            <w:r w:rsidRPr="00612796">
              <w:rPr>
                <w:sz w:val="20"/>
                <w:szCs w:val="20"/>
                <w:lang w:eastAsia="pt-BR"/>
              </w:rPr>
              <w:t>2013</w:t>
            </w:r>
          </w:p>
        </w:tc>
      </w:tr>
      <w:tr w:rsidR="00B23814" w:rsidRPr="00990F59" w:rsidTr="00B238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157" w:type="dxa"/>
            <w:gridSpan w:val="7"/>
            <w:shd w:val="clear" w:color="auto" w:fill="auto"/>
          </w:tcPr>
          <w:p w:rsidR="00B23814" w:rsidRPr="003C7467" w:rsidRDefault="00B23814" w:rsidP="00B23814">
            <w:pPr>
              <w:pStyle w:val="Default"/>
              <w:rPr>
                <w:rFonts w:ascii="Arial" w:hAnsi="Arial" w:cs="Arial"/>
                <w:b/>
                <w:bCs/>
              </w:rPr>
            </w:pPr>
            <w:r>
              <w:rPr>
                <w:rFonts w:ascii="Arial" w:hAnsi="Arial" w:cs="Arial"/>
                <w:b/>
                <w:bCs/>
              </w:rPr>
              <w:t xml:space="preserve">Código do Serviço: </w:t>
            </w:r>
          </w:p>
        </w:tc>
      </w:tr>
      <w:tr w:rsidR="00B23814" w:rsidTr="00B238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157" w:type="dxa"/>
            <w:gridSpan w:val="7"/>
            <w:shd w:val="clear" w:color="auto" w:fill="auto"/>
          </w:tcPr>
          <w:p w:rsidR="00B23814" w:rsidRDefault="00B23814" w:rsidP="00B23814">
            <w:pPr>
              <w:pStyle w:val="Default"/>
              <w:rPr>
                <w:rFonts w:ascii="Arial" w:hAnsi="Arial" w:cs="Arial"/>
                <w:b/>
                <w:bCs/>
              </w:rPr>
            </w:pPr>
            <w:r>
              <w:rPr>
                <w:rFonts w:ascii="Arial" w:hAnsi="Arial" w:cs="Arial"/>
                <w:b/>
                <w:bCs/>
              </w:rPr>
              <w:t xml:space="preserve">Quantidade Total Estimada: </w:t>
            </w:r>
            <w:r>
              <w:rPr>
                <w:rFonts w:ascii="Arial" w:hAnsi="Arial" w:cs="Arial"/>
                <w:bCs/>
              </w:rPr>
              <w:t>10 (dez)</w:t>
            </w:r>
          </w:p>
        </w:tc>
      </w:tr>
      <w:tr w:rsidR="00B23814" w:rsidTr="00B238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157" w:type="dxa"/>
            <w:gridSpan w:val="7"/>
            <w:shd w:val="clear" w:color="auto" w:fill="auto"/>
          </w:tcPr>
          <w:p w:rsidR="00B23814" w:rsidRDefault="00B23814" w:rsidP="00B23814">
            <w:pPr>
              <w:pStyle w:val="Default"/>
              <w:rPr>
                <w:rFonts w:ascii="Arial" w:hAnsi="Arial" w:cs="Arial"/>
                <w:b/>
                <w:bCs/>
              </w:rPr>
            </w:pPr>
            <w:r>
              <w:rPr>
                <w:rFonts w:ascii="Arial" w:hAnsi="Arial" w:cs="Arial"/>
                <w:b/>
                <w:bCs/>
              </w:rPr>
              <w:t>Valor Unitário Mensal:</w:t>
            </w:r>
          </w:p>
        </w:tc>
      </w:tr>
      <w:tr w:rsidR="00B23814" w:rsidTr="00B238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157" w:type="dxa"/>
            <w:gridSpan w:val="7"/>
            <w:shd w:val="clear" w:color="auto" w:fill="auto"/>
          </w:tcPr>
          <w:p w:rsidR="00B23814" w:rsidRDefault="00B23814" w:rsidP="00B23814">
            <w:pPr>
              <w:pStyle w:val="Default"/>
              <w:rPr>
                <w:rFonts w:ascii="Arial" w:hAnsi="Arial" w:cs="Arial"/>
                <w:b/>
                <w:bCs/>
              </w:rPr>
            </w:pPr>
            <w:r>
              <w:rPr>
                <w:rFonts w:ascii="Arial" w:hAnsi="Arial" w:cs="Arial"/>
                <w:b/>
                <w:bCs/>
              </w:rPr>
              <w:t>Valor Total Mensal:</w:t>
            </w:r>
          </w:p>
        </w:tc>
      </w:tr>
      <w:tr w:rsidR="00B23814" w:rsidTr="00B238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157" w:type="dxa"/>
            <w:gridSpan w:val="7"/>
            <w:shd w:val="clear" w:color="auto" w:fill="auto"/>
          </w:tcPr>
          <w:p w:rsidR="00B23814" w:rsidRDefault="00B23814" w:rsidP="00B23814">
            <w:pPr>
              <w:pStyle w:val="Default"/>
              <w:rPr>
                <w:rFonts w:ascii="Arial" w:hAnsi="Arial" w:cs="Arial"/>
                <w:b/>
                <w:bCs/>
              </w:rPr>
            </w:pPr>
            <w:r>
              <w:rPr>
                <w:rFonts w:ascii="Arial" w:hAnsi="Arial" w:cs="Arial"/>
                <w:b/>
                <w:bCs/>
              </w:rPr>
              <w:t>Valor Total em 36 Meses:</w:t>
            </w:r>
          </w:p>
        </w:tc>
      </w:tr>
    </w:tbl>
    <w:p w:rsidR="00B23814" w:rsidRDefault="00B23814" w:rsidP="00B23814">
      <w:pPr>
        <w:tabs>
          <w:tab w:val="left" w:pos="3180"/>
        </w:tabs>
        <w:ind w:right="120"/>
        <w:rPr>
          <w:b/>
          <w:shd w:val="clear" w:color="auto" w:fill="FFFFFF"/>
        </w:rPr>
      </w:pPr>
    </w:p>
    <w:tbl>
      <w:tblPr>
        <w:tblW w:w="9095" w:type="dxa"/>
        <w:tblInd w:w="-214" w:type="dxa"/>
        <w:tblCellMar>
          <w:left w:w="70" w:type="dxa"/>
          <w:right w:w="70" w:type="dxa"/>
        </w:tblCellMar>
        <w:tblLook w:val="04A0" w:firstRow="1" w:lastRow="0" w:firstColumn="1" w:lastColumn="0" w:noHBand="0" w:noVBand="1"/>
      </w:tblPr>
      <w:tblGrid>
        <w:gridCol w:w="616"/>
        <w:gridCol w:w="962"/>
        <w:gridCol w:w="1238"/>
        <w:gridCol w:w="1191"/>
        <w:gridCol w:w="2475"/>
        <w:gridCol w:w="1926"/>
        <w:gridCol w:w="687"/>
      </w:tblGrid>
      <w:tr w:rsidR="00B23814" w:rsidRPr="00612796" w:rsidTr="00B23814">
        <w:trPr>
          <w:trHeight w:val="300"/>
        </w:trPr>
        <w:tc>
          <w:tcPr>
            <w:tcW w:w="9095" w:type="dxa"/>
            <w:gridSpan w:val="7"/>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B23814" w:rsidRPr="00612796" w:rsidRDefault="00B23814" w:rsidP="00B23814">
            <w:pPr>
              <w:jc w:val="center"/>
              <w:rPr>
                <w:b/>
                <w:bCs/>
                <w:lang w:eastAsia="pt-BR"/>
              </w:rPr>
            </w:pPr>
            <w:r w:rsidRPr="00EF5B50">
              <w:rPr>
                <w:b/>
                <w:bCs/>
                <w:lang w:eastAsia="pt-BR"/>
              </w:rPr>
              <w:t xml:space="preserve">VEÍCULOS LEVES </w:t>
            </w:r>
            <w:r>
              <w:rPr>
                <w:b/>
                <w:bCs/>
                <w:lang w:eastAsia="pt-BR"/>
              </w:rPr>
              <w:t xml:space="preserve">- </w:t>
            </w:r>
            <w:r w:rsidRPr="00391766">
              <w:rPr>
                <w:b/>
                <w:bCs/>
                <w:lang w:eastAsia="pt-BR"/>
              </w:rPr>
              <w:t>REBOQUE</w:t>
            </w:r>
          </w:p>
        </w:tc>
      </w:tr>
      <w:tr w:rsidR="00B23814" w:rsidRPr="00612796" w:rsidTr="00B23814">
        <w:trPr>
          <w:trHeight w:val="300"/>
        </w:trPr>
        <w:tc>
          <w:tcPr>
            <w:tcW w:w="616" w:type="dxa"/>
            <w:tcBorders>
              <w:top w:val="nil"/>
              <w:left w:val="single" w:sz="4" w:space="0" w:color="auto"/>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Nº</w:t>
            </w:r>
          </w:p>
        </w:tc>
        <w:tc>
          <w:tcPr>
            <w:tcW w:w="962"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Prefixos</w:t>
            </w:r>
          </w:p>
        </w:tc>
        <w:tc>
          <w:tcPr>
            <w:tcW w:w="1238"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Placa</w:t>
            </w:r>
          </w:p>
        </w:tc>
        <w:tc>
          <w:tcPr>
            <w:tcW w:w="1191"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Marca</w:t>
            </w:r>
          </w:p>
        </w:tc>
        <w:tc>
          <w:tcPr>
            <w:tcW w:w="2475"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Modelo</w:t>
            </w:r>
          </w:p>
        </w:tc>
        <w:tc>
          <w:tcPr>
            <w:tcW w:w="1926"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Tipo</w:t>
            </w:r>
          </w:p>
        </w:tc>
        <w:tc>
          <w:tcPr>
            <w:tcW w:w="687"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Ano</w:t>
            </w:r>
          </w:p>
        </w:tc>
      </w:tr>
      <w:tr w:rsidR="00B23814" w:rsidRPr="00343D90" w:rsidTr="00B23814">
        <w:trPr>
          <w:trHeight w:val="300"/>
        </w:trPr>
        <w:tc>
          <w:tcPr>
            <w:tcW w:w="616" w:type="dxa"/>
            <w:tcBorders>
              <w:top w:val="nil"/>
              <w:left w:val="single" w:sz="4" w:space="0" w:color="auto"/>
              <w:bottom w:val="single" w:sz="4" w:space="0" w:color="auto"/>
              <w:right w:val="single" w:sz="4" w:space="0" w:color="auto"/>
            </w:tcBorders>
            <w:shd w:val="clear" w:color="auto" w:fill="auto"/>
            <w:noWrap/>
            <w:vAlign w:val="center"/>
          </w:tcPr>
          <w:p w:rsidR="00B23814" w:rsidRPr="00BB70EB" w:rsidRDefault="00B23814" w:rsidP="00B23814">
            <w:pPr>
              <w:jc w:val="center"/>
              <w:rPr>
                <w:sz w:val="20"/>
                <w:szCs w:val="20"/>
                <w:lang w:eastAsia="pt-BR"/>
              </w:rPr>
            </w:pPr>
            <w:r w:rsidRPr="00BB70EB">
              <w:rPr>
                <w:sz w:val="20"/>
                <w:szCs w:val="20"/>
                <w:lang w:eastAsia="pt-BR"/>
              </w:rPr>
              <w:t>001</w:t>
            </w:r>
          </w:p>
        </w:tc>
        <w:tc>
          <w:tcPr>
            <w:tcW w:w="962" w:type="dxa"/>
            <w:tcBorders>
              <w:top w:val="nil"/>
              <w:left w:val="nil"/>
              <w:bottom w:val="single" w:sz="4" w:space="0" w:color="auto"/>
              <w:right w:val="single" w:sz="4" w:space="0" w:color="auto"/>
            </w:tcBorders>
            <w:shd w:val="clear" w:color="auto" w:fill="auto"/>
            <w:noWrap/>
            <w:vAlign w:val="center"/>
          </w:tcPr>
          <w:p w:rsidR="00B23814" w:rsidRPr="00BB70EB" w:rsidRDefault="00B23814" w:rsidP="00B23814">
            <w:pPr>
              <w:jc w:val="center"/>
              <w:rPr>
                <w:sz w:val="20"/>
                <w:szCs w:val="20"/>
                <w:lang w:eastAsia="pt-BR"/>
              </w:rPr>
            </w:pPr>
            <w:r w:rsidRPr="00BB70EB">
              <w:rPr>
                <w:sz w:val="20"/>
                <w:szCs w:val="20"/>
                <w:lang w:eastAsia="pt-BR"/>
              </w:rPr>
              <w:t>2233-25</w:t>
            </w:r>
          </w:p>
        </w:tc>
        <w:tc>
          <w:tcPr>
            <w:tcW w:w="1238" w:type="dxa"/>
            <w:tcBorders>
              <w:top w:val="nil"/>
              <w:left w:val="nil"/>
              <w:bottom w:val="single" w:sz="4" w:space="0" w:color="auto"/>
              <w:right w:val="single" w:sz="4" w:space="0" w:color="auto"/>
            </w:tcBorders>
            <w:shd w:val="clear" w:color="auto" w:fill="auto"/>
            <w:noWrap/>
            <w:vAlign w:val="center"/>
          </w:tcPr>
          <w:p w:rsidR="00B23814" w:rsidRPr="00BB70EB" w:rsidRDefault="00B23814" w:rsidP="00B23814">
            <w:pPr>
              <w:jc w:val="center"/>
              <w:rPr>
                <w:sz w:val="20"/>
                <w:szCs w:val="20"/>
                <w:lang w:eastAsia="pt-BR"/>
              </w:rPr>
            </w:pPr>
            <w:r w:rsidRPr="00BB70EB">
              <w:rPr>
                <w:sz w:val="20"/>
                <w:szCs w:val="20"/>
                <w:lang w:eastAsia="pt-BR"/>
              </w:rPr>
              <w:t>KNT 4298</w:t>
            </w:r>
          </w:p>
        </w:tc>
        <w:tc>
          <w:tcPr>
            <w:tcW w:w="1191" w:type="dxa"/>
            <w:tcBorders>
              <w:top w:val="nil"/>
              <w:left w:val="nil"/>
              <w:bottom w:val="single" w:sz="4" w:space="0" w:color="auto"/>
              <w:right w:val="single" w:sz="4" w:space="0" w:color="auto"/>
            </w:tcBorders>
            <w:shd w:val="clear" w:color="auto" w:fill="auto"/>
            <w:noWrap/>
            <w:vAlign w:val="center"/>
          </w:tcPr>
          <w:p w:rsidR="00B23814" w:rsidRPr="00BB70EB" w:rsidRDefault="00B23814" w:rsidP="00B23814">
            <w:pPr>
              <w:jc w:val="center"/>
              <w:rPr>
                <w:sz w:val="20"/>
                <w:szCs w:val="20"/>
                <w:lang w:eastAsia="pt-BR"/>
              </w:rPr>
            </w:pPr>
            <w:r w:rsidRPr="00BB70EB">
              <w:rPr>
                <w:sz w:val="20"/>
                <w:szCs w:val="20"/>
                <w:lang w:eastAsia="pt-BR"/>
              </w:rPr>
              <w:t xml:space="preserve">REBOQUE </w:t>
            </w:r>
          </w:p>
        </w:tc>
        <w:tc>
          <w:tcPr>
            <w:tcW w:w="2475" w:type="dxa"/>
            <w:tcBorders>
              <w:top w:val="nil"/>
              <w:left w:val="nil"/>
              <w:bottom w:val="single" w:sz="4" w:space="0" w:color="auto"/>
              <w:right w:val="single" w:sz="4" w:space="0" w:color="auto"/>
            </w:tcBorders>
            <w:shd w:val="clear" w:color="auto" w:fill="auto"/>
            <w:noWrap/>
            <w:vAlign w:val="center"/>
          </w:tcPr>
          <w:p w:rsidR="00B23814" w:rsidRPr="00BB70EB" w:rsidRDefault="00B23814" w:rsidP="00B23814">
            <w:pPr>
              <w:jc w:val="center"/>
              <w:rPr>
                <w:sz w:val="20"/>
                <w:szCs w:val="20"/>
                <w:lang w:eastAsia="pt-BR"/>
              </w:rPr>
            </w:pPr>
            <w:r w:rsidRPr="00BB70EB">
              <w:rPr>
                <w:sz w:val="20"/>
                <w:szCs w:val="20"/>
                <w:lang w:eastAsia="pt-BR"/>
              </w:rPr>
              <w:t>RUSSO 100 CJ 1E</w:t>
            </w:r>
          </w:p>
        </w:tc>
        <w:tc>
          <w:tcPr>
            <w:tcW w:w="1926" w:type="dxa"/>
            <w:tcBorders>
              <w:top w:val="nil"/>
              <w:left w:val="nil"/>
              <w:bottom w:val="single" w:sz="4" w:space="0" w:color="auto"/>
              <w:right w:val="single" w:sz="4" w:space="0" w:color="auto"/>
            </w:tcBorders>
            <w:shd w:val="clear" w:color="auto" w:fill="auto"/>
            <w:noWrap/>
            <w:vAlign w:val="center"/>
          </w:tcPr>
          <w:p w:rsidR="00B23814" w:rsidRPr="00BB70EB" w:rsidRDefault="00B23814" w:rsidP="00B23814">
            <w:pPr>
              <w:jc w:val="center"/>
              <w:rPr>
                <w:sz w:val="20"/>
                <w:szCs w:val="20"/>
                <w:lang w:eastAsia="pt-BR"/>
              </w:rPr>
            </w:pPr>
            <w:r w:rsidRPr="00BB70EB">
              <w:rPr>
                <w:sz w:val="20"/>
                <w:szCs w:val="20"/>
                <w:lang w:eastAsia="pt-BR"/>
              </w:rPr>
              <w:t>CARRETA DE MOTOS</w:t>
            </w:r>
          </w:p>
        </w:tc>
        <w:tc>
          <w:tcPr>
            <w:tcW w:w="687" w:type="dxa"/>
            <w:tcBorders>
              <w:top w:val="nil"/>
              <w:left w:val="nil"/>
              <w:bottom w:val="single" w:sz="4" w:space="0" w:color="auto"/>
              <w:right w:val="single" w:sz="4" w:space="0" w:color="auto"/>
            </w:tcBorders>
            <w:shd w:val="clear" w:color="auto" w:fill="auto"/>
            <w:noWrap/>
            <w:vAlign w:val="center"/>
          </w:tcPr>
          <w:p w:rsidR="00B23814" w:rsidRPr="00BB70EB" w:rsidRDefault="00B23814" w:rsidP="00B23814">
            <w:pPr>
              <w:jc w:val="center"/>
              <w:rPr>
                <w:sz w:val="20"/>
                <w:szCs w:val="20"/>
                <w:lang w:eastAsia="pt-BR"/>
              </w:rPr>
            </w:pPr>
            <w:r w:rsidRPr="00BB70EB">
              <w:rPr>
                <w:sz w:val="20"/>
                <w:szCs w:val="20"/>
                <w:lang w:eastAsia="pt-BR"/>
              </w:rPr>
              <w:t>2008</w:t>
            </w:r>
          </w:p>
        </w:tc>
      </w:tr>
      <w:tr w:rsidR="00B23814" w:rsidRPr="00343D90" w:rsidTr="00B23814">
        <w:trPr>
          <w:trHeight w:val="300"/>
        </w:trPr>
        <w:tc>
          <w:tcPr>
            <w:tcW w:w="9095" w:type="dxa"/>
            <w:gridSpan w:val="7"/>
            <w:tcBorders>
              <w:top w:val="single" w:sz="4" w:space="0" w:color="auto"/>
              <w:left w:val="single" w:sz="4" w:space="0" w:color="auto"/>
              <w:bottom w:val="single" w:sz="4" w:space="0" w:color="auto"/>
              <w:right w:val="single" w:sz="4" w:space="0" w:color="auto"/>
            </w:tcBorders>
            <w:shd w:val="clear" w:color="auto" w:fill="auto"/>
            <w:noWrap/>
          </w:tcPr>
          <w:p w:rsidR="00B23814" w:rsidRDefault="00B23814" w:rsidP="00B23814">
            <w:pPr>
              <w:pStyle w:val="Default"/>
              <w:rPr>
                <w:rFonts w:ascii="Arial" w:hAnsi="Arial" w:cs="Arial"/>
                <w:b/>
                <w:bCs/>
              </w:rPr>
            </w:pPr>
            <w:r>
              <w:rPr>
                <w:rFonts w:ascii="Arial" w:hAnsi="Arial" w:cs="Arial"/>
                <w:b/>
                <w:bCs/>
              </w:rPr>
              <w:t xml:space="preserve">Quantidade Total Estimada: </w:t>
            </w:r>
            <w:r>
              <w:rPr>
                <w:rFonts w:ascii="Arial" w:hAnsi="Arial" w:cs="Arial"/>
                <w:bCs/>
              </w:rPr>
              <w:t>01 (um)</w:t>
            </w:r>
          </w:p>
        </w:tc>
      </w:tr>
      <w:tr w:rsidR="00B23814" w:rsidRPr="00343D90" w:rsidTr="00B23814">
        <w:trPr>
          <w:trHeight w:val="300"/>
        </w:trPr>
        <w:tc>
          <w:tcPr>
            <w:tcW w:w="9095" w:type="dxa"/>
            <w:gridSpan w:val="7"/>
            <w:tcBorders>
              <w:top w:val="nil"/>
              <w:left w:val="single" w:sz="4" w:space="0" w:color="auto"/>
              <w:bottom w:val="single" w:sz="4" w:space="0" w:color="auto"/>
              <w:right w:val="single" w:sz="4" w:space="0" w:color="auto"/>
            </w:tcBorders>
            <w:shd w:val="clear" w:color="auto" w:fill="auto"/>
            <w:noWrap/>
          </w:tcPr>
          <w:p w:rsidR="00B23814" w:rsidRDefault="00B23814" w:rsidP="00B23814">
            <w:pPr>
              <w:pStyle w:val="Default"/>
              <w:rPr>
                <w:rFonts w:ascii="Arial" w:hAnsi="Arial" w:cs="Arial"/>
                <w:b/>
                <w:bCs/>
              </w:rPr>
            </w:pPr>
            <w:r>
              <w:rPr>
                <w:rFonts w:ascii="Arial" w:hAnsi="Arial" w:cs="Arial"/>
                <w:b/>
                <w:bCs/>
              </w:rPr>
              <w:t>Valor Unitário Mensal:</w:t>
            </w:r>
          </w:p>
        </w:tc>
      </w:tr>
      <w:tr w:rsidR="00B23814" w:rsidRPr="00343D90" w:rsidTr="00B23814">
        <w:trPr>
          <w:trHeight w:val="300"/>
        </w:trPr>
        <w:tc>
          <w:tcPr>
            <w:tcW w:w="9095" w:type="dxa"/>
            <w:gridSpan w:val="7"/>
            <w:tcBorders>
              <w:top w:val="nil"/>
              <w:left w:val="single" w:sz="4" w:space="0" w:color="auto"/>
              <w:bottom w:val="single" w:sz="4" w:space="0" w:color="auto"/>
              <w:right w:val="single" w:sz="4" w:space="0" w:color="auto"/>
            </w:tcBorders>
            <w:shd w:val="clear" w:color="auto" w:fill="auto"/>
            <w:noWrap/>
          </w:tcPr>
          <w:p w:rsidR="00B23814" w:rsidRDefault="00B23814" w:rsidP="00B23814">
            <w:pPr>
              <w:pStyle w:val="Default"/>
              <w:rPr>
                <w:rFonts w:ascii="Arial" w:hAnsi="Arial" w:cs="Arial"/>
                <w:b/>
                <w:bCs/>
              </w:rPr>
            </w:pPr>
            <w:r>
              <w:rPr>
                <w:rFonts w:ascii="Arial" w:hAnsi="Arial" w:cs="Arial"/>
                <w:b/>
                <w:bCs/>
              </w:rPr>
              <w:t>Valor Total Mensal:</w:t>
            </w:r>
          </w:p>
        </w:tc>
      </w:tr>
      <w:tr w:rsidR="00B23814" w:rsidRPr="00343D90" w:rsidTr="00B23814">
        <w:trPr>
          <w:trHeight w:val="300"/>
        </w:trPr>
        <w:tc>
          <w:tcPr>
            <w:tcW w:w="9095" w:type="dxa"/>
            <w:gridSpan w:val="7"/>
            <w:tcBorders>
              <w:top w:val="nil"/>
              <w:left w:val="single" w:sz="4" w:space="0" w:color="auto"/>
              <w:bottom w:val="single" w:sz="4" w:space="0" w:color="auto"/>
              <w:right w:val="single" w:sz="4" w:space="0" w:color="auto"/>
            </w:tcBorders>
            <w:shd w:val="clear" w:color="auto" w:fill="auto"/>
            <w:noWrap/>
          </w:tcPr>
          <w:p w:rsidR="00B23814" w:rsidRDefault="00B23814" w:rsidP="00B23814">
            <w:pPr>
              <w:pStyle w:val="Default"/>
              <w:rPr>
                <w:rFonts w:ascii="Arial" w:hAnsi="Arial" w:cs="Arial"/>
                <w:b/>
                <w:bCs/>
              </w:rPr>
            </w:pPr>
            <w:r>
              <w:rPr>
                <w:rFonts w:ascii="Arial" w:hAnsi="Arial" w:cs="Arial"/>
                <w:b/>
                <w:bCs/>
              </w:rPr>
              <w:t>Valor Total em 36 Meses:</w:t>
            </w:r>
          </w:p>
        </w:tc>
      </w:tr>
    </w:tbl>
    <w:p w:rsidR="00B23814" w:rsidRDefault="00B23814" w:rsidP="00B23814">
      <w:pPr>
        <w:tabs>
          <w:tab w:val="left" w:pos="3180"/>
        </w:tabs>
        <w:ind w:right="120"/>
        <w:rPr>
          <w:b/>
          <w:shd w:val="clear" w:color="auto" w:fill="FFFFFF"/>
        </w:rPr>
      </w:pPr>
    </w:p>
    <w:tbl>
      <w:tblPr>
        <w:tblW w:w="9214" w:type="dxa"/>
        <w:tblInd w:w="-262" w:type="dxa"/>
        <w:tblCellMar>
          <w:left w:w="70" w:type="dxa"/>
          <w:right w:w="70" w:type="dxa"/>
        </w:tblCellMar>
        <w:tblLook w:val="04A0" w:firstRow="1" w:lastRow="0" w:firstColumn="1" w:lastColumn="0" w:noHBand="0" w:noVBand="1"/>
      </w:tblPr>
      <w:tblGrid>
        <w:gridCol w:w="474"/>
        <w:gridCol w:w="992"/>
        <w:gridCol w:w="1276"/>
        <w:gridCol w:w="1441"/>
        <w:gridCol w:w="2670"/>
        <w:gridCol w:w="1653"/>
        <w:gridCol w:w="708"/>
      </w:tblGrid>
      <w:tr w:rsidR="00B23814" w:rsidRPr="00612796" w:rsidTr="00B23814">
        <w:trPr>
          <w:trHeight w:val="300"/>
        </w:trPr>
        <w:tc>
          <w:tcPr>
            <w:tcW w:w="9214" w:type="dxa"/>
            <w:gridSpan w:val="7"/>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B23814" w:rsidRPr="00612796" w:rsidRDefault="00B23814" w:rsidP="00B23814">
            <w:pPr>
              <w:jc w:val="center"/>
              <w:rPr>
                <w:b/>
                <w:bCs/>
                <w:lang w:eastAsia="pt-BR"/>
              </w:rPr>
            </w:pPr>
            <w:r w:rsidRPr="00EF5B50">
              <w:rPr>
                <w:b/>
                <w:bCs/>
                <w:lang w:eastAsia="pt-BR"/>
              </w:rPr>
              <w:t>VEÍCULOS PESADOS</w:t>
            </w:r>
          </w:p>
        </w:tc>
      </w:tr>
      <w:tr w:rsidR="00B23814" w:rsidRPr="00612796" w:rsidTr="00B23814">
        <w:trPr>
          <w:trHeight w:val="300"/>
        </w:trPr>
        <w:tc>
          <w:tcPr>
            <w:tcW w:w="474" w:type="dxa"/>
            <w:tcBorders>
              <w:top w:val="nil"/>
              <w:left w:val="single" w:sz="4" w:space="0" w:color="auto"/>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Nº</w:t>
            </w:r>
          </w:p>
        </w:tc>
        <w:tc>
          <w:tcPr>
            <w:tcW w:w="992"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Prefixos</w:t>
            </w:r>
          </w:p>
        </w:tc>
        <w:tc>
          <w:tcPr>
            <w:tcW w:w="1276"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Placa</w:t>
            </w:r>
          </w:p>
        </w:tc>
        <w:tc>
          <w:tcPr>
            <w:tcW w:w="1441"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Marca</w:t>
            </w:r>
          </w:p>
        </w:tc>
        <w:tc>
          <w:tcPr>
            <w:tcW w:w="2670"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Modelo</w:t>
            </w:r>
          </w:p>
        </w:tc>
        <w:tc>
          <w:tcPr>
            <w:tcW w:w="1653"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Tipo</w:t>
            </w:r>
          </w:p>
        </w:tc>
        <w:tc>
          <w:tcPr>
            <w:tcW w:w="708" w:type="dxa"/>
            <w:tcBorders>
              <w:top w:val="nil"/>
              <w:left w:val="nil"/>
              <w:bottom w:val="single" w:sz="4" w:space="0" w:color="auto"/>
              <w:right w:val="single" w:sz="4" w:space="0" w:color="auto"/>
            </w:tcBorders>
            <w:shd w:val="clear" w:color="CCCCFF" w:fill="C0C0C0"/>
            <w:noWrap/>
            <w:vAlign w:val="center"/>
            <w:hideMark/>
          </w:tcPr>
          <w:p w:rsidR="00B23814" w:rsidRPr="00612796" w:rsidRDefault="00B23814" w:rsidP="00B23814">
            <w:pPr>
              <w:jc w:val="center"/>
              <w:rPr>
                <w:b/>
                <w:bCs/>
                <w:sz w:val="20"/>
                <w:szCs w:val="20"/>
                <w:lang w:eastAsia="pt-BR"/>
              </w:rPr>
            </w:pPr>
            <w:r w:rsidRPr="00612796">
              <w:rPr>
                <w:b/>
                <w:bCs/>
                <w:sz w:val="20"/>
                <w:szCs w:val="20"/>
                <w:lang w:eastAsia="pt-BR"/>
              </w:rPr>
              <w:t>Ano</w:t>
            </w:r>
          </w:p>
        </w:tc>
      </w:tr>
      <w:tr w:rsidR="00B23814" w:rsidRPr="00612796"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B23814" w:rsidRPr="00612796" w:rsidRDefault="00B23814" w:rsidP="00B23814">
            <w:pPr>
              <w:jc w:val="center"/>
              <w:rPr>
                <w:sz w:val="20"/>
                <w:szCs w:val="20"/>
                <w:lang w:eastAsia="pt-BR"/>
              </w:rPr>
            </w:pPr>
            <w:r w:rsidRPr="00612796">
              <w:rPr>
                <w:sz w:val="20"/>
                <w:szCs w:val="20"/>
                <w:lang w:eastAsia="pt-BR"/>
              </w:rPr>
              <w:t>001</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612796" w:rsidRDefault="00B23814" w:rsidP="00B23814">
            <w:pPr>
              <w:jc w:val="center"/>
              <w:rPr>
                <w:sz w:val="20"/>
                <w:szCs w:val="20"/>
                <w:lang w:eastAsia="pt-BR"/>
              </w:rPr>
            </w:pPr>
            <w:r w:rsidRPr="00612796">
              <w:rPr>
                <w:sz w:val="20"/>
                <w:szCs w:val="20"/>
                <w:lang w:eastAsia="pt-BR"/>
              </w:rPr>
              <w:t>2166-51</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612796" w:rsidRDefault="00B23814" w:rsidP="00B23814">
            <w:pPr>
              <w:jc w:val="center"/>
              <w:rPr>
                <w:sz w:val="20"/>
                <w:szCs w:val="20"/>
                <w:lang w:eastAsia="pt-BR"/>
              </w:rPr>
            </w:pPr>
            <w:r w:rsidRPr="00612796">
              <w:rPr>
                <w:sz w:val="20"/>
                <w:szCs w:val="20"/>
                <w:lang w:eastAsia="pt-BR"/>
              </w:rPr>
              <w:t>LOM 9748</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612796" w:rsidRDefault="00B23814" w:rsidP="00B23814">
            <w:pPr>
              <w:jc w:val="center"/>
              <w:rPr>
                <w:sz w:val="20"/>
                <w:szCs w:val="20"/>
                <w:lang w:eastAsia="pt-BR"/>
              </w:rPr>
            </w:pPr>
            <w:r w:rsidRPr="00612796">
              <w:rPr>
                <w:sz w:val="20"/>
                <w:szCs w:val="20"/>
                <w:lang w:eastAsia="pt-BR"/>
              </w:rPr>
              <w:t>VW</w:t>
            </w:r>
          </w:p>
        </w:tc>
        <w:tc>
          <w:tcPr>
            <w:tcW w:w="2670" w:type="dxa"/>
            <w:tcBorders>
              <w:top w:val="nil"/>
              <w:left w:val="nil"/>
              <w:bottom w:val="single" w:sz="4" w:space="0" w:color="auto"/>
              <w:right w:val="single" w:sz="4" w:space="0" w:color="auto"/>
            </w:tcBorders>
            <w:shd w:val="clear" w:color="auto" w:fill="auto"/>
            <w:noWrap/>
            <w:vAlign w:val="center"/>
            <w:hideMark/>
          </w:tcPr>
          <w:p w:rsidR="00B23814" w:rsidRPr="00612796" w:rsidRDefault="00B23814" w:rsidP="00B23814">
            <w:pPr>
              <w:jc w:val="center"/>
              <w:rPr>
                <w:sz w:val="20"/>
                <w:szCs w:val="20"/>
                <w:lang w:eastAsia="pt-BR"/>
              </w:rPr>
            </w:pPr>
            <w:r w:rsidRPr="00612796">
              <w:rPr>
                <w:sz w:val="20"/>
                <w:szCs w:val="20"/>
                <w:lang w:eastAsia="pt-BR"/>
              </w:rPr>
              <w:t xml:space="preserve">17.210 NEOBUS MEGA </w:t>
            </w:r>
          </w:p>
        </w:tc>
        <w:tc>
          <w:tcPr>
            <w:tcW w:w="1653" w:type="dxa"/>
            <w:tcBorders>
              <w:top w:val="nil"/>
              <w:left w:val="nil"/>
              <w:bottom w:val="single" w:sz="4" w:space="0" w:color="auto"/>
              <w:right w:val="single" w:sz="4" w:space="0" w:color="auto"/>
            </w:tcBorders>
            <w:shd w:val="clear" w:color="auto" w:fill="auto"/>
            <w:noWrap/>
            <w:vAlign w:val="center"/>
            <w:hideMark/>
          </w:tcPr>
          <w:p w:rsidR="00B23814" w:rsidRPr="00612796" w:rsidRDefault="00B23814" w:rsidP="00B23814">
            <w:pPr>
              <w:jc w:val="center"/>
              <w:rPr>
                <w:sz w:val="20"/>
                <w:szCs w:val="20"/>
                <w:lang w:eastAsia="pt-BR"/>
              </w:rPr>
            </w:pPr>
            <w:r w:rsidRPr="00612796">
              <w:rPr>
                <w:sz w:val="20"/>
                <w:szCs w:val="20"/>
                <w:lang w:eastAsia="pt-BR"/>
              </w:rPr>
              <w:t>ÔNIBUS</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612796" w:rsidRDefault="00B23814" w:rsidP="00B23814">
            <w:pPr>
              <w:jc w:val="center"/>
              <w:rPr>
                <w:sz w:val="20"/>
                <w:szCs w:val="20"/>
                <w:lang w:eastAsia="pt-BR"/>
              </w:rPr>
            </w:pPr>
            <w:r w:rsidRPr="00612796">
              <w:rPr>
                <w:sz w:val="20"/>
                <w:szCs w:val="20"/>
                <w:lang w:eastAsia="pt-BR"/>
              </w:rPr>
              <w:t>2002</w:t>
            </w:r>
          </w:p>
        </w:tc>
      </w:tr>
      <w:tr w:rsidR="00B23814" w:rsidRPr="00612796"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B23814" w:rsidRPr="006D75DE" w:rsidRDefault="00B23814" w:rsidP="00B23814">
            <w:pPr>
              <w:jc w:val="center"/>
              <w:rPr>
                <w:sz w:val="20"/>
                <w:szCs w:val="20"/>
                <w:lang w:eastAsia="pt-BR"/>
              </w:rPr>
            </w:pPr>
            <w:r w:rsidRPr="006D75DE">
              <w:rPr>
                <w:sz w:val="20"/>
                <w:szCs w:val="20"/>
                <w:lang w:eastAsia="pt-BR"/>
              </w:rPr>
              <w:t>002</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6D75DE" w:rsidRDefault="00B23814" w:rsidP="00B23814">
            <w:pPr>
              <w:jc w:val="center"/>
              <w:rPr>
                <w:sz w:val="20"/>
                <w:szCs w:val="20"/>
                <w:lang w:eastAsia="pt-BR"/>
              </w:rPr>
            </w:pPr>
            <w:r w:rsidRPr="006D75DE">
              <w:rPr>
                <w:sz w:val="20"/>
                <w:szCs w:val="20"/>
                <w:lang w:eastAsia="pt-BR"/>
              </w:rPr>
              <w:t>2164-08</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6D75DE" w:rsidRDefault="00B23814" w:rsidP="00B23814">
            <w:pPr>
              <w:jc w:val="center"/>
              <w:rPr>
                <w:sz w:val="20"/>
                <w:szCs w:val="20"/>
                <w:lang w:eastAsia="pt-BR"/>
              </w:rPr>
            </w:pPr>
            <w:r w:rsidRPr="006D75DE">
              <w:rPr>
                <w:sz w:val="20"/>
                <w:szCs w:val="20"/>
                <w:lang w:eastAsia="pt-BR"/>
              </w:rPr>
              <w:t>LOM 1191</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6D75DE" w:rsidRDefault="00B23814" w:rsidP="00B23814">
            <w:pPr>
              <w:jc w:val="center"/>
              <w:rPr>
                <w:sz w:val="20"/>
                <w:szCs w:val="20"/>
                <w:lang w:eastAsia="pt-BR"/>
              </w:rPr>
            </w:pPr>
            <w:r w:rsidRPr="006D75DE">
              <w:rPr>
                <w:sz w:val="20"/>
                <w:szCs w:val="20"/>
                <w:lang w:eastAsia="pt-BR"/>
              </w:rPr>
              <w:t>VW</w:t>
            </w:r>
          </w:p>
        </w:tc>
        <w:tc>
          <w:tcPr>
            <w:tcW w:w="2670" w:type="dxa"/>
            <w:tcBorders>
              <w:top w:val="nil"/>
              <w:left w:val="nil"/>
              <w:bottom w:val="single" w:sz="4" w:space="0" w:color="auto"/>
              <w:right w:val="single" w:sz="4" w:space="0" w:color="auto"/>
            </w:tcBorders>
            <w:shd w:val="clear" w:color="auto" w:fill="auto"/>
            <w:noWrap/>
            <w:vAlign w:val="center"/>
            <w:hideMark/>
          </w:tcPr>
          <w:p w:rsidR="00B23814" w:rsidRPr="006D75DE" w:rsidRDefault="00B23814" w:rsidP="00B23814">
            <w:pPr>
              <w:jc w:val="center"/>
              <w:rPr>
                <w:sz w:val="20"/>
                <w:szCs w:val="20"/>
                <w:lang w:eastAsia="pt-BR"/>
              </w:rPr>
            </w:pPr>
            <w:r w:rsidRPr="006D75DE">
              <w:rPr>
                <w:sz w:val="20"/>
                <w:szCs w:val="20"/>
                <w:lang w:eastAsia="pt-BR"/>
              </w:rPr>
              <w:t>7.110</w:t>
            </w:r>
          </w:p>
        </w:tc>
        <w:tc>
          <w:tcPr>
            <w:tcW w:w="1653" w:type="dxa"/>
            <w:tcBorders>
              <w:top w:val="nil"/>
              <w:left w:val="nil"/>
              <w:bottom w:val="single" w:sz="4" w:space="0" w:color="auto"/>
              <w:right w:val="single" w:sz="4" w:space="0" w:color="auto"/>
            </w:tcBorders>
            <w:shd w:val="clear" w:color="auto" w:fill="auto"/>
            <w:noWrap/>
            <w:vAlign w:val="center"/>
            <w:hideMark/>
          </w:tcPr>
          <w:p w:rsidR="00B23814" w:rsidRPr="006D75DE" w:rsidRDefault="00B23814" w:rsidP="00B23814">
            <w:pPr>
              <w:jc w:val="center"/>
              <w:rPr>
                <w:sz w:val="20"/>
                <w:szCs w:val="20"/>
                <w:lang w:eastAsia="pt-BR"/>
              </w:rPr>
            </w:pPr>
            <w:r w:rsidRPr="006D75DE">
              <w:rPr>
                <w:sz w:val="20"/>
                <w:szCs w:val="20"/>
                <w:lang w:eastAsia="pt-BR"/>
              </w:rPr>
              <w:t>REBOQUE</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6D75DE" w:rsidRDefault="00B23814" w:rsidP="00B23814">
            <w:pPr>
              <w:jc w:val="center"/>
              <w:rPr>
                <w:sz w:val="20"/>
                <w:szCs w:val="20"/>
                <w:lang w:eastAsia="pt-BR"/>
              </w:rPr>
            </w:pPr>
            <w:r w:rsidRPr="006D75DE">
              <w:rPr>
                <w:sz w:val="20"/>
                <w:szCs w:val="20"/>
                <w:lang w:eastAsia="pt-BR"/>
              </w:rPr>
              <w:t>2002</w:t>
            </w:r>
          </w:p>
        </w:tc>
      </w:tr>
      <w:tr w:rsidR="00B23814" w:rsidRPr="00612796"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B23814" w:rsidRPr="00871C61" w:rsidRDefault="00B23814" w:rsidP="00B23814">
            <w:pPr>
              <w:jc w:val="center"/>
              <w:rPr>
                <w:sz w:val="20"/>
                <w:szCs w:val="20"/>
                <w:lang w:eastAsia="pt-BR"/>
              </w:rPr>
            </w:pPr>
            <w:r w:rsidRPr="00871C61">
              <w:rPr>
                <w:sz w:val="20"/>
                <w:szCs w:val="20"/>
                <w:lang w:eastAsia="pt-BR"/>
              </w:rPr>
              <w:t>003</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871C61" w:rsidRDefault="00B23814" w:rsidP="00B23814">
            <w:pPr>
              <w:jc w:val="center"/>
              <w:rPr>
                <w:sz w:val="20"/>
                <w:szCs w:val="20"/>
                <w:lang w:eastAsia="pt-BR"/>
              </w:rPr>
            </w:pPr>
            <w:r w:rsidRPr="00871C61">
              <w:rPr>
                <w:sz w:val="20"/>
                <w:szCs w:val="20"/>
                <w:lang w:eastAsia="pt-BR"/>
              </w:rPr>
              <w:t>2165-08</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871C61" w:rsidRDefault="00B23814" w:rsidP="00B23814">
            <w:pPr>
              <w:jc w:val="center"/>
              <w:rPr>
                <w:sz w:val="20"/>
                <w:szCs w:val="20"/>
                <w:lang w:eastAsia="pt-BR"/>
              </w:rPr>
            </w:pPr>
            <w:r w:rsidRPr="00871C61">
              <w:rPr>
                <w:sz w:val="20"/>
                <w:szCs w:val="20"/>
                <w:lang w:eastAsia="pt-BR"/>
              </w:rPr>
              <w:t>LOM 1198</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871C61" w:rsidRDefault="00B23814" w:rsidP="00B23814">
            <w:pPr>
              <w:jc w:val="center"/>
              <w:rPr>
                <w:sz w:val="20"/>
                <w:szCs w:val="20"/>
                <w:lang w:eastAsia="pt-BR"/>
              </w:rPr>
            </w:pPr>
            <w:r w:rsidRPr="00871C61">
              <w:rPr>
                <w:sz w:val="20"/>
                <w:szCs w:val="20"/>
                <w:lang w:eastAsia="pt-BR"/>
              </w:rPr>
              <w:t>VW</w:t>
            </w:r>
          </w:p>
        </w:tc>
        <w:tc>
          <w:tcPr>
            <w:tcW w:w="2670" w:type="dxa"/>
            <w:tcBorders>
              <w:top w:val="nil"/>
              <w:left w:val="nil"/>
              <w:bottom w:val="single" w:sz="4" w:space="0" w:color="auto"/>
              <w:right w:val="single" w:sz="4" w:space="0" w:color="auto"/>
            </w:tcBorders>
            <w:shd w:val="clear" w:color="auto" w:fill="auto"/>
            <w:noWrap/>
            <w:vAlign w:val="center"/>
            <w:hideMark/>
          </w:tcPr>
          <w:p w:rsidR="00B23814" w:rsidRPr="00871C61" w:rsidRDefault="00B23814" w:rsidP="00B23814">
            <w:pPr>
              <w:jc w:val="center"/>
              <w:rPr>
                <w:sz w:val="20"/>
                <w:szCs w:val="20"/>
                <w:lang w:eastAsia="pt-BR"/>
              </w:rPr>
            </w:pPr>
            <w:r w:rsidRPr="00871C61">
              <w:rPr>
                <w:sz w:val="20"/>
                <w:szCs w:val="20"/>
                <w:lang w:eastAsia="pt-BR"/>
              </w:rPr>
              <w:t>13.190</w:t>
            </w:r>
          </w:p>
        </w:tc>
        <w:tc>
          <w:tcPr>
            <w:tcW w:w="1653" w:type="dxa"/>
            <w:tcBorders>
              <w:top w:val="nil"/>
              <w:left w:val="nil"/>
              <w:bottom w:val="single" w:sz="4" w:space="0" w:color="auto"/>
              <w:right w:val="single" w:sz="4" w:space="0" w:color="auto"/>
            </w:tcBorders>
            <w:shd w:val="clear" w:color="auto" w:fill="auto"/>
            <w:noWrap/>
            <w:vAlign w:val="center"/>
            <w:hideMark/>
          </w:tcPr>
          <w:p w:rsidR="00B23814" w:rsidRPr="00871C61" w:rsidRDefault="00B23814" w:rsidP="00B23814">
            <w:pPr>
              <w:jc w:val="center"/>
              <w:rPr>
                <w:sz w:val="20"/>
                <w:szCs w:val="20"/>
                <w:lang w:eastAsia="pt-BR"/>
              </w:rPr>
            </w:pPr>
            <w:r w:rsidRPr="00871C61">
              <w:rPr>
                <w:sz w:val="20"/>
                <w:szCs w:val="20"/>
                <w:lang w:eastAsia="pt-BR"/>
              </w:rPr>
              <w:t>REBOQUE</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871C61" w:rsidRDefault="00B23814" w:rsidP="00B23814">
            <w:pPr>
              <w:jc w:val="center"/>
              <w:rPr>
                <w:sz w:val="20"/>
                <w:szCs w:val="20"/>
                <w:lang w:eastAsia="pt-BR"/>
              </w:rPr>
            </w:pPr>
            <w:r w:rsidRPr="00871C61">
              <w:rPr>
                <w:sz w:val="20"/>
                <w:szCs w:val="20"/>
                <w:lang w:eastAsia="pt-BR"/>
              </w:rPr>
              <w:t>2002</w:t>
            </w:r>
          </w:p>
        </w:tc>
      </w:tr>
      <w:tr w:rsidR="00B23814" w:rsidRPr="00612796"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B23814" w:rsidRPr="00612796" w:rsidRDefault="00B23814" w:rsidP="00B23814">
            <w:pPr>
              <w:jc w:val="center"/>
              <w:rPr>
                <w:sz w:val="20"/>
                <w:szCs w:val="20"/>
                <w:lang w:eastAsia="pt-BR"/>
              </w:rPr>
            </w:pPr>
            <w:r w:rsidRPr="00612796">
              <w:rPr>
                <w:sz w:val="20"/>
                <w:szCs w:val="20"/>
                <w:lang w:eastAsia="pt-BR"/>
              </w:rPr>
              <w:lastRenderedPageBreak/>
              <w:t>004</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612796" w:rsidRDefault="00B23814" w:rsidP="00B23814">
            <w:pPr>
              <w:jc w:val="center"/>
              <w:rPr>
                <w:sz w:val="20"/>
                <w:szCs w:val="20"/>
                <w:lang w:eastAsia="pt-BR"/>
              </w:rPr>
            </w:pPr>
            <w:r w:rsidRPr="00612796">
              <w:rPr>
                <w:sz w:val="20"/>
                <w:szCs w:val="20"/>
                <w:lang w:eastAsia="pt-BR"/>
              </w:rPr>
              <w:t>2836-51</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612796" w:rsidRDefault="00B23814" w:rsidP="00B23814">
            <w:pPr>
              <w:jc w:val="center"/>
              <w:rPr>
                <w:sz w:val="20"/>
                <w:szCs w:val="20"/>
                <w:lang w:eastAsia="pt-BR"/>
              </w:rPr>
            </w:pPr>
            <w:r w:rsidRPr="00612796">
              <w:rPr>
                <w:sz w:val="20"/>
                <w:szCs w:val="20"/>
                <w:lang w:eastAsia="pt-BR"/>
              </w:rPr>
              <w:t>LNQ 4427</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612796" w:rsidRDefault="00B23814" w:rsidP="00B23814">
            <w:pPr>
              <w:jc w:val="center"/>
              <w:rPr>
                <w:sz w:val="20"/>
                <w:szCs w:val="20"/>
                <w:lang w:eastAsia="pt-BR"/>
              </w:rPr>
            </w:pPr>
            <w:r w:rsidRPr="00612796">
              <w:rPr>
                <w:sz w:val="20"/>
                <w:szCs w:val="20"/>
                <w:lang w:eastAsia="pt-BR"/>
              </w:rPr>
              <w:t>VW</w:t>
            </w:r>
          </w:p>
        </w:tc>
        <w:tc>
          <w:tcPr>
            <w:tcW w:w="2670" w:type="dxa"/>
            <w:tcBorders>
              <w:top w:val="nil"/>
              <w:left w:val="nil"/>
              <w:bottom w:val="single" w:sz="4" w:space="0" w:color="auto"/>
              <w:right w:val="single" w:sz="4" w:space="0" w:color="auto"/>
            </w:tcBorders>
            <w:shd w:val="clear" w:color="auto" w:fill="auto"/>
            <w:noWrap/>
            <w:vAlign w:val="center"/>
            <w:hideMark/>
          </w:tcPr>
          <w:p w:rsidR="00B23814" w:rsidRPr="00612796" w:rsidRDefault="00B23814" w:rsidP="00B23814">
            <w:pPr>
              <w:jc w:val="center"/>
              <w:rPr>
                <w:sz w:val="20"/>
                <w:szCs w:val="20"/>
                <w:lang w:eastAsia="pt-BR"/>
              </w:rPr>
            </w:pPr>
            <w:r w:rsidRPr="00612796">
              <w:rPr>
                <w:sz w:val="20"/>
                <w:szCs w:val="20"/>
                <w:lang w:eastAsia="pt-BR"/>
              </w:rPr>
              <w:t>8.120</w:t>
            </w:r>
          </w:p>
        </w:tc>
        <w:tc>
          <w:tcPr>
            <w:tcW w:w="1653" w:type="dxa"/>
            <w:tcBorders>
              <w:top w:val="nil"/>
              <w:left w:val="nil"/>
              <w:bottom w:val="single" w:sz="4" w:space="0" w:color="auto"/>
              <w:right w:val="single" w:sz="4" w:space="0" w:color="auto"/>
            </w:tcBorders>
            <w:shd w:val="clear" w:color="auto" w:fill="auto"/>
            <w:noWrap/>
            <w:vAlign w:val="center"/>
            <w:hideMark/>
          </w:tcPr>
          <w:p w:rsidR="00B23814" w:rsidRPr="00612796" w:rsidRDefault="00B23814" w:rsidP="00B23814">
            <w:pPr>
              <w:jc w:val="center"/>
              <w:rPr>
                <w:sz w:val="20"/>
                <w:szCs w:val="20"/>
                <w:lang w:eastAsia="pt-BR"/>
              </w:rPr>
            </w:pPr>
            <w:r w:rsidRPr="00612796">
              <w:rPr>
                <w:sz w:val="20"/>
                <w:szCs w:val="20"/>
                <w:lang w:eastAsia="pt-BR"/>
              </w:rPr>
              <w:t>CAMINHÃO</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612796" w:rsidRDefault="00B23814" w:rsidP="00B23814">
            <w:pPr>
              <w:jc w:val="center"/>
              <w:rPr>
                <w:sz w:val="20"/>
                <w:szCs w:val="20"/>
                <w:lang w:eastAsia="pt-BR"/>
              </w:rPr>
            </w:pPr>
            <w:r w:rsidRPr="00612796">
              <w:rPr>
                <w:sz w:val="20"/>
                <w:szCs w:val="20"/>
                <w:lang w:eastAsia="pt-BR"/>
              </w:rPr>
              <w:t>2001</w:t>
            </w:r>
          </w:p>
        </w:tc>
      </w:tr>
      <w:tr w:rsidR="00B23814" w:rsidRPr="00612796"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B23814" w:rsidRPr="007F1DCD" w:rsidRDefault="00B23814" w:rsidP="00B23814">
            <w:pPr>
              <w:jc w:val="center"/>
              <w:rPr>
                <w:sz w:val="20"/>
                <w:szCs w:val="20"/>
                <w:lang w:eastAsia="pt-BR"/>
              </w:rPr>
            </w:pPr>
            <w:r w:rsidRPr="007F1DCD">
              <w:rPr>
                <w:sz w:val="20"/>
                <w:szCs w:val="20"/>
                <w:lang w:eastAsia="pt-BR"/>
              </w:rPr>
              <w:t>005</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7F1DCD" w:rsidRDefault="00B23814" w:rsidP="00B23814">
            <w:pPr>
              <w:jc w:val="center"/>
              <w:rPr>
                <w:sz w:val="20"/>
                <w:szCs w:val="20"/>
                <w:lang w:eastAsia="pt-BR"/>
              </w:rPr>
            </w:pPr>
            <w:r w:rsidRPr="007F1DCD">
              <w:rPr>
                <w:sz w:val="20"/>
                <w:szCs w:val="20"/>
                <w:lang w:eastAsia="pt-BR"/>
              </w:rPr>
              <w:t>2167-51</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7F1DCD" w:rsidRDefault="00B23814" w:rsidP="00B23814">
            <w:pPr>
              <w:jc w:val="center"/>
              <w:rPr>
                <w:sz w:val="20"/>
                <w:szCs w:val="20"/>
                <w:lang w:eastAsia="pt-BR"/>
              </w:rPr>
            </w:pPr>
            <w:r w:rsidRPr="007F1DCD">
              <w:rPr>
                <w:sz w:val="20"/>
                <w:szCs w:val="20"/>
                <w:lang w:eastAsia="pt-BR"/>
              </w:rPr>
              <w:t>LOM 9744</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7F1DCD" w:rsidRDefault="00B23814" w:rsidP="00B23814">
            <w:pPr>
              <w:jc w:val="center"/>
              <w:rPr>
                <w:sz w:val="20"/>
                <w:szCs w:val="20"/>
                <w:lang w:eastAsia="pt-BR"/>
              </w:rPr>
            </w:pPr>
            <w:r w:rsidRPr="007F1DCD">
              <w:rPr>
                <w:sz w:val="20"/>
                <w:szCs w:val="20"/>
                <w:lang w:eastAsia="pt-BR"/>
              </w:rPr>
              <w:t>VW</w:t>
            </w:r>
          </w:p>
        </w:tc>
        <w:tc>
          <w:tcPr>
            <w:tcW w:w="2670" w:type="dxa"/>
            <w:tcBorders>
              <w:top w:val="nil"/>
              <w:left w:val="nil"/>
              <w:bottom w:val="single" w:sz="4" w:space="0" w:color="auto"/>
              <w:right w:val="single" w:sz="4" w:space="0" w:color="auto"/>
            </w:tcBorders>
            <w:shd w:val="clear" w:color="auto" w:fill="auto"/>
            <w:noWrap/>
            <w:vAlign w:val="center"/>
            <w:hideMark/>
          </w:tcPr>
          <w:p w:rsidR="00B23814" w:rsidRPr="007F1DCD" w:rsidRDefault="00B23814" w:rsidP="00B23814">
            <w:pPr>
              <w:jc w:val="center"/>
              <w:rPr>
                <w:sz w:val="20"/>
                <w:szCs w:val="20"/>
                <w:lang w:eastAsia="pt-BR"/>
              </w:rPr>
            </w:pPr>
            <w:r w:rsidRPr="007F1DCD">
              <w:rPr>
                <w:sz w:val="20"/>
                <w:szCs w:val="20"/>
                <w:lang w:eastAsia="pt-BR"/>
              </w:rPr>
              <w:t>NEOBUS THANDER</w:t>
            </w:r>
          </w:p>
        </w:tc>
        <w:tc>
          <w:tcPr>
            <w:tcW w:w="1653" w:type="dxa"/>
            <w:tcBorders>
              <w:top w:val="nil"/>
              <w:left w:val="nil"/>
              <w:bottom w:val="single" w:sz="4" w:space="0" w:color="auto"/>
              <w:right w:val="single" w:sz="4" w:space="0" w:color="auto"/>
            </w:tcBorders>
            <w:shd w:val="clear" w:color="auto" w:fill="auto"/>
            <w:noWrap/>
            <w:vAlign w:val="center"/>
            <w:hideMark/>
          </w:tcPr>
          <w:p w:rsidR="00B23814" w:rsidRPr="007F1DCD" w:rsidRDefault="00B23814" w:rsidP="00B23814">
            <w:pPr>
              <w:jc w:val="center"/>
              <w:rPr>
                <w:sz w:val="20"/>
                <w:szCs w:val="20"/>
                <w:lang w:eastAsia="pt-BR"/>
              </w:rPr>
            </w:pPr>
            <w:r w:rsidRPr="007F1DCD">
              <w:rPr>
                <w:sz w:val="20"/>
                <w:szCs w:val="20"/>
                <w:lang w:eastAsia="pt-BR"/>
              </w:rPr>
              <w:t>MICROÔNIBUS</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7F1DCD" w:rsidRDefault="00B23814" w:rsidP="00B23814">
            <w:pPr>
              <w:jc w:val="center"/>
              <w:rPr>
                <w:sz w:val="20"/>
                <w:szCs w:val="20"/>
                <w:lang w:eastAsia="pt-BR"/>
              </w:rPr>
            </w:pPr>
            <w:r w:rsidRPr="007F1DCD">
              <w:rPr>
                <w:sz w:val="20"/>
                <w:szCs w:val="20"/>
                <w:lang w:eastAsia="pt-BR"/>
              </w:rPr>
              <w:t>2002</w:t>
            </w:r>
          </w:p>
        </w:tc>
      </w:tr>
      <w:tr w:rsidR="00B23814" w:rsidRPr="00612796"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B23814" w:rsidRPr="007F1DCD" w:rsidRDefault="00B23814" w:rsidP="00B23814">
            <w:pPr>
              <w:jc w:val="center"/>
              <w:rPr>
                <w:sz w:val="20"/>
                <w:szCs w:val="20"/>
                <w:lang w:eastAsia="pt-BR"/>
              </w:rPr>
            </w:pPr>
            <w:r w:rsidRPr="007F1DCD">
              <w:rPr>
                <w:sz w:val="20"/>
                <w:szCs w:val="20"/>
                <w:lang w:eastAsia="pt-BR"/>
              </w:rPr>
              <w:t>006</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7F1DCD" w:rsidRDefault="00B23814" w:rsidP="00B23814">
            <w:pPr>
              <w:jc w:val="center"/>
              <w:rPr>
                <w:sz w:val="20"/>
                <w:szCs w:val="20"/>
                <w:lang w:eastAsia="pt-BR"/>
              </w:rPr>
            </w:pPr>
            <w:r w:rsidRPr="007F1DCD">
              <w:rPr>
                <w:sz w:val="20"/>
                <w:szCs w:val="20"/>
                <w:lang w:eastAsia="pt-BR"/>
              </w:rPr>
              <w:t>2168-51</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7F1DCD" w:rsidRDefault="00B23814" w:rsidP="00B23814">
            <w:pPr>
              <w:jc w:val="center"/>
              <w:rPr>
                <w:sz w:val="20"/>
                <w:szCs w:val="20"/>
                <w:lang w:eastAsia="pt-BR"/>
              </w:rPr>
            </w:pPr>
            <w:r w:rsidRPr="007F1DCD">
              <w:rPr>
                <w:sz w:val="20"/>
                <w:szCs w:val="20"/>
                <w:lang w:eastAsia="pt-BR"/>
              </w:rPr>
              <w:t>LOO 0003</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7F1DCD" w:rsidRDefault="00B23814" w:rsidP="00B23814">
            <w:pPr>
              <w:jc w:val="center"/>
              <w:rPr>
                <w:sz w:val="20"/>
                <w:szCs w:val="20"/>
                <w:lang w:eastAsia="pt-BR"/>
              </w:rPr>
            </w:pPr>
            <w:r w:rsidRPr="007F1DCD">
              <w:rPr>
                <w:sz w:val="20"/>
                <w:szCs w:val="20"/>
                <w:lang w:eastAsia="pt-BR"/>
              </w:rPr>
              <w:t>VW</w:t>
            </w:r>
          </w:p>
        </w:tc>
        <w:tc>
          <w:tcPr>
            <w:tcW w:w="2670" w:type="dxa"/>
            <w:tcBorders>
              <w:top w:val="nil"/>
              <w:left w:val="nil"/>
              <w:bottom w:val="single" w:sz="4" w:space="0" w:color="auto"/>
              <w:right w:val="single" w:sz="4" w:space="0" w:color="auto"/>
            </w:tcBorders>
            <w:shd w:val="clear" w:color="auto" w:fill="auto"/>
            <w:noWrap/>
            <w:vAlign w:val="center"/>
            <w:hideMark/>
          </w:tcPr>
          <w:p w:rsidR="00B23814" w:rsidRPr="007F1DCD" w:rsidRDefault="00B23814" w:rsidP="00B23814">
            <w:pPr>
              <w:jc w:val="center"/>
              <w:rPr>
                <w:sz w:val="20"/>
                <w:szCs w:val="20"/>
                <w:lang w:eastAsia="pt-BR"/>
              </w:rPr>
            </w:pPr>
            <w:r w:rsidRPr="007F1DCD">
              <w:rPr>
                <w:sz w:val="20"/>
                <w:szCs w:val="20"/>
                <w:lang w:eastAsia="pt-BR"/>
              </w:rPr>
              <w:t>NEOBUS THANDER</w:t>
            </w:r>
          </w:p>
        </w:tc>
        <w:tc>
          <w:tcPr>
            <w:tcW w:w="1653" w:type="dxa"/>
            <w:tcBorders>
              <w:top w:val="nil"/>
              <w:left w:val="nil"/>
              <w:bottom w:val="single" w:sz="4" w:space="0" w:color="auto"/>
              <w:right w:val="single" w:sz="4" w:space="0" w:color="auto"/>
            </w:tcBorders>
            <w:shd w:val="clear" w:color="auto" w:fill="auto"/>
            <w:noWrap/>
            <w:vAlign w:val="center"/>
            <w:hideMark/>
          </w:tcPr>
          <w:p w:rsidR="00B23814" w:rsidRPr="007F1DCD" w:rsidRDefault="00B23814" w:rsidP="00B23814">
            <w:pPr>
              <w:jc w:val="center"/>
              <w:rPr>
                <w:sz w:val="20"/>
                <w:szCs w:val="20"/>
                <w:lang w:eastAsia="pt-BR"/>
              </w:rPr>
            </w:pPr>
            <w:r w:rsidRPr="007F1DCD">
              <w:rPr>
                <w:sz w:val="20"/>
                <w:szCs w:val="20"/>
                <w:lang w:eastAsia="pt-BR"/>
              </w:rPr>
              <w:t>MICROÔNIBUS</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7F1DCD" w:rsidRDefault="00B23814" w:rsidP="00B23814">
            <w:pPr>
              <w:jc w:val="center"/>
              <w:rPr>
                <w:sz w:val="20"/>
                <w:szCs w:val="20"/>
                <w:lang w:eastAsia="pt-BR"/>
              </w:rPr>
            </w:pPr>
            <w:r w:rsidRPr="007F1DCD">
              <w:rPr>
                <w:sz w:val="20"/>
                <w:szCs w:val="20"/>
                <w:lang w:eastAsia="pt-BR"/>
              </w:rPr>
              <w:t>2002</w:t>
            </w:r>
          </w:p>
        </w:tc>
      </w:tr>
      <w:tr w:rsidR="00B23814" w:rsidRPr="00612796"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B23814" w:rsidRPr="00612796" w:rsidRDefault="00B23814" w:rsidP="00B23814">
            <w:pPr>
              <w:jc w:val="center"/>
              <w:rPr>
                <w:sz w:val="20"/>
                <w:szCs w:val="20"/>
                <w:lang w:eastAsia="pt-BR"/>
              </w:rPr>
            </w:pPr>
            <w:r w:rsidRPr="00612796">
              <w:rPr>
                <w:sz w:val="20"/>
                <w:szCs w:val="20"/>
                <w:lang w:eastAsia="pt-BR"/>
              </w:rPr>
              <w:t>007</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612796" w:rsidRDefault="00B23814" w:rsidP="00B23814">
            <w:pPr>
              <w:jc w:val="center"/>
              <w:rPr>
                <w:sz w:val="20"/>
                <w:szCs w:val="20"/>
                <w:lang w:eastAsia="pt-BR"/>
              </w:rPr>
            </w:pPr>
            <w:r w:rsidRPr="00612796">
              <w:rPr>
                <w:sz w:val="20"/>
                <w:szCs w:val="20"/>
                <w:lang w:eastAsia="pt-BR"/>
              </w:rPr>
              <w:t>2198-51</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612796" w:rsidRDefault="00B23814" w:rsidP="00B23814">
            <w:pPr>
              <w:jc w:val="center"/>
              <w:rPr>
                <w:sz w:val="20"/>
                <w:szCs w:val="20"/>
                <w:lang w:eastAsia="pt-BR"/>
              </w:rPr>
            </w:pPr>
            <w:r w:rsidRPr="00612796">
              <w:rPr>
                <w:sz w:val="20"/>
                <w:szCs w:val="20"/>
                <w:lang w:eastAsia="pt-BR"/>
              </w:rPr>
              <w:t>JJE 1321</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612796" w:rsidRDefault="00B23814" w:rsidP="00B23814">
            <w:pPr>
              <w:jc w:val="center"/>
              <w:rPr>
                <w:sz w:val="20"/>
                <w:szCs w:val="20"/>
                <w:lang w:eastAsia="pt-BR"/>
              </w:rPr>
            </w:pPr>
            <w:r w:rsidRPr="00612796">
              <w:rPr>
                <w:sz w:val="20"/>
                <w:szCs w:val="20"/>
                <w:lang w:eastAsia="pt-BR"/>
              </w:rPr>
              <w:t xml:space="preserve">IVECO </w:t>
            </w:r>
          </w:p>
        </w:tc>
        <w:tc>
          <w:tcPr>
            <w:tcW w:w="2670" w:type="dxa"/>
            <w:tcBorders>
              <w:top w:val="nil"/>
              <w:left w:val="nil"/>
              <w:bottom w:val="single" w:sz="4" w:space="0" w:color="auto"/>
              <w:right w:val="single" w:sz="4" w:space="0" w:color="auto"/>
            </w:tcBorders>
            <w:shd w:val="clear" w:color="auto" w:fill="auto"/>
            <w:noWrap/>
            <w:vAlign w:val="center"/>
            <w:hideMark/>
          </w:tcPr>
          <w:p w:rsidR="00B23814" w:rsidRPr="00612796" w:rsidRDefault="00B23814" w:rsidP="00B23814">
            <w:pPr>
              <w:jc w:val="center"/>
              <w:rPr>
                <w:sz w:val="20"/>
                <w:szCs w:val="20"/>
                <w:lang w:eastAsia="pt-BR"/>
              </w:rPr>
            </w:pPr>
            <w:r w:rsidRPr="00612796">
              <w:rPr>
                <w:sz w:val="20"/>
                <w:szCs w:val="20"/>
                <w:lang w:eastAsia="pt-BR"/>
              </w:rPr>
              <w:t>CITY CLASS 6013 IF</w:t>
            </w:r>
          </w:p>
        </w:tc>
        <w:tc>
          <w:tcPr>
            <w:tcW w:w="1653" w:type="dxa"/>
            <w:tcBorders>
              <w:top w:val="nil"/>
              <w:left w:val="nil"/>
              <w:bottom w:val="single" w:sz="4" w:space="0" w:color="auto"/>
              <w:right w:val="single" w:sz="4" w:space="0" w:color="auto"/>
            </w:tcBorders>
            <w:shd w:val="clear" w:color="auto" w:fill="auto"/>
            <w:noWrap/>
            <w:vAlign w:val="center"/>
            <w:hideMark/>
          </w:tcPr>
          <w:p w:rsidR="00B23814" w:rsidRPr="00612796" w:rsidRDefault="00B23814" w:rsidP="00B23814">
            <w:pPr>
              <w:jc w:val="center"/>
              <w:rPr>
                <w:sz w:val="20"/>
                <w:szCs w:val="20"/>
                <w:lang w:eastAsia="pt-BR"/>
              </w:rPr>
            </w:pPr>
            <w:r w:rsidRPr="00612796">
              <w:rPr>
                <w:sz w:val="20"/>
                <w:szCs w:val="20"/>
                <w:lang w:eastAsia="pt-BR"/>
              </w:rPr>
              <w:t>MICROÔNIBUS</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612796" w:rsidRDefault="00B23814" w:rsidP="00B23814">
            <w:pPr>
              <w:jc w:val="center"/>
              <w:rPr>
                <w:sz w:val="20"/>
                <w:szCs w:val="20"/>
                <w:lang w:eastAsia="pt-BR"/>
              </w:rPr>
            </w:pPr>
            <w:r w:rsidRPr="00612796">
              <w:rPr>
                <w:sz w:val="20"/>
                <w:szCs w:val="20"/>
                <w:lang w:eastAsia="pt-BR"/>
              </w:rPr>
              <w:t>2007</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Pr>
                <w:sz w:val="20"/>
                <w:szCs w:val="20"/>
                <w:lang w:eastAsia="pt-BR"/>
              </w:rPr>
              <w:t>008</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10351-51</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LRG 1909</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MARCOPOLO</w:t>
            </w:r>
          </w:p>
        </w:tc>
        <w:tc>
          <w:tcPr>
            <w:tcW w:w="2670"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VOL REVESC. MO</w:t>
            </w:r>
          </w:p>
        </w:tc>
        <w:tc>
          <w:tcPr>
            <w:tcW w:w="1653"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MICROÔNIBUS</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2013</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009</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10352-51</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LMA 5251</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MARCOPOLO</w:t>
            </w:r>
          </w:p>
        </w:tc>
        <w:tc>
          <w:tcPr>
            <w:tcW w:w="2670"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VOL REVESC. MO</w:t>
            </w:r>
          </w:p>
        </w:tc>
        <w:tc>
          <w:tcPr>
            <w:tcW w:w="1653"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MICROÔNIBUS</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2013</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010</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10353-51</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KYL 8776</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MARCOPOLO</w:t>
            </w:r>
          </w:p>
        </w:tc>
        <w:tc>
          <w:tcPr>
            <w:tcW w:w="2670"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VOL REVESC. MO</w:t>
            </w:r>
          </w:p>
        </w:tc>
        <w:tc>
          <w:tcPr>
            <w:tcW w:w="1653"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MICROÔNIBUS</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2013</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011</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10354-51</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KPX 9876</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MARCOPOLO</w:t>
            </w:r>
          </w:p>
        </w:tc>
        <w:tc>
          <w:tcPr>
            <w:tcW w:w="2670"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VOL REVESC. MO</w:t>
            </w:r>
          </w:p>
        </w:tc>
        <w:tc>
          <w:tcPr>
            <w:tcW w:w="1653"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MICROÔNIBUS</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2013</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012</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10355-51</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KRG 7675</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MARCOPOLO</w:t>
            </w:r>
          </w:p>
        </w:tc>
        <w:tc>
          <w:tcPr>
            <w:tcW w:w="2670"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VOL REVESC. MO</w:t>
            </w:r>
          </w:p>
        </w:tc>
        <w:tc>
          <w:tcPr>
            <w:tcW w:w="1653"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MICROÔNIBUS</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2013</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013</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10708-11</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KRR 2I89</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IVECO FIAT</w:t>
            </w:r>
          </w:p>
        </w:tc>
        <w:tc>
          <w:tcPr>
            <w:tcW w:w="2670"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DAILY VIATUREM</w:t>
            </w:r>
          </w:p>
        </w:tc>
        <w:tc>
          <w:tcPr>
            <w:tcW w:w="1653"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MICROÔNIBUS</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2016</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014</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10709-11</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LMJ 4749</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IVECO FIAT</w:t>
            </w:r>
          </w:p>
        </w:tc>
        <w:tc>
          <w:tcPr>
            <w:tcW w:w="2670"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DAILY VIATUREM</w:t>
            </w:r>
          </w:p>
        </w:tc>
        <w:tc>
          <w:tcPr>
            <w:tcW w:w="1653"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MICROÔNIBUS</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2016</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015</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10710-11</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LMJ 4753</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IVECO FIAT</w:t>
            </w:r>
          </w:p>
        </w:tc>
        <w:tc>
          <w:tcPr>
            <w:tcW w:w="2670"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DAILY VIATUREM</w:t>
            </w:r>
          </w:p>
        </w:tc>
        <w:tc>
          <w:tcPr>
            <w:tcW w:w="1653"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MICROÔNIBUS</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2016</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016</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10711-11</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LSQ 6294</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IVECO FIAT</w:t>
            </w:r>
          </w:p>
        </w:tc>
        <w:tc>
          <w:tcPr>
            <w:tcW w:w="2670"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DAILY VIATUREM</w:t>
            </w:r>
          </w:p>
        </w:tc>
        <w:tc>
          <w:tcPr>
            <w:tcW w:w="1653"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MICROÔNIBUS</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2016</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017</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10712-11</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LSQ 6303</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IVECO FIAT</w:t>
            </w:r>
          </w:p>
        </w:tc>
        <w:tc>
          <w:tcPr>
            <w:tcW w:w="2670"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DAILY VIATUREM</w:t>
            </w:r>
          </w:p>
        </w:tc>
        <w:tc>
          <w:tcPr>
            <w:tcW w:w="1653"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MICROÔNIBUS</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2016</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018</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10713-11</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LSQ 6304</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IVECO FIAT</w:t>
            </w:r>
          </w:p>
        </w:tc>
        <w:tc>
          <w:tcPr>
            <w:tcW w:w="2670"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DAILY VIATUREM</w:t>
            </w:r>
          </w:p>
        </w:tc>
        <w:tc>
          <w:tcPr>
            <w:tcW w:w="1653"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MICROÔNIBUS</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2016</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019</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10714-11</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KYG 6940</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IVECO FIAT</w:t>
            </w:r>
          </w:p>
        </w:tc>
        <w:tc>
          <w:tcPr>
            <w:tcW w:w="2670"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DAILY VIATUREM</w:t>
            </w:r>
          </w:p>
        </w:tc>
        <w:tc>
          <w:tcPr>
            <w:tcW w:w="1653"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MICROÔNIBUS</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2016</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020</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10715-11</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LSX 7650</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IVECO FIAT</w:t>
            </w:r>
          </w:p>
        </w:tc>
        <w:tc>
          <w:tcPr>
            <w:tcW w:w="2670"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DAILY VIATUREM</w:t>
            </w:r>
          </w:p>
        </w:tc>
        <w:tc>
          <w:tcPr>
            <w:tcW w:w="1653"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MICROÔNIBUS</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2016</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021</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10716-11</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KXE 9302</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IVECO FIAT</w:t>
            </w:r>
          </w:p>
        </w:tc>
        <w:tc>
          <w:tcPr>
            <w:tcW w:w="2670"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DAILY VIATUREM</w:t>
            </w:r>
          </w:p>
        </w:tc>
        <w:tc>
          <w:tcPr>
            <w:tcW w:w="1653"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MICROÔNIBUS</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2016</w:t>
            </w:r>
          </w:p>
        </w:tc>
      </w:tr>
      <w:tr w:rsidR="00B23814" w:rsidRPr="00343D90" w:rsidTr="00B23814">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tcPr>
          <w:p w:rsidR="00B23814" w:rsidRPr="00343D90" w:rsidRDefault="00B23814" w:rsidP="00B23814">
            <w:pPr>
              <w:jc w:val="center"/>
              <w:rPr>
                <w:sz w:val="20"/>
                <w:szCs w:val="20"/>
                <w:lang w:eastAsia="pt-BR"/>
              </w:rPr>
            </w:pPr>
            <w:r>
              <w:rPr>
                <w:sz w:val="20"/>
                <w:szCs w:val="20"/>
                <w:lang w:eastAsia="pt-BR"/>
              </w:rPr>
              <w:t>022</w:t>
            </w:r>
          </w:p>
        </w:tc>
        <w:tc>
          <w:tcPr>
            <w:tcW w:w="992"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10717-11</w:t>
            </w:r>
          </w:p>
        </w:tc>
        <w:tc>
          <w:tcPr>
            <w:tcW w:w="1276"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KXE 9303</w:t>
            </w:r>
          </w:p>
        </w:tc>
        <w:tc>
          <w:tcPr>
            <w:tcW w:w="1441"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IVECO FIAT</w:t>
            </w:r>
          </w:p>
        </w:tc>
        <w:tc>
          <w:tcPr>
            <w:tcW w:w="2670"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DAILY VIATUREM</w:t>
            </w:r>
          </w:p>
        </w:tc>
        <w:tc>
          <w:tcPr>
            <w:tcW w:w="1653"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MICROÔNIBUS</w:t>
            </w:r>
          </w:p>
        </w:tc>
        <w:tc>
          <w:tcPr>
            <w:tcW w:w="708" w:type="dxa"/>
            <w:tcBorders>
              <w:top w:val="nil"/>
              <w:left w:val="nil"/>
              <w:bottom w:val="single" w:sz="4" w:space="0" w:color="auto"/>
              <w:right w:val="single" w:sz="4" w:space="0" w:color="auto"/>
            </w:tcBorders>
            <w:shd w:val="clear" w:color="auto" w:fill="auto"/>
            <w:noWrap/>
            <w:vAlign w:val="center"/>
            <w:hideMark/>
          </w:tcPr>
          <w:p w:rsidR="00B23814" w:rsidRPr="00343D90" w:rsidRDefault="00B23814" w:rsidP="00B23814">
            <w:pPr>
              <w:jc w:val="center"/>
              <w:rPr>
                <w:sz w:val="20"/>
                <w:szCs w:val="20"/>
                <w:lang w:eastAsia="pt-BR"/>
              </w:rPr>
            </w:pPr>
            <w:r w:rsidRPr="00343D90">
              <w:rPr>
                <w:sz w:val="20"/>
                <w:szCs w:val="20"/>
                <w:lang w:eastAsia="pt-BR"/>
              </w:rPr>
              <w:t>2016</w:t>
            </w:r>
          </w:p>
        </w:tc>
      </w:tr>
      <w:tr w:rsidR="00B23814" w:rsidRPr="00990F59" w:rsidTr="00B238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214" w:type="dxa"/>
            <w:gridSpan w:val="7"/>
            <w:shd w:val="clear" w:color="auto" w:fill="auto"/>
          </w:tcPr>
          <w:p w:rsidR="00B23814" w:rsidRPr="003C7467" w:rsidRDefault="00B23814" w:rsidP="00B23814">
            <w:pPr>
              <w:pStyle w:val="Default"/>
              <w:rPr>
                <w:rFonts w:ascii="Arial" w:hAnsi="Arial" w:cs="Arial"/>
                <w:b/>
                <w:bCs/>
              </w:rPr>
            </w:pPr>
            <w:r>
              <w:rPr>
                <w:rFonts w:ascii="Arial" w:hAnsi="Arial" w:cs="Arial"/>
                <w:b/>
                <w:bCs/>
              </w:rPr>
              <w:t xml:space="preserve">Código do Serviço: </w:t>
            </w:r>
          </w:p>
        </w:tc>
      </w:tr>
      <w:tr w:rsidR="00B23814" w:rsidTr="00B238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214" w:type="dxa"/>
            <w:gridSpan w:val="7"/>
            <w:shd w:val="clear" w:color="auto" w:fill="auto"/>
          </w:tcPr>
          <w:p w:rsidR="00B23814" w:rsidRDefault="00B23814" w:rsidP="00B23814">
            <w:pPr>
              <w:pStyle w:val="Default"/>
              <w:rPr>
                <w:rFonts w:ascii="Arial" w:hAnsi="Arial" w:cs="Arial"/>
                <w:b/>
                <w:bCs/>
              </w:rPr>
            </w:pPr>
            <w:r>
              <w:rPr>
                <w:rFonts w:ascii="Arial" w:hAnsi="Arial" w:cs="Arial"/>
                <w:b/>
                <w:bCs/>
              </w:rPr>
              <w:t xml:space="preserve">Quantidade Total Estimada: </w:t>
            </w:r>
            <w:r>
              <w:rPr>
                <w:rFonts w:ascii="Arial" w:hAnsi="Arial" w:cs="Arial"/>
                <w:bCs/>
              </w:rPr>
              <w:t>22 (vinte e dois)</w:t>
            </w:r>
          </w:p>
        </w:tc>
      </w:tr>
      <w:tr w:rsidR="00B23814" w:rsidTr="00B238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214" w:type="dxa"/>
            <w:gridSpan w:val="7"/>
            <w:shd w:val="clear" w:color="auto" w:fill="auto"/>
          </w:tcPr>
          <w:p w:rsidR="00B23814" w:rsidRDefault="00B23814" w:rsidP="00B23814">
            <w:pPr>
              <w:pStyle w:val="Default"/>
              <w:rPr>
                <w:rFonts w:ascii="Arial" w:hAnsi="Arial" w:cs="Arial"/>
                <w:b/>
                <w:bCs/>
              </w:rPr>
            </w:pPr>
            <w:r>
              <w:rPr>
                <w:rFonts w:ascii="Arial" w:hAnsi="Arial" w:cs="Arial"/>
                <w:b/>
                <w:bCs/>
              </w:rPr>
              <w:t>Valor Unitário Mensal:</w:t>
            </w:r>
          </w:p>
        </w:tc>
      </w:tr>
      <w:tr w:rsidR="00B23814" w:rsidTr="00B238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214" w:type="dxa"/>
            <w:gridSpan w:val="7"/>
            <w:shd w:val="clear" w:color="auto" w:fill="auto"/>
          </w:tcPr>
          <w:p w:rsidR="00B23814" w:rsidRDefault="00B23814" w:rsidP="00B23814">
            <w:pPr>
              <w:pStyle w:val="Default"/>
              <w:rPr>
                <w:rFonts w:ascii="Arial" w:hAnsi="Arial" w:cs="Arial"/>
                <w:b/>
                <w:bCs/>
              </w:rPr>
            </w:pPr>
            <w:r>
              <w:rPr>
                <w:rFonts w:ascii="Arial" w:hAnsi="Arial" w:cs="Arial"/>
                <w:b/>
                <w:bCs/>
              </w:rPr>
              <w:t>Valor Total Mensal:</w:t>
            </w:r>
          </w:p>
        </w:tc>
      </w:tr>
      <w:tr w:rsidR="00B23814" w:rsidTr="00B238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214" w:type="dxa"/>
            <w:gridSpan w:val="7"/>
            <w:shd w:val="clear" w:color="auto" w:fill="auto"/>
          </w:tcPr>
          <w:p w:rsidR="00B23814" w:rsidRDefault="00B23814" w:rsidP="00B23814">
            <w:pPr>
              <w:pStyle w:val="Default"/>
              <w:rPr>
                <w:rFonts w:ascii="Arial" w:hAnsi="Arial" w:cs="Arial"/>
                <w:b/>
                <w:bCs/>
              </w:rPr>
            </w:pPr>
            <w:r>
              <w:rPr>
                <w:rFonts w:ascii="Arial" w:hAnsi="Arial" w:cs="Arial"/>
                <w:b/>
                <w:bCs/>
              </w:rPr>
              <w:t>Valor Total em 36 Meses:</w:t>
            </w:r>
          </w:p>
        </w:tc>
      </w:tr>
    </w:tbl>
    <w:p w:rsidR="00B23814" w:rsidRDefault="00B23814" w:rsidP="00B23814"/>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180"/>
      </w:tblGrid>
      <w:tr w:rsidR="00B23814" w:rsidTr="00B23814">
        <w:tc>
          <w:tcPr>
            <w:tcW w:w="9180" w:type="dxa"/>
            <w:shd w:val="clear" w:color="auto" w:fill="D9E2F3"/>
          </w:tcPr>
          <w:p w:rsidR="00B23814" w:rsidRPr="00E04FDA" w:rsidRDefault="00B23814" w:rsidP="00B23814">
            <w:pPr>
              <w:rPr>
                <w:b/>
              </w:rPr>
            </w:pPr>
            <w:r w:rsidRPr="00E04FDA">
              <w:rPr>
                <w:b/>
              </w:rPr>
              <w:t>VALOR TOTAL ESTIMADO DOS ITENS: R$ (por extenso)</w:t>
            </w:r>
          </w:p>
        </w:tc>
      </w:tr>
    </w:tbl>
    <w:p w:rsidR="002A200A" w:rsidRDefault="002A200A" w:rsidP="00B23814">
      <w:pPr>
        <w:tabs>
          <w:tab w:val="left" w:pos="3180"/>
        </w:tabs>
        <w:ind w:right="120"/>
        <w:rPr>
          <w:b/>
        </w:rPr>
      </w:pPr>
    </w:p>
    <w:p w:rsidR="00B23814" w:rsidRDefault="00B23814" w:rsidP="00B23814">
      <w:pPr>
        <w:tabs>
          <w:tab w:val="left" w:pos="3180"/>
        </w:tabs>
        <w:ind w:right="120"/>
        <w:rPr>
          <w:b/>
        </w:rPr>
      </w:pPr>
      <w:r>
        <w:rPr>
          <w:b/>
        </w:rPr>
        <w:t>4.2 GERENCIAMENTO DA FROTA LOCADA</w:t>
      </w:r>
    </w:p>
    <w:tbl>
      <w:tblPr>
        <w:tblW w:w="9072" w:type="dxa"/>
        <w:tblInd w:w="75" w:type="dxa"/>
        <w:tblLayout w:type="fixed"/>
        <w:tblCellMar>
          <w:left w:w="75" w:type="dxa"/>
          <w:right w:w="70" w:type="dxa"/>
        </w:tblCellMar>
        <w:tblLook w:val="0000" w:firstRow="0" w:lastRow="0" w:firstColumn="0" w:lastColumn="0" w:noHBand="0" w:noVBand="0"/>
      </w:tblPr>
      <w:tblGrid>
        <w:gridCol w:w="9072"/>
      </w:tblGrid>
      <w:tr w:rsidR="00B23814" w:rsidRPr="003F1B03" w:rsidTr="00B23814">
        <w:trPr>
          <w:cantSplit/>
        </w:trPr>
        <w:tc>
          <w:tcPr>
            <w:tcW w:w="9072" w:type="dxa"/>
            <w:tcBorders>
              <w:top w:val="single" w:sz="4" w:space="0" w:color="000000"/>
              <w:left w:val="single" w:sz="4" w:space="0" w:color="000000"/>
              <w:bottom w:val="single" w:sz="4" w:space="0" w:color="000000"/>
              <w:right w:val="single" w:sz="4" w:space="0" w:color="000000"/>
            </w:tcBorders>
            <w:shd w:val="clear" w:color="auto" w:fill="D9E2F3"/>
          </w:tcPr>
          <w:p w:rsidR="00B23814" w:rsidRPr="003F1B03" w:rsidRDefault="00B23814" w:rsidP="00B23814">
            <w:pPr>
              <w:spacing w:before="60" w:after="60"/>
              <w:jc w:val="center"/>
              <w:rPr>
                <w:b/>
              </w:rPr>
            </w:pPr>
            <w:r w:rsidRPr="003F1B03">
              <w:rPr>
                <w:b/>
              </w:rPr>
              <w:t xml:space="preserve">LOTE </w:t>
            </w:r>
            <w:r>
              <w:rPr>
                <w:b/>
              </w:rPr>
              <w:t>II</w:t>
            </w:r>
          </w:p>
        </w:tc>
      </w:tr>
      <w:tr w:rsidR="00B23814" w:rsidRPr="00504E0E" w:rsidTr="00B23814">
        <w:trPr>
          <w:cantSplit/>
        </w:trPr>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B23814" w:rsidRPr="00504E0E" w:rsidRDefault="00B23814" w:rsidP="00B23814">
            <w:pPr>
              <w:spacing w:before="60" w:after="60"/>
              <w:jc w:val="both"/>
              <w:rPr>
                <w:b/>
              </w:rPr>
            </w:pPr>
            <w:r w:rsidRPr="00504E0E">
              <w:rPr>
                <w:b/>
              </w:rPr>
              <w:lastRenderedPageBreak/>
              <w:t xml:space="preserve">NOME PADRONIZADO: </w:t>
            </w:r>
            <w:r>
              <w:t>Gerenciamento</w:t>
            </w:r>
            <w:r w:rsidRPr="00504E0E">
              <w:t xml:space="preserve"> </w:t>
            </w:r>
            <w:r>
              <w:t>da frota locada</w:t>
            </w:r>
            <w:r w:rsidRPr="00504E0E">
              <w:t xml:space="preserve"> de veículos</w:t>
            </w:r>
            <w:r>
              <w:t xml:space="preserve"> novos</w:t>
            </w:r>
            <w:r w:rsidRPr="00504E0E">
              <w:t>, por um período de 36 (trinta e seis) meses</w:t>
            </w:r>
            <w:r w:rsidRPr="00504E0E">
              <w:rPr>
                <w:b/>
              </w:rPr>
              <w:t>.</w:t>
            </w:r>
          </w:p>
          <w:p w:rsidR="00B23814" w:rsidRPr="00504E0E" w:rsidRDefault="00B23814" w:rsidP="00B23814">
            <w:pPr>
              <w:spacing w:before="60" w:after="60"/>
              <w:jc w:val="both"/>
            </w:pPr>
            <w:r w:rsidRPr="00504E0E">
              <w:rPr>
                <w:b/>
              </w:rPr>
              <w:t>EXECUÇÃO DO GERENCIAMENTO - DESCRIÇÃO DETALHADA:</w:t>
            </w:r>
          </w:p>
          <w:p w:rsidR="00B23814" w:rsidRPr="003A5E74" w:rsidRDefault="00B23814" w:rsidP="003A5E74">
            <w:pPr>
              <w:spacing w:before="60" w:after="60" w:line="360" w:lineRule="auto"/>
              <w:jc w:val="both"/>
              <w:rPr>
                <w:sz w:val="24"/>
                <w:szCs w:val="24"/>
              </w:rPr>
            </w:pPr>
            <w:r w:rsidRPr="003A5E74">
              <w:rPr>
                <w:sz w:val="24"/>
                <w:szCs w:val="24"/>
              </w:rPr>
              <w:t xml:space="preserve">Gestão e controle da frota locada, contemplando locação de </w:t>
            </w:r>
            <w:r w:rsidRPr="003A5E74">
              <w:rPr>
                <w:b/>
                <w:i/>
                <w:sz w:val="24"/>
                <w:szCs w:val="24"/>
              </w:rPr>
              <w:t>280 (duzentos e oitenta) veículos</w:t>
            </w:r>
            <w:r w:rsidRPr="003A5E74">
              <w:rPr>
                <w:b/>
                <w:sz w:val="24"/>
                <w:szCs w:val="24"/>
              </w:rPr>
              <w:t xml:space="preserve">, </w:t>
            </w:r>
            <w:r w:rsidRPr="003A5E74">
              <w:rPr>
                <w:sz w:val="24"/>
                <w:szCs w:val="24"/>
              </w:rPr>
              <w:t xml:space="preserve">definição das oficinas para manutenção preventiva e corretiva dos veículos; verificação da manutenção dos veículos nas oficinas; controle dos veículos em manutenção e acidentados; controle de lavagem de veículos; controle de multas de trânsito dos veículos locados através de emissão de relatórios mensais com os pareceres do DETRAN-RJ quanto ao deferimento ou não dos recursos impetrados, cabendo ressarcimento nos casos devidamente comprovados de indeferimentos; troca de veículos (entrega/devolução e </w:t>
            </w:r>
            <w:r w:rsidRPr="003A5E74">
              <w:rPr>
                <w:i/>
                <w:iCs/>
                <w:sz w:val="24"/>
                <w:szCs w:val="24"/>
              </w:rPr>
              <w:t>check list</w:t>
            </w:r>
            <w:r w:rsidRPr="003A5E74">
              <w:rPr>
                <w:sz w:val="24"/>
                <w:szCs w:val="24"/>
              </w:rPr>
              <w:t xml:space="preserve">); verificação no BRAT a culpabilidade do acidente e preparar processo de sinistro; vistoria dos equipamentos obrigatórios dos veículos; apresentar relação dos veículos que deverão se submeter às vistorias do DETRAN-RJ e qualquer outra obrigatória em um prazo mínimo de 7 (sete) dias úteis; condução dos veículos para manutenção preventiva e corretiva, devendo o funcionário estar devidamente uniformizado e portando crachá de identificação; </w:t>
            </w:r>
            <w:r w:rsidRPr="003A5E74">
              <w:rPr>
                <w:bCs/>
                <w:sz w:val="24"/>
                <w:szCs w:val="24"/>
              </w:rPr>
              <w:t xml:space="preserve">emitir Relatório Mensal de Controle total da frota, </w:t>
            </w:r>
            <w:r w:rsidRPr="003A5E74">
              <w:rPr>
                <w:sz w:val="24"/>
                <w:szCs w:val="24"/>
              </w:rPr>
              <w:t>que deverá estar devidamente sistematizado e informatizado.</w:t>
            </w:r>
          </w:p>
          <w:p w:rsidR="00B23814" w:rsidRPr="003A5E74" w:rsidRDefault="00B23814" w:rsidP="003A5E74">
            <w:pPr>
              <w:spacing w:before="60" w:after="60" w:line="360" w:lineRule="auto"/>
              <w:jc w:val="both"/>
              <w:rPr>
                <w:i/>
                <w:sz w:val="24"/>
                <w:szCs w:val="24"/>
              </w:rPr>
            </w:pPr>
            <w:r w:rsidRPr="003A5E74">
              <w:rPr>
                <w:i/>
                <w:sz w:val="24"/>
                <w:szCs w:val="24"/>
              </w:rPr>
              <w:t>Obs. A CONTRATADA deverá:</w:t>
            </w:r>
          </w:p>
          <w:p w:rsidR="00B23814" w:rsidRPr="003A5E74" w:rsidRDefault="00B23814" w:rsidP="003A5E74">
            <w:pPr>
              <w:spacing w:before="60" w:after="60" w:line="360" w:lineRule="auto"/>
              <w:jc w:val="both"/>
              <w:rPr>
                <w:sz w:val="24"/>
                <w:szCs w:val="24"/>
              </w:rPr>
            </w:pPr>
            <w:r w:rsidRPr="003A5E74">
              <w:rPr>
                <w:sz w:val="24"/>
                <w:szCs w:val="24"/>
              </w:rPr>
              <w:t xml:space="preserve">Realizar os serviços de acordo com todas as exigências contidas na </w:t>
            </w:r>
            <w:r w:rsidRPr="003A5E74">
              <w:rPr>
                <w:iCs/>
                <w:sz w:val="24"/>
                <w:szCs w:val="24"/>
              </w:rPr>
              <w:t>requisição de serviços</w:t>
            </w:r>
            <w:r w:rsidRPr="003A5E74">
              <w:rPr>
                <w:sz w:val="24"/>
                <w:szCs w:val="24"/>
              </w:rPr>
              <w:t xml:space="preserve"> neste Termo de Referência; ter pessoal suficiente para executar os serviços solicitados; se responsabilizar pelo ressarcimento de quaisquer danos e prejuízos, de qualquer natureza que causar a CONTRATANTE </w:t>
            </w:r>
            <w:r w:rsidRPr="003A5E74">
              <w:rPr>
                <w:bCs/>
                <w:sz w:val="24"/>
                <w:szCs w:val="24"/>
              </w:rPr>
              <w:t>ou a terceiros, decorrentes da execução do o</w:t>
            </w:r>
            <w:r w:rsidRPr="003A5E74">
              <w:rPr>
                <w:sz w:val="24"/>
                <w:szCs w:val="24"/>
              </w:rPr>
              <w:t>bjeto deste contrato, respondendo por si e por seus sucessores; se responsabilizar, na forma do contrato, por todos os ônus, encargos e obrigações comerciais, fiscais, sociais, tributárias, trabalhistas e previdenciárias, ou quaisquer outras previstas na legislação em vigor, bem como por todos os gastos e encargos com material e mão-de-obra necessária à completa realização dos serviços até o seu término. A CONTRATADA deverá devolver a viatura com a mesma quantidade de combustível que lhe foi entregue na abertura da Ordem de Serviço, independente do serviço a ser realizado.</w:t>
            </w:r>
          </w:p>
          <w:p w:rsidR="00B23814" w:rsidRPr="00504E0E" w:rsidRDefault="00B23814" w:rsidP="00B23814">
            <w:pPr>
              <w:spacing w:before="60" w:after="60"/>
            </w:pPr>
          </w:p>
        </w:tc>
      </w:tr>
      <w:tr w:rsidR="00B23814" w:rsidRPr="00504E0E" w:rsidTr="00B23814">
        <w:trPr>
          <w:cantSplit/>
        </w:trPr>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B23814" w:rsidRPr="00504E0E" w:rsidRDefault="00B23814" w:rsidP="00B23814">
            <w:pPr>
              <w:spacing w:before="60" w:after="60"/>
              <w:rPr>
                <w:b/>
              </w:rPr>
            </w:pPr>
            <w:r w:rsidRPr="00504E0E">
              <w:rPr>
                <w:b/>
                <w:bCs/>
              </w:rPr>
              <w:lastRenderedPageBreak/>
              <w:t xml:space="preserve">Código de Serviço: </w:t>
            </w:r>
          </w:p>
        </w:tc>
      </w:tr>
      <w:tr w:rsidR="00B23814" w:rsidRPr="00504E0E" w:rsidTr="00B23814">
        <w:trPr>
          <w:cantSplit/>
        </w:trPr>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B23814" w:rsidRPr="00504E0E" w:rsidRDefault="00B23814" w:rsidP="00B23814">
            <w:pPr>
              <w:spacing w:before="60" w:after="60"/>
              <w:rPr>
                <w:b/>
              </w:rPr>
            </w:pPr>
            <w:r w:rsidRPr="00504E0E">
              <w:rPr>
                <w:b/>
                <w:bCs/>
              </w:rPr>
              <w:t xml:space="preserve">Quantidade Total Estimada: </w:t>
            </w:r>
            <w:r w:rsidRPr="00504E0E">
              <w:rPr>
                <w:bCs/>
              </w:rPr>
              <w:t>1</w:t>
            </w:r>
            <w:r w:rsidRPr="00504E0E">
              <w:t xml:space="preserve"> (um)</w:t>
            </w:r>
          </w:p>
        </w:tc>
      </w:tr>
      <w:tr w:rsidR="00B23814" w:rsidRPr="00504E0E" w:rsidTr="00B23814">
        <w:trPr>
          <w:cantSplit/>
        </w:trPr>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B23814" w:rsidRPr="00504E0E" w:rsidRDefault="00B23814" w:rsidP="00B23814">
            <w:pPr>
              <w:spacing w:before="60" w:after="60"/>
              <w:rPr>
                <w:b/>
              </w:rPr>
            </w:pPr>
            <w:r w:rsidRPr="00504E0E">
              <w:rPr>
                <w:b/>
                <w:bCs/>
              </w:rPr>
              <w:t>Valor Unitário Mensal:</w:t>
            </w:r>
            <w:r w:rsidRPr="00504E0E">
              <w:t xml:space="preserve"> R$</w:t>
            </w:r>
          </w:p>
        </w:tc>
      </w:tr>
      <w:tr w:rsidR="00B23814" w:rsidRPr="00504E0E" w:rsidTr="00B23814">
        <w:trPr>
          <w:cantSplit/>
        </w:trPr>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B23814" w:rsidRPr="00504E0E" w:rsidRDefault="00B23814" w:rsidP="00B23814">
            <w:pPr>
              <w:spacing w:before="60" w:after="60"/>
              <w:rPr>
                <w:b/>
              </w:rPr>
            </w:pPr>
            <w:r w:rsidRPr="00504E0E">
              <w:rPr>
                <w:b/>
                <w:bCs/>
              </w:rPr>
              <w:t xml:space="preserve">Valor Total em 36 meses: </w:t>
            </w:r>
            <w:r w:rsidRPr="00504E0E">
              <w:rPr>
                <w:bCs/>
              </w:rPr>
              <w:t>R$</w:t>
            </w:r>
          </w:p>
        </w:tc>
      </w:tr>
    </w:tbl>
    <w:p w:rsidR="00B23814" w:rsidRDefault="00B23814" w:rsidP="00B23814">
      <w:pPr>
        <w:adjustRightInd w:val="0"/>
        <w:rPr>
          <w:rFonts w:eastAsia="Calibri"/>
        </w:rPr>
      </w:pPr>
    </w:p>
    <w:p w:rsidR="00B23814" w:rsidRDefault="00B23814" w:rsidP="00B23814">
      <w:pPr>
        <w:tabs>
          <w:tab w:val="left" w:pos="3180"/>
        </w:tabs>
        <w:ind w:right="120"/>
        <w:rPr>
          <w:b/>
        </w:rPr>
      </w:pPr>
      <w:r w:rsidRPr="002A0C64">
        <w:rPr>
          <w:b/>
        </w:rPr>
        <w:t>4.2</w:t>
      </w:r>
      <w:r>
        <w:rPr>
          <w:b/>
        </w:rPr>
        <w:t>.1</w:t>
      </w:r>
      <w:r w:rsidRPr="002A0C64">
        <w:rPr>
          <w:b/>
        </w:rPr>
        <w:t xml:space="preserve"> LOCAÇÃO DE VEÍCULOS</w:t>
      </w:r>
    </w:p>
    <w:p w:rsidR="00B23814" w:rsidRPr="002A0C64" w:rsidRDefault="00B23814" w:rsidP="00B23814">
      <w:pPr>
        <w:tabs>
          <w:tab w:val="left" w:pos="3180"/>
        </w:tabs>
        <w:ind w:right="12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B23814" w:rsidRPr="003C7467" w:rsidTr="00B23814">
        <w:trPr>
          <w:trHeight w:val="488"/>
        </w:trPr>
        <w:tc>
          <w:tcPr>
            <w:tcW w:w="8954" w:type="dxa"/>
            <w:shd w:val="clear" w:color="auto" w:fill="D9E2F3"/>
          </w:tcPr>
          <w:p w:rsidR="00B23814" w:rsidRPr="003C7467" w:rsidRDefault="00B23814" w:rsidP="00B23814">
            <w:pPr>
              <w:spacing w:before="240"/>
              <w:jc w:val="center"/>
              <w:textAlignment w:val="baseline"/>
              <w:rPr>
                <w:color w:val="000000"/>
                <w:lang w:eastAsia="pt-BR"/>
              </w:rPr>
            </w:pPr>
            <w:r>
              <w:rPr>
                <w:b/>
              </w:rPr>
              <w:t>ITEM I</w:t>
            </w:r>
            <w:r w:rsidRPr="003C7467">
              <w:rPr>
                <w:b/>
              </w:rPr>
              <w:t xml:space="preserve"> – </w:t>
            </w:r>
            <w:r>
              <w:rPr>
                <w:b/>
              </w:rPr>
              <w:t>Motocicleta Operacional Semi</w:t>
            </w:r>
            <w:r w:rsidRPr="003C7467">
              <w:rPr>
                <w:b/>
              </w:rPr>
              <w:t>caracterizada</w:t>
            </w:r>
          </w:p>
        </w:tc>
      </w:tr>
      <w:tr w:rsidR="00B23814" w:rsidRPr="003C7467" w:rsidTr="00B23814">
        <w:tc>
          <w:tcPr>
            <w:tcW w:w="8954" w:type="dxa"/>
            <w:shd w:val="clear" w:color="auto" w:fill="auto"/>
          </w:tcPr>
          <w:p w:rsidR="00B23814" w:rsidRPr="003C7467" w:rsidRDefault="00B23814" w:rsidP="00B23814">
            <w:pPr>
              <w:pStyle w:val="Default"/>
              <w:rPr>
                <w:rFonts w:ascii="Arial" w:hAnsi="Arial" w:cs="Arial"/>
                <w:b/>
                <w:bCs/>
              </w:rPr>
            </w:pPr>
          </w:p>
          <w:p w:rsidR="00B23814" w:rsidRPr="003C7467" w:rsidRDefault="00B23814" w:rsidP="00B23814">
            <w:pPr>
              <w:pStyle w:val="Default"/>
              <w:rPr>
                <w:rFonts w:ascii="Arial" w:hAnsi="Arial" w:cs="Arial"/>
                <w:b/>
                <w:bCs/>
              </w:rPr>
            </w:pPr>
            <w:r w:rsidRPr="003C7467">
              <w:rPr>
                <w:rFonts w:ascii="Arial" w:hAnsi="Arial" w:cs="Arial"/>
                <w:b/>
                <w:bCs/>
              </w:rPr>
              <w:t>1. Características gerais:</w:t>
            </w:r>
          </w:p>
          <w:p w:rsidR="00B23814" w:rsidRPr="003C7467" w:rsidRDefault="00B23814" w:rsidP="00B23814">
            <w:pPr>
              <w:pStyle w:val="Default"/>
              <w:rPr>
                <w:rFonts w:ascii="Arial" w:hAnsi="Arial" w:cs="Arial"/>
              </w:rPr>
            </w:pPr>
          </w:p>
          <w:p w:rsidR="00B23814" w:rsidRPr="003A5E74" w:rsidRDefault="00B23814" w:rsidP="003A5E74">
            <w:pPr>
              <w:spacing w:line="360" w:lineRule="auto"/>
              <w:textAlignment w:val="baseline"/>
              <w:rPr>
                <w:sz w:val="24"/>
                <w:szCs w:val="24"/>
                <w:shd w:val="clear" w:color="auto" w:fill="FFFFFF"/>
              </w:rPr>
            </w:pPr>
            <w:r w:rsidRPr="003A5E74">
              <w:rPr>
                <w:sz w:val="24"/>
                <w:szCs w:val="24"/>
                <w:shd w:val="clear" w:color="auto" w:fill="FFFFFF"/>
              </w:rPr>
              <w:t>a) Tipo de uso: on/off road;</w:t>
            </w:r>
          </w:p>
          <w:p w:rsidR="00B23814" w:rsidRPr="003A5E74" w:rsidRDefault="00B23814" w:rsidP="003A5E74">
            <w:pPr>
              <w:spacing w:line="360" w:lineRule="auto"/>
              <w:textAlignment w:val="baseline"/>
              <w:rPr>
                <w:sz w:val="24"/>
                <w:szCs w:val="24"/>
                <w:shd w:val="clear" w:color="auto" w:fill="FFFFFF"/>
              </w:rPr>
            </w:pPr>
            <w:r w:rsidRPr="003A5E74">
              <w:rPr>
                <w:sz w:val="24"/>
                <w:szCs w:val="24"/>
                <w:shd w:val="clear" w:color="auto" w:fill="FFFFFF"/>
              </w:rPr>
              <w:t>b) Motor de 4 tempos;</w:t>
            </w:r>
          </w:p>
          <w:p w:rsidR="00B23814" w:rsidRPr="003A5E74" w:rsidRDefault="00B23814" w:rsidP="003A5E74">
            <w:pPr>
              <w:spacing w:line="360" w:lineRule="auto"/>
              <w:textAlignment w:val="baseline"/>
              <w:rPr>
                <w:sz w:val="24"/>
                <w:szCs w:val="24"/>
                <w:shd w:val="clear" w:color="auto" w:fill="FFFFFF"/>
              </w:rPr>
            </w:pPr>
            <w:r w:rsidRPr="003A5E74">
              <w:rPr>
                <w:sz w:val="24"/>
                <w:szCs w:val="24"/>
                <w:shd w:val="clear" w:color="auto" w:fill="FFFFFF"/>
              </w:rPr>
              <w:t>c) Cilindrada: mínimo de 249 cc;</w:t>
            </w:r>
          </w:p>
          <w:p w:rsidR="00B23814" w:rsidRPr="003A5E74" w:rsidRDefault="00B23814" w:rsidP="003A5E74">
            <w:pPr>
              <w:spacing w:line="360" w:lineRule="auto"/>
              <w:textAlignment w:val="baseline"/>
              <w:rPr>
                <w:sz w:val="24"/>
                <w:szCs w:val="24"/>
                <w:shd w:val="clear" w:color="auto" w:fill="FFFFFF"/>
              </w:rPr>
            </w:pPr>
            <w:r w:rsidRPr="003A5E74">
              <w:rPr>
                <w:sz w:val="24"/>
                <w:szCs w:val="24"/>
                <w:shd w:val="clear" w:color="auto" w:fill="FFFFFF"/>
              </w:rPr>
              <w:t>d) Combustível: etanol e ou gasolina (flex);</w:t>
            </w:r>
          </w:p>
          <w:p w:rsidR="00B23814" w:rsidRPr="003A5E74" w:rsidRDefault="00B23814" w:rsidP="003A5E74">
            <w:pPr>
              <w:spacing w:line="360" w:lineRule="auto"/>
              <w:textAlignment w:val="baseline"/>
              <w:rPr>
                <w:sz w:val="24"/>
                <w:szCs w:val="24"/>
                <w:shd w:val="clear" w:color="auto" w:fill="FFFFFF"/>
              </w:rPr>
            </w:pPr>
            <w:r w:rsidRPr="003A5E74">
              <w:rPr>
                <w:sz w:val="24"/>
                <w:szCs w:val="24"/>
                <w:shd w:val="clear" w:color="auto" w:fill="FFFFFF"/>
              </w:rPr>
              <w:t>e) Motor com injeção eletrônica;</w:t>
            </w:r>
          </w:p>
          <w:p w:rsidR="00B23814" w:rsidRPr="003A5E74" w:rsidRDefault="00B23814" w:rsidP="003A5E74">
            <w:pPr>
              <w:spacing w:line="360" w:lineRule="auto"/>
              <w:textAlignment w:val="baseline"/>
              <w:rPr>
                <w:sz w:val="24"/>
                <w:szCs w:val="24"/>
                <w:shd w:val="clear" w:color="auto" w:fill="FFFFFF"/>
              </w:rPr>
            </w:pPr>
            <w:r w:rsidRPr="003A5E74">
              <w:rPr>
                <w:sz w:val="24"/>
                <w:szCs w:val="24"/>
                <w:shd w:val="clear" w:color="auto" w:fill="FFFFFF"/>
              </w:rPr>
              <w:t>f) Capacidade mínima do tanque de combustível: 11 litros;</w:t>
            </w:r>
          </w:p>
          <w:p w:rsidR="00B23814" w:rsidRPr="003A5E74" w:rsidRDefault="00B23814" w:rsidP="003A5E74">
            <w:pPr>
              <w:spacing w:line="360" w:lineRule="auto"/>
              <w:textAlignment w:val="baseline"/>
              <w:rPr>
                <w:sz w:val="24"/>
                <w:szCs w:val="24"/>
                <w:shd w:val="clear" w:color="auto" w:fill="FFFFFF"/>
              </w:rPr>
            </w:pPr>
            <w:r w:rsidRPr="003A5E74">
              <w:rPr>
                <w:sz w:val="24"/>
                <w:szCs w:val="24"/>
                <w:shd w:val="clear" w:color="auto" w:fill="FFFFFF"/>
              </w:rPr>
              <w:t>g) Sistema de partida: elétrico;</w:t>
            </w:r>
          </w:p>
          <w:p w:rsidR="00B23814" w:rsidRPr="003A5E74" w:rsidRDefault="00B23814" w:rsidP="003A5E74">
            <w:pPr>
              <w:spacing w:line="360" w:lineRule="auto"/>
              <w:textAlignment w:val="baseline"/>
              <w:rPr>
                <w:sz w:val="24"/>
                <w:szCs w:val="24"/>
                <w:shd w:val="clear" w:color="auto" w:fill="FFFFFF"/>
              </w:rPr>
            </w:pPr>
            <w:r w:rsidRPr="003A5E74">
              <w:rPr>
                <w:sz w:val="24"/>
                <w:szCs w:val="24"/>
                <w:shd w:val="clear" w:color="auto" w:fill="FFFFFF"/>
              </w:rPr>
              <w:t>h) Transmissão: mínimo de 5 velocidades;</w:t>
            </w:r>
          </w:p>
          <w:p w:rsidR="00B23814" w:rsidRPr="003A5E74" w:rsidRDefault="00B23814" w:rsidP="003A5E74">
            <w:pPr>
              <w:spacing w:line="360" w:lineRule="auto"/>
              <w:textAlignment w:val="baseline"/>
              <w:rPr>
                <w:sz w:val="24"/>
                <w:szCs w:val="24"/>
                <w:shd w:val="clear" w:color="auto" w:fill="FFFFFF"/>
              </w:rPr>
            </w:pPr>
            <w:r w:rsidRPr="003A5E74">
              <w:rPr>
                <w:sz w:val="24"/>
                <w:szCs w:val="24"/>
                <w:shd w:val="clear" w:color="auto" w:fill="FFFFFF"/>
              </w:rPr>
              <w:t>i) Freios a disco nas rodas traseira e dianteira com sistema ABS;</w:t>
            </w:r>
          </w:p>
          <w:p w:rsidR="00B23814" w:rsidRPr="003A5E74" w:rsidRDefault="00B23814" w:rsidP="003A5E74">
            <w:pPr>
              <w:spacing w:line="360" w:lineRule="auto"/>
              <w:textAlignment w:val="baseline"/>
              <w:rPr>
                <w:sz w:val="24"/>
                <w:szCs w:val="24"/>
                <w:shd w:val="clear" w:color="auto" w:fill="FFFFFF"/>
              </w:rPr>
            </w:pPr>
            <w:r w:rsidRPr="003A5E74">
              <w:rPr>
                <w:sz w:val="24"/>
                <w:szCs w:val="24"/>
                <w:shd w:val="clear" w:color="auto" w:fill="FFFFFF"/>
              </w:rPr>
              <w:t>j) Cor predominante branca original de fábrica;</w:t>
            </w:r>
          </w:p>
          <w:p w:rsidR="00B23814" w:rsidRPr="003A5E74" w:rsidRDefault="00B23814" w:rsidP="003A5E74">
            <w:pPr>
              <w:spacing w:line="360" w:lineRule="auto"/>
              <w:textAlignment w:val="baseline"/>
              <w:rPr>
                <w:sz w:val="24"/>
                <w:szCs w:val="24"/>
                <w:shd w:val="clear" w:color="auto" w:fill="FFFFFF"/>
              </w:rPr>
            </w:pPr>
            <w:r w:rsidRPr="003A5E74">
              <w:rPr>
                <w:sz w:val="24"/>
                <w:szCs w:val="24"/>
                <w:shd w:val="clear" w:color="auto" w:fill="FFFFFF"/>
              </w:rPr>
              <w:t>k) Altura do assento: mínimo de 830mm;</w:t>
            </w:r>
          </w:p>
          <w:p w:rsidR="00B23814" w:rsidRPr="003A5E74" w:rsidRDefault="00B23814" w:rsidP="003A5E74">
            <w:pPr>
              <w:spacing w:line="360" w:lineRule="auto"/>
              <w:textAlignment w:val="baseline"/>
              <w:rPr>
                <w:sz w:val="24"/>
                <w:szCs w:val="24"/>
                <w:shd w:val="clear" w:color="auto" w:fill="FFFFFF"/>
              </w:rPr>
            </w:pPr>
            <w:r w:rsidRPr="003A5E74">
              <w:rPr>
                <w:sz w:val="24"/>
                <w:szCs w:val="24"/>
                <w:shd w:val="clear" w:color="auto" w:fill="FFFFFF"/>
              </w:rPr>
              <w:t>l) Pneus: de uso misto on/off road;</w:t>
            </w:r>
          </w:p>
          <w:p w:rsidR="00B23814" w:rsidRPr="003A5E74" w:rsidRDefault="00B23814" w:rsidP="003A5E74">
            <w:pPr>
              <w:spacing w:line="360" w:lineRule="auto"/>
              <w:textAlignment w:val="baseline"/>
              <w:rPr>
                <w:sz w:val="24"/>
                <w:szCs w:val="24"/>
                <w:shd w:val="clear" w:color="auto" w:fill="FFFFFF"/>
              </w:rPr>
            </w:pPr>
            <w:r w:rsidRPr="003A5E74">
              <w:rPr>
                <w:sz w:val="24"/>
                <w:szCs w:val="24"/>
                <w:shd w:val="clear" w:color="auto" w:fill="FFFFFF"/>
              </w:rPr>
              <w:t>m) Equipada com todos os equipamentos de série não especificados, porém exigidos pelo CONTRAN;</w:t>
            </w:r>
          </w:p>
          <w:p w:rsidR="00B23814" w:rsidRPr="003C7467" w:rsidRDefault="00B23814" w:rsidP="00B23814">
            <w:pPr>
              <w:textAlignment w:val="baseline"/>
              <w:rPr>
                <w:shd w:val="clear" w:color="auto" w:fill="FFFFFF"/>
              </w:rPr>
            </w:pPr>
          </w:p>
          <w:p w:rsidR="00B23814" w:rsidRPr="003C7467" w:rsidRDefault="00B23814" w:rsidP="00B23814">
            <w:pPr>
              <w:textAlignment w:val="baseline"/>
              <w:rPr>
                <w:b/>
                <w:shd w:val="clear" w:color="auto" w:fill="FFFFFF"/>
              </w:rPr>
            </w:pPr>
            <w:r>
              <w:rPr>
                <w:b/>
              </w:rPr>
              <w:t xml:space="preserve">2. </w:t>
            </w:r>
            <w:r w:rsidRPr="003C7467">
              <w:rPr>
                <w:b/>
              </w:rPr>
              <w:t>Customização:</w:t>
            </w:r>
          </w:p>
          <w:p w:rsidR="00B23814" w:rsidRPr="003C7467" w:rsidRDefault="00B23814" w:rsidP="00B23814">
            <w:pPr>
              <w:ind w:left="720"/>
              <w:textAlignment w:val="baseline"/>
              <w:rPr>
                <w:b/>
              </w:rPr>
            </w:pPr>
          </w:p>
          <w:p w:rsidR="00B23814" w:rsidRPr="003C7467" w:rsidRDefault="00B23814" w:rsidP="003A5E74">
            <w:pPr>
              <w:pStyle w:val="Default"/>
              <w:spacing w:line="360" w:lineRule="auto"/>
              <w:rPr>
                <w:rFonts w:ascii="Arial" w:hAnsi="Arial" w:cs="Arial"/>
              </w:rPr>
            </w:pPr>
            <w:r w:rsidRPr="003C7467">
              <w:rPr>
                <w:rFonts w:ascii="Arial" w:hAnsi="Arial" w:cs="Arial"/>
              </w:rPr>
              <w:t>a) Protetor de motor tipo mata-cachorro, reforçado, com acabamento em pintura preto fosco ou no padrão original do quadro da motocicleta, onde será fixado;</w:t>
            </w:r>
          </w:p>
          <w:p w:rsidR="00B23814" w:rsidRPr="003C7467" w:rsidRDefault="00B23814" w:rsidP="003A5E74">
            <w:pPr>
              <w:pStyle w:val="Default"/>
              <w:spacing w:line="360" w:lineRule="auto"/>
              <w:rPr>
                <w:rFonts w:ascii="Arial" w:hAnsi="Arial" w:cs="Arial"/>
              </w:rPr>
            </w:pPr>
            <w:r w:rsidRPr="003C7467">
              <w:rPr>
                <w:rFonts w:ascii="Arial" w:hAnsi="Arial" w:cs="Arial"/>
              </w:rPr>
              <w:t>b) Dispositivo contra linha de pipa;</w:t>
            </w:r>
          </w:p>
          <w:p w:rsidR="00B23814" w:rsidRPr="003C7467" w:rsidRDefault="00B23814" w:rsidP="003A5E74">
            <w:pPr>
              <w:pStyle w:val="Default"/>
              <w:spacing w:line="360" w:lineRule="auto"/>
              <w:rPr>
                <w:rFonts w:ascii="Arial" w:hAnsi="Arial" w:cs="Arial"/>
              </w:rPr>
            </w:pPr>
            <w:r w:rsidRPr="003C7467">
              <w:rPr>
                <w:rFonts w:ascii="Arial" w:hAnsi="Arial" w:cs="Arial"/>
              </w:rPr>
              <w:t xml:space="preserve">c) Bagageiro: Confeccionado em estrutura metálica, tubular, reforçado, com pontos de apoio (no mínimo quatro) distribuídos em partes rígidas do semiquadro de </w:t>
            </w:r>
            <w:r w:rsidRPr="003C7467">
              <w:rPr>
                <w:rFonts w:ascii="Arial" w:hAnsi="Arial" w:cs="Arial"/>
              </w:rPr>
              <w:lastRenderedPageBreak/>
              <w:t>sustentação do banco e da rabeta da motocicleta, com capacidade de sustentação comprovada para 12 (doze) quilos, sem provocar torções ou trincas na estrutura do próprio acessório ou no chassi da motocic</w:t>
            </w:r>
            <w:r>
              <w:rPr>
                <w:rFonts w:ascii="Arial" w:hAnsi="Arial" w:cs="Arial"/>
              </w:rPr>
              <w:t>leta, mesmo quando em movimento;</w:t>
            </w:r>
          </w:p>
          <w:p w:rsidR="00B23814" w:rsidRPr="003C7467" w:rsidRDefault="00B23814" w:rsidP="003A5E74">
            <w:pPr>
              <w:pStyle w:val="Default"/>
              <w:spacing w:line="360" w:lineRule="auto"/>
              <w:rPr>
                <w:rFonts w:ascii="Arial" w:hAnsi="Arial" w:cs="Arial"/>
              </w:rPr>
            </w:pPr>
            <w:r w:rsidRPr="003C7467">
              <w:rPr>
                <w:rFonts w:ascii="Arial" w:hAnsi="Arial" w:cs="Arial"/>
              </w:rPr>
              <w:t>d) RACK: Suporte de material plástico de alta resistência, fixado ao bagageiro da motocicleta por meio de parafusos e travas, com encaixe para lingueta de fixação do baú, proporcionando o travamento desse último através de tranca com chave. O rack permanecerá fixo na motocicleta e deverá permitir o acoplamento rápido de baú. A peça deverá ser posicionada de forma a não interferir no curso normal da motocicleta, por oca</w:t>
            </w:r>
            <w:r>
              <w:rPr>
                <w:rFonts w:ascii="Arial" w:hAnsi="Arial" w:cs="Arial"/>
              </w:rPr>
              <w:t>sião da passagem por obstáculos;</w:t>
            </w:r>
          </w:p>
          <w:p w:rsidR="00B23814" w:rsidRPr="003C7467" w:rsidRDefault="00B23814" w:rsidP="003A5E74">
            <w:pPr>
              <w:pStyle w:val="Default"/>
              <w:spacing w:line="360" w:lineRule="auto"/>
              <w:rPr>
                <w:rFonts w:ascii="Arial" w:hAnsi="Arial" w:cs="Arial"/>
              </w:rPr>
            </w:pPr>
            <w:r w:rsidRPr="003C7467">
              <w:rPr>
                <w:rFonts w:ascii="Arial" w:hAnsi="Arial" w:cs="Arial"/>
              </w:rPr>
              <w:t>e) BAULETO: Em peça única, impermeável, fabricado em polipropileno, na cor preta, com chave única para abertura da tampa. Deverá receber giroscópio em led, interligado ao sistema elétrico da motocicleta, fixado na parte superior. O baú deverá possuir capacidade volumétrica não inferior a 25 (vinte e cinco) litros e capacidade para suportar o equivalente a 10 (dez) quilos de equipamentos.</w:t>
            </w:r>
          </w:p>
          <w:p w:rsidR="00B23814" w:rsidRPr="003C7467" w:rsidRDefault="00B23814" w:rsidP="00B23814">
            <w:pPr>
              <w:tabs>
                <w:tab w:val="left" w:pos="3180"/>
              </w:tabs>
              <w:ind w:right="120"/>
              <w:rPr>
                <w:b/>
                <w:shd w:val="clear" w:color="auto" w:fill="FFFFFF"/>
              </w:rPr>
            </w:pPr>
          </w:p>
          <w:p w:rsidR="00B23814" w:rsidRPr="003C7467" w:rsidRDefault="00B23814" w:rsidP="00B23814">
            <w:pPr>
              <w:pStyle w:val="Default"/>
              <w:rPr>
                <w:rFonts w:ascii="Arial" w:hAnsi="Arial" w:cs="Arial"/>
              </w:rPr>
            </w:pPr>
            <w:r>
              <w:rPr>
                <w:rFonts w:ascii="Arial" w:hAnsi="Arial" w:cs="Arial"/>
                <w:b/>
                <w:bCs/>
              </w:rPr>
              <w:t>3</w:t>
            </w:r>
            <w:r w:rsidRPr="003C7467">
              <w:rPr>
                <w:rFonts w:ascii="Arial" w:hAnsi="Arial" w:cs="Arial"/>
                <w:b/>
                <w:bCs/>
              </w:rPr>
              <w:t xml:space="preserve">. Grafismo: </w:t>
            </w:r>
          </w:p>
          <w:p w:rsidR="00B23814" w:rsidRPr="003C7467" w:rsidRDefault="00B23814" w:rsidP="00B23814">
            <w:pPr>
              <w:spacing w:before="240"/>
              <w:textAlignment w:val="baseline"/>
            </w:pPr>
            <w:r w:rsidRPr="003C7467">
              <w:t xml:space="preserve">Aplicação de plotagem no padrão da </w:t>
            </w:r>
            <w:r>
              <w:t xml:space="preserve">Prefeitura da Cidade do Rio de Janeiro. </w:t>
            </w:r>
          </w:p>
        </w:tc>
      </w:tr>
      <w:tr w:rsidR="00B23814" w:rsidRPr="003C7467" w:rsidTr="00B23814">
        <w:tc>
          <w:tcPr>
            <w:tcW w:w="8954" w:type="dxa"/>
            <w:shd w:val="clear" w:color="auto" w:fill="auto"/>
          </w:tcPr>
          <w:p w:rsidR="00B23814" w:rsidRPr="003C7467" w:rsidRDefault="00B23814" w:rsidP="00B23814">
            <w:pPr>
              <w:pStyle w:val="Default"/>
              <w:rPr>
                <w:rFonts w:ascii="Arial" w:hAnsi="Arial" w:cs="Arial"/>
                <w:b/>
                <w:bCs/>
              </w:rPr>
            </w:pPr>
            <w:r>
              <w:rPr>
                <w:rFonts w:ascii="Arial" w:hAnsi="Arial" w:cs="Arial"/>
                <w:b/>
                <w:bCs/>
              </w:rPr>
              <w:lastRenderedPageBreak/>
              <w:t xml:space="preserve">Código do Serviço: </w:t>
            </w:r>
          </w:p>
        </w:tc>
      </w:tr>
      <w:tr w:rsidR="00B23814" w:rsidRPr="003C7467" w:rsidTr="00B23814">
        <w:tc>
          <w:tcPr>
            <w:tcW w:w="8954" w:type="dxa"/>
            <w:shd w:val="clear" w:color="auto" w:fill="auto"/>
          </w:tcPr>
          <w:p w:rsidR="00B23814" w:rsidRDefault="00B23814" w:rsidP="00B23814">
            <w:pPr>
              <w:pStyle w:val="Default"/>
              <w:rPr>
                <w:rFonts w:ascii="Arial" w:hAnsi="Arial" w:cs="Arial"/>
                <w:b/>
                <w:bCs/>
              </w:rPr>
            </w:pPr>
            <w:r>
              <w:rPr>
                <w:rFonts w:ascii="Arial" w:hAnsi="Arial" w:cs="Arial"/>
                <w:b/>
                <w:bCs/>
              </w:rPr>
              <w:t xml:space="preserve">Quantidade Total Estimada: </w:t>
            </w:r>
            <w:r>
              <w:rPr>
                <w:rFonts w:ascii="Arial" w:hAnsi="Arial" w:cs="Arial"/>
                <w:bCs/>
              </w:rPr>
              <w:t xml:space="preserve">05 </w:t>
            </w:r>
            <w:r w:rsidRPr="00C65996">
              <w:rPr>
                <w:rFonts w:ascii="Arial" w:hAnsi="Arial" w:cs="Arial"/>
                <w:bCs/>
              </w:rPr>
              <w:t>(</w:t>
            </w:r>
            <w:r>
              <w:rPr>
                <w:rFonts w:ascii="Arial" w:hAnsi="Arial" w:cs="Arial"/>
                <w:bCs/>
              </w:rPr>
              <w:t>cinco</w:t>
            </w:r>
            <w:r w:rsidRPr="00C65996">
              <w:rPr>
                <w:rFonts w:ascii="Arial" w:hAnsi="Arial" w:cs="Arial"/>
                <w:bCs/>
              </w:rPr>
              <w:t>)</w:t>
            </w:r>
          </w:p>
        </w:tc>
      </w:tr>
      <w:tr w:rsidR="00B23814" w:rsidRPr="003C7467" w:rsidTr="00B23814">
        <w:tc>
          <w:tcPr>
            <w:tcW w:w="8954" w:type="dxa"/>
            <w:shd w:val="clear" w:color="auto" w:fill="auto"/>
          </w:tcPr>
          <w:p w:rsidR="00B23814" w:rsidRDefault="00B23814" w:rsidP="00B23814">
            <w:pPr>
              <w:pStyle w:val="Default"/>
              <w:rPr>
                <w:rFonts w:ascii="Arial" w:hAnsi="Arial" w:cs="Arial"/>
                <w:b/>
                <w:bCs/>
              </w:rPr>
            </w:pPr>
            <w:r>
              <w:rPr>
                <w:rFonts w:ascii="Arial" w:hAnsi="Arial" w:cs="Arial"/>
                <w:b/>
                <w:bCs/>
              </w:rPr>
              <w:t>Valor Unitário Mensal:</w:t>
            </w:r>
          </w:p>
        </w:tc>
      </w:tr>
      <w:tr w:rsidR="00B23814" w:rsidRPr="003C7467" w:rsidTr="00B23814">
        <w:tc>
          <w:tcPr>
            <w:tcW w:w="8954" w:type="dxa"/>
            <w:shd w:val="clear" w:color="auto" w:fill="auto"/>
          </w:tcPr>
          <w:p w:rsidR="00B23814" w:rsidRDefault="00B23814" w:rsidP="00B23814">
            <w:pPr>
              <w:pStyle w:val="Default"/>
              <w:rPr>
                <w:rFonts w:ascii="Arial" w:hAnsi="Arial" w:cs="Arial"/>
                <w:b/>
                <w:bCs/>
              </w:rPr>
            </w:pPr>
            <w:r>
              <w:rPr>
                <w:rFonts w:ascii="Arial" w:hAnsi="Arial" w:cs="Arial"/>
                <w:b/>
                <w:bCs/>
              </w:rPr>
              <w:t>Valor Total Mensal:</w:t>
            </w:r>
          </w:p>
        </w:tc>
      </w:tr>
      <w:tr w:rsidR="00B23814" w:rsidTr="00B23814">
        <w:tc>
          <w:tcPr>
            <w:tcW w:w="8954" w:type="dxa"/>
            <w:shd w:val="clear" w:color="auto" w:fill="auto"/>
          </w:tcPr>
          <w:p w:rsidR="00B23814" w:rsidRDefault="00B23814" w:rsidP="00B23814">
            <w:pPr>
              <w:pStyle w:val="Default"/>
              <w:rPr>
                <w:rFonts w:ascii="Arial" w:hAnsi="Arial" w:cs="Arial"/>
                <w:b/>
                <w:bCs/>
              </w:rPr>
            </w:pPr>
            <w:r>
              <w:rPr>
                <w:rFonts w:ascii="Arial" w:hAnsi="Arial" w:cs="Arial"/>
                <w:b/>
                <w:bCs/>
              </w:rPr>
              <w:t>Valor Total em 36 Meses:</w:t>
            </w:r>
          </w:p>
        </w:tc>
      </w:tr>
    </w:tbl>
    <w:p w:rsidR="00B23814" w:rsidRDefault="00B23814" w:rsidP="00B23814">
      <w:pPr>
        <w:tabs>
          <w:tab w:val="left" w:pos="3180"/>
        </w:tabs>
        <w:ind w:right="120"/>
        <w:rPr>
          <w:b/>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B23814" w:rsidRPr="003C7467" w:rsidTr="00B23814">
        <w:trPr>
          <w:trHeight w:val="488"/>
        </w:trPr>
        <w:tc>
          <w:tcPr>
            <w:tcW w:w="9179" w:type="dxa"/>
            <w:shd w:val="clear" w:color="auto" w:fill="D9E2F3"/>
          </w:tcPr>
          <w:p w:rsidR="00B23814" w:rsidRPr="008667A4" w:rsidRDefault="00B23814" w:rsidP="00B23814">
            <w:pPr>
              <w:spacing w:before="240"/>
              <w:jc w:val="center"/>
              <w:textAlignment w:val="baseline"/>
              <w:rPr>
                <w:lang w:eastAsia="pt-BR"/>
              </w:rPr>
            </w:pPr>
            <w:r w:rsidRPr="008667A4">
              <w:rPr>
                <w:b/>
              </w:rPr>
              <w:t>ITEM II – Motocicleta Operacional para Ações de Inteligência</w:t>
            </w:r>
          </w:p>
        </w:tc>
      </w:tr>
      <w:tr w:rsidR="00B23814" w:rsidRPr="003C7467" w:rsidTr="00B23814">
        <w:tc>
          <w:tcPr>
            <w:tcW w:w="9179" w:type="dxa"/>
            <w:shd w:val="clear" w:color="auto" w:fill="auto"/>
          </w:tcPr>
          <w:p w:rsidR="00B23814" w:rsidRPr="003C7467" w:rsidRDefault="00B23814" w:rsidP="00B23814">
            <w:pPr>
              <w:pStyle w:val="Default"/>
              <w:rPr>
                <w:rFonts w:ascii="Arial" w:hAnsi="Arial" w:cs="Arial"/>
                <w:b/>
                <w:bCs/>
              </w:rPr>
            </w:pPr>
            <w:r w:rsidRPr="003C7467">
              <w:rPr>
                <w:rFonts w:ascii="Arial" w:hAnsi="Arial" w:cs="Arial"/>
                <w:b/>
                <w:bCs/>
              </w:rPr>
              <w:t>1. Características gerais:</w:t>
            </w:r>
          </w:p>
          <w:p w:rsidR="00B23814" w:rsidRPr="003C7467" w:rsidRDefault="00B23814" w:rsidP="00B23814">
            <w:pPr>
              <w:pStyle w:val="Default"/>
              <w:rPr>
                <w:rFonts w:ascii="Arial" w:hAnsi="Arial" w:cs="Arial"/>
              </w:rPr>
            </w:pPr>
          </w:p>
          <w:p w:rsidR="00B23814" w:rsidRPr="003A5E74" w:rsidRDefault="00B23814" w:rsidP="003A5E74">
            <w:pPr>
              <w:spacing w:line="360" w:lineRule="auto"/>
              <w:jc w:val="both"/>
              <w:textAlignment w:val="baseline"/>
              <w:rPr>
                <w:szCs w:val="24"/>
                <w:shd w:val="clear" w:color="auto" w:fill="FFFFFF"/>
              </w:rPr>
            </w:pPr>
            <w:r w:rsidRPr="003C7467">
              <w:rPr>
                <w:shd w:val="clear" w:color="auto" w:fill="FFFFFF"/>
              </w:rPr>
              <w:t>a</w:t>
            </w:r>
            <w:r w:rsidRPr="003A5E74">
              <w:rPr>
                <w:szCs w:val="24"/>
                <w:shd w:val="clear" w:color="auto" w:fill="FFFFFF"/>
              </w:rPr>
              <w:t>) Tipo de uso: on/off road;</w:t>
            </w:r>
          </w:p>
          <w:p w:rsidR="00B23814" w:rsidRPr="003A5E74" w:rsidRDefault="00B23814" w:rsidP="003A5E74">
            <w:pPr>
              <w:spacing w:line="360" w:lineRule="auto"/>
              <w:jc w:val="both"/>
              <w:textAlignment w:val="baseline"/>
              <w:rPr>
                <w:szCs w:val="24"/>
                <w:shd w:val="clear" w:color="auto" w:fill="FFFFFF"/>
              </w:rPr>
            </w:pPr>
            <w:r w:rsidRPr="003A5E74">
              <w:rPr>
                <w:szCs w:val="24"/>
                <w:shd w:val="clear" w:color="auto" w:fill="FFFFFF"/>
              </w:rPr>
              <w:t>b) Motor de 4 tempos;</w:t>
            </w:r>
          </w:p>
          <w:p w:rsidR="00B23814" w:rsidRPr="003A5E74" w:rsidRDefault="00B23814" w:rsidP="003A5E74">
            <w:pPr>
              <w:spacing w:line="360" w:lineRule="auto"/>
              <w:jc w:val="both"/>
              <w:textAlignment w:val="baseline"/>
              <w:rPr>
                <w:szCs w:val="24"/>
                <w:shd w:val="clear" w:color="auto" w:fill="FFFFFF"/>
              </w:rPr>
            </w:pPr>
            <w:r w:rsidRPr="003A5E74">
              <w:rPr>
                <w:szCs w:val="24"/>
                <w:shd w:val="clear" w:color="auto" w:fill="FFFFFF"/>
              </w:rPr>
              <w:t>c) Cilindrada: mínimo de 249 cc;</w:t>
            </w:r>
          </w:p>
          <w:p w:rsidR="00B23814" w:rsidRPr="003A5E74" w:rsidRDefault="00B23814" w:rsidP="003A5E74">
            <w:pPr>
              <w:spacing w:line="360" w:lineRule="auto"/>
              <w:jc w:val="both"/>
              <w:textAlignment w:val="baseline"/>
              <w:rPr>
                <w:szCs w:val="24"/>
                <w:shd w:val="clear" w:color="auto" w:fill="FFFFFF"/>
              </w:rPr>
            </w:pPr>
            <w:r w:rsidRPr="003A5E74">
              <w:rPr>
                <w:szCs w:val="24"/>
                <w:shd w:val="clear" w:color="auto" w:fill="FFFFFF"/>
              </w:rPr>
              <w:t>d) Combustível: etanol e ou gasolina (flex);</w:t>
            </w:r>
          </w:p>
          <w:p w:rsidR="00B23814" w:rsidRPr="003A5E74" w:rsidRDefault="00B23814" w:rsidP="003A5E74">
            <w:pPr>
              <w:spacing w:line="360" w:lineRule="auto"/>
              <w:jc w:val="both"/>
              <w:textAlignment w:val="baseline"/>
              <w:rPr>
                <w:szCs w:val="24"/>
                <w:shd w:val="clear" w:color="auto" w:fill="FFFFFF"/>
              </w:rPr>
            </w:pPr>
            <w:r w:rsidRPr="003A5E74">
              <w:rPr>
                <w:szCs w:val="24"/>
                <w:shd w:val="clear" w:color="auto" w:fill="FFFFFF"/>
              </w:rPr>
              <w:t>e) Motor com injeção eletrônica;</w:t>
            </w:r>
          </w:p>
          <w:p w:rsidR="00B23814" w:rsidRPr="003A5E74" w:rsidRDefault="00B23814" w:rsidP="003A5E74">
            <w:pPr>
              <w:spacing w:line="360" w:lineRule="auto"/>
              <w:jc w:val="both"/>
              <w:textAlignment w:val="baseline"/>
              <w:rPr>
                <w:szCs w:val="24"/>
                <w:shd w:val="clear" w:color="auto" w:fill="FFFFFF"/>
              </w:rPr>
            </w:pPr>
            <w:r w:rsidRPr="003A5E74">
              <w:rPr>
                <w:szCs w:val="24"/>
                <w:shd w:val="clear" w:color="auto" w:fill="FFFFFF"/>
              </w:rPr>
              <w:t>f) Capacidade mínima do tanque de combustível: 11 litros;</w:t>
            </w:r>
          </w:p>
          <w:p w:rsidR="00B23814" w:rsidRPr="003A5E74" w:rsidRDefault="00B23814" w:rsidP="003A5E74">
            <w:pPr>
              <w:spacing w:line="360" w:lineRule="auto"/>
              <w:jc w:val="both"/>
              <w:textAlignment w:val="baseline"/>
              <w:rPr>
                <w:szCs w:val="24"/>
                <w:shd w:val="clear" w:color="auto" w:fill="FFFFFF"/>
              </w:rPr>
            </w:pPr>
            <w:r w:rsidRPr="003A5E74">
              <w:rPr>
                <w:szCs w:val="24"/>
                <w:shd w:val="clear" w:color="auto" w:fill="FFFFFF"/>
              </w:rPr>
              <w:t>g) Sistema de partida: elétrico;</w:t>
            </w:r>
          </w:p>
          <w:p w:rsidR="00B23814" w:rsidRPr="003A5E74" w:rsidRDefault="00B23814" w:rsidP="003A5E74">
            <w:pPr>
              <w:spacing w:line="360" w:lineRule="auto"/>
              <w:jc w:val="both"/>
              <w:textAlignment w:val="baseline"/>
              <w:rPr>
                <w:szCs w:val="24"/>
                <w:shd w:val="clear" w:color="auto" w:fill="FFFFFF"/>
              </w:rPr>
            </w:pPr>
            <w:r w:rsidRPr="003A5E74">
              <w:rPr>
                <w:szCs w:val="24"/>
                <w:shd w:val="clear" w:color="auto" w:fill="FFFFFF"/>
              </w:rPr>
              <w:lastRenderedPageBreak/>
              <w:t>h) Transmissão: mínimo de 5 velocidades;</w:t>
            </w:r>
          </w:p>
          <w:p w:rsidR="00B23814" w:rsidRPr="003A5E74" w:rsidRDefault="00B23814" w:rsidP="003A5E74">
            <w:pPr>
              <w:spacing w:line="360" w:lineRule="auto"/>
              <w:jc w:val="both"/>
              <w:textAlignment w:val="baseline"/>
              <w:rPr>
                <w:szCs w:val="24"/>
                <w:shd w:val="clear" w:color="auto" w:fill="FFFFFF"/>
              </w:rPr>
            </w:pPr>
            <w:r w:rsidRPr="003A5E74">
              <w:rPr>
                <w:szCs w:val="24"/>
                <w:shd w:val="clear" w:color="auto" w:fill="FFFFFF"/>
              </w:rPr>
              <w:t>i) Freios a disco nas rodas traseira e dianteira com sistema ABS;</w:t>
            </w:r>
          </w:p>
          <w:p w:rsidR="00B23814" w:rsidRPr="003A5E74" w:rsidRDefault="00B23814" w:rsidP="003A5E74">
            <w:pPr>
              <w:spacing w:line="360" w:lineRule="auto"/>
              <w:jc w:val="both"/>
              <w:textAlignment w:val="baseline"/>
              <w:rPr>
                <w:szCs w:val="24"/>
                <w:shd w:val="clear" w:color="auto" w:fill="FFFFFF"/>
              </w:rPr>
            </w:pPr>
            <w:r w:rsidRPr="003A5E74">
              <w:rPr>
                <w:szCs w:val="24"/>
                <w:shd w:val="clear" w:color="auto" w:fill="FFFFFF"/>
              </w:rPr>
              <w:t>j) Cor predominante branca original de fábrica;</w:t>
            </w:r>
          </w:p>
          <w:p w:rsidR="00B23814" w:rsidRPr="003A5E74" w:rsidRDefault="00B23814" w:rsidP="003A5E74">
            <w:pPr>
              <w:spacing w:line="360" w:lineRule="auto"/>
              <w:jc w:val="both"/>
              <w:textAlignment w:val="baseline"/>
              <w:rPr>
                <w:szCs w:val="24"/>
                <w:shd w:val="clear" w:color="auto" w:fill="FFFFFF"/>
              </w:rPr>
            </w:pPr>
            <w:r w:rsidRPr="003A5E74">
              <w:rPr>
                <w:szCs w:val="24"/>
                <w:shd w:val="clear" w:color="auto" w:fill="FFFFFF"/>
              </w:rPr>
              <w:t>k) Altura do assento: mínimo de 830mm;</w:t>
            </w:r>
          </w:p>
          <w:p w:rsidR="00B23814" w:rsidRPr="003A5E74" w:rsidRDefault="00B23814" w:rsidP="003A5E74">
            <w:pPr>
              <w:spacing w:line="360" w:lineRule="auto"/>
              <w:jc w:val="both"/>
              <w:textAlignment w:val="baseline"/>
              <w:rPr>
                <w:szCs w:val="24"/>
                <w:shd w:val="clear" w:color="auto" w:fill="FFFFFF"/>
              </w:rPr>
            </w:pPr>
            <w:r w:rsidRPr="003A5E74">
              <w:rPr>
                <w:szCs w:val="24"/>
                <w:shd w:val="clear" w:color="auto" w:fill="FFFFFF"/>
              </w:rPr>
              <w:t>l) Pneus: de uso misto on/off road;</w:t>
            </w:r>
          </w:p>
          <w:p w:rsidR="00B23814" w:rsidRPr="003A5E74" w:rsidRDefault="00B23814" w:rsidP="003A5E74">
            <w:pPr>
              <w:spacing w:line="360" w:lineRule="auto"/>
              <w:jc w:val="both"/>
              <w:textAlignment w:val="baseline"/>
              <w:rPr>
                <w:szCs w:val="24"/>
                <w:shd w:val="clear" w:color="auto" w:fill="FFFFFF"/>
              </w:rPr>
            </w:pPr>
            <w:r w:rsidRPr="003A5E74">
              <w:rPr>
                <w:szCs w:val="24"/>
                <w:shd w:val="clear" w:color="auto" w:fill="FFFFFF"/>
              </w:rPr>
              <w:t>m) Equipada com todos os equipamentos de série não especificados, porém exigidos pelo CONTRAN;</w:t>
            </w:r>
          </w:p>
          <w:p w:rsidR="00B23814" w:rsidRPr="003C7467" w:rsidRDefault="00B23814" w:rsidP="00B23814">
            <w:pPr>
              <w:textAlignment w:val="baseline"/>
              <w:rPr>
                <w:shd w:val="clear" w:color="auto" w:fill="FFFFFF"/>
              </w:rPr>
            </w:pPr>
          </w:p>
          <w:p w:rsidR="00B23814" w:rsidRPr="003C7467" w:rsidRDefault="00B23814" w:rsidP="00B23814">
            <w:pPr>
              <w:textAlignment w:val="baseline"/>
              <w:rPr>
                <w:b/>
                <w:shd w:val="clear" w:color="auto" w:fill="FFFFFF"/>
              </w:rPr>
            </w:pPr>
            <w:r>
              <w:rPr>
                <w:b/>
              </w:rPr>
              <w:t xml:space="preserve">2. </w:t>
            </w:r>
            <w:r w:rsidRPr="003C7467">
              <w:rPr>
                <w:b/>
              </w:rPr>
              <w:t>Customização:</w:t>
            </w:r>
          </w:p>
          <w:p w:rsidR="00B23814" w:rsidRPr="003C7467" w:rsidRDefault="00B23814" w:rsidP="003A5E74">
            <w:pPr>
              <w:pStyle w:val="Default"/>
              <w:spacing w:line="360" w:lineRule="auto"/>
              <w:rPr>
                <w:rFonts w:ascii="Arial" w:hAnsi="Arial" w:cs="Arial"/>
              </w:rPr>
            </w:pPr>
            <w:r w:rsidRPr="003C7467">
              <w:rPr>
                <w:rFonts w:ascii="Arial" w:hAnsi="Arial" w:cs="Arial"/>
              </w:rPr>
              <w:t>a) Protetor de motor tipo mata-cachorro, reforçado, com acabamento em pintura preto fosco ou no padrão original do quadro da motocicleta, onde será fixado;</w:t>
            </w:r>
          </w:p>
          <w:p w:rsidR="00B23814" w:rsidRPr="003C7467" w:rsidRDefault="00B23814" w:rsidP="003A5E74">
            <w:pPr>
              <w:pStyle w:val="Default"/>
              <w:spacing w:line="360" w:lineRule="auto"/>
              <w:rPr>
                <w:rFonts w:ascii="Arial" w:hAnsi="Arial" w:cs="Arial"/>
              </w:rPr>
            </w:pPr>
            <w:r w:rsidRPr="003C7467">
              <w:rPr>
                <w:rFonts w:ascii="Arial" w:hAnsi="Arial" w:cs="Arial"/>
              </w:rPr>
              <w:t>b) Dispositivo contra linha de pipa;</w:t>
            </w:r>
          </w:p>
          <w:p w:rsidR="00B23814" w:rsidRPr="003C7467" w:rsidRDefault="00B23814" w:rsidP="003A5E74">
            <w:pPr>
              <w:pStyle w:val="Default"/>
              <w:spacing w:line="360" w:lineRule="auto"/>
              <w:rPr>
                <w:rFonts w:ascii="Arial" w:hAnsi="Arial" w:cs="Arial"/>
              </w:rPr>
            </w:pPr>
            <w:r w:rsidRPr="003C7467">
              <w:rPr>
                <w:rFonts w:ascii="Arial" w:hAnsi="Arial" w:cs="Arial"/>
              </w:rPr>
              <w:t>c) Bagageiro: Confeccionado em estrutura metálica, tubular, reforçado, com pontos de apoio (no mínimo quatro) distribuídos em partes rígidas do semiquadro de sustentação do banco e da rabeta da motocicleta, com capacidade de sustentação comprovada para 12 (doze) quilos, sem provocar torções ou trincas na estrutura do próprio acessório ou no chassi da motocic</w:t>
            </w:r>
            <w:r>
              <w:rPr>
                <w:rFonts w:ascii="Arial" w:hAnsi="Arial" w:cs="Arial"/>
              </w:rPr>
              <w:t>leta, mesmo quando em movimento;</w:t>
            </w:r>
          </w:p>
          <w:p w:rsidR="00B23814" w:rsidRPr="003C7467" w:rsidRDefault="00B23814" w:rsidP="003A5E74">
            <w:pPr>
              <w:pStyle w:val="Default"/>
              <w:spacing w:line="360" w:lineRule="auto"/>
              <w:rPr>
                <w:rFonts w:ascii="Arial" w:hAnsi="Arial" w:cs="Arial"/>
              </w:rPr>
            </w:pPr>
            <w:r w:rsidRPr="003C7467">
              <w:rPr>
                <w:rFonts w:ascii="Arial" w:hAnsi="Arial" w:cs="Arial"/>
              </w:rPr>
              <w:t>d) RACK: Suporte de material plástico de alta resistência, fixado ao bagageiro da motocicleta por meio de parafusos e travas, com encaixe para lingueta de fixação do baú, proporcionando o travamento desse último através de tranca com chave. O rack permanecerá fixo na motocicleta e deverá permitir o acoplamento rápido de baú. A peça deverá ser posicionada de forma a não interferir no curso normal da motocicleta, por oca</w:t>
            </w:r>
            <w:r>
              <w:rPr>
                <w:rFonts w:ascii="Arial" w:hAnsi="Arial" w:cs="Arial"/>
              </w:rPr>
              <w:t>sião da passagem por obstáculos;</w:t>
            </w:r>
          </w:p>
          <w:p w:rsidR="00B23814" w:rsidRPr="003C7467" w:rsidRDefault="00B23814" w:rsidP="003A5E74">
            <w:pPr>
              <w:pStyle w:val="Default"/>
              <w:spacing w:line="360" w:lineRule="auto"/>
              <w:rPr>
                <w:rFonts w:ascii="Arial" w:hAnsi="Arial" w:cs="Arial"/>
              </w:rPr>
            </w:pPr>
            <w:r w:rsidRPr="003C7467">
              <w:rPr>
                <w:rFonts w:ascii="Arial" w:hAnsi="Arial" w:cs="Arial"/>
              </w:rPr>
              <w:t>e) BAULETO: Em peça única, impermeável, fabricado em polipropileno, na cor preta, com chave única para abertura da tampa. Deverá receber giroscópio em led, interligado ao sistema elétrico da motocicleta, fixado na parte superior. O baú deverá possuir capacidade volumétrica não inferior a 25 (vinte e cinco) litros e capacidade para suportar o equivalente a 10 (dez) quilos de equipamentos.</w:t>
            </w:r>
          </w:p>
          <w:p w:rsidR="00B23814" w:rsidRPr="003C7467" w:rsidRDefault="00B23814" w:rsidP="00B23814">
            <w:pPr>
              <w:tabs>
                <w:tab w:val="left" w:pos="3180"/>
              </w:tabs>
              <w:ind w:right="120"/>
              <w:rPr>
                <w:b/>
                <w:shd w:val="clear" w:color="auto" w:fill="FFFFFF"/>
              </w:rPr>
            </w:pPr>
          </w:p>
          <w:p w:rsidR="00B23814" w:rsidRPr="003C7467" w:rsidRDefault="00B23814" w:rsidP="00B23814">
            <w:pPr>
              <w:pStyle w:val="Default"/>
              <w:rPr>
                <w:rFonts w:ascii="Arial" w:hAnsi="Arial" w:cs="Arial"/>
              </w:rPr>
            </w:pPr>
            <w:r>
              <w:rPr>
                <w:rFonts w:ascii="Arial" w:hAnsi="Arial" w:cs="Arial"/>
                <w:b/>
                <w:bCs/>
              </w:rPr>
              <w:t>3</w:t>
            </w:r>
            <w:r w:rsidRPr="003C7467">
              <w:rPr>
                <w:rFonts w:ascii="Arial" w:hAnsi="Arial" w:cs="Arial"/>
                <w:b/>
                <w:bCs/>
              </w:rPr>
              <w:t xml:space="preserve">. Grafismo: </w:t>
            </w:r>
          </w:p>
          <w:p w:rsidR="00B23814" w:rsidRPr="003C7467" w:rsidRDefault="00B23814" w:rsidP="00B23814">
            <w:pPr>
              <w:spacing w:before="240"/>
              <w:textAlignment w:val="baseline"/>
            </w:pPr>
            <w:r>
              <w:t>Sem a</w:t>
            </w:r>
            <w:r w:rsidRPr="003C7467">
              <w:t>plicação de plotagem</w:t>
            </w:r>
            <w:r>
              <w:t xml:space="preserve">. </w:t>
            </w:r>
          </w:p>
        </w:tc>
      </w:tr>
      <w:tr w:rsidR="00B23814" w:rsidRPr="003C7467" w:rsidTr="00B23814">
        <w:tc>
          <w:tcPr>
            <w:tcW w:w="9179" w:type="dxa"/>
            <w:shd w:val="clear" w:color="auto" w:fill="auto"/>
          </w:tcPr>
          <w:p w:rsidR="00B23814" w:rsidRPr="003C7467" w:rsidRDefault="00B23814" w:rsidP="00B23814">
            <w:pPr>
              <w:pStyle w:val="Default"/>
              <w:rPr>
                <w:rFonts w:ascii="Arial" w:hAnsi="Arial" w:cs="Arial"/>
                <w:b/>
                <w:bCs/>
              </w:rPr>
            </w:pPr>
            <w:r>
              <w:rPr>
                <w:rFonts w:ascii="Arial" w:hAnsi="Arial" w:cs="Arial"/>
                <w:b/>
                <w:bCs/>
              </w:rPr>
              <w:lastRenderedPageBreak/>
              <w:t xml:space="preserve">Código do Serviço: </w:t>
            </w:r>
          </w:p>
        </w:tc>
      </w:tr>
      <w:tr w:rsidR="00B23814" w:rsidRPr="003C7467" w:rsidTr="00B23814">
        <w:tc>
          <w:tcPr>
            <w:tcW w:w="9179" w:type="dxa"/>
            <w:shd w:val="clear" w:color="auto" w:fill="auto"/>
          </w:tcPr>
          <w:p w:rsidR="00B23814" w:rsidRDefault="00B23814" w:rsidP="00B23814">
            <w:pPr>
              <w:pStyle w:val="Default"/>
              <w:rPr>
                <w:rFonts w:ascii="Arial" w:hAnsi="Arial" w:cs="Arial"/>
                <w:b/>
                <w:bCs/>
              </w:rPr>
            </w:pPr>
            <w:r>
              <w:rPr>
                <w:rFonts w:ascii="Arial" w:hAnsi="Arial" w:cs="Arial"/>
                <w:b/>
                <w:bCs/>
              </w:rPr>
              <w:t xml:space="preserve">Quantidade Total </w:t>
            </w:r>
            <w:r w:rsidRPr="008667A4">
              <w:rPr>
                <w:rFonts w:ascii="Arial" w:hAnsi="Arial" w:cs="Arial"/>
                <w:b/>
                <w:bCs/>
              </w:rPr>
              <w:t>Estimada:</w:t>
            </w:r>
            <w:r w:rsidRPr="008667A4">
              <w:rPr>
                <w:rFonts w:ascii="Arial" w:hAnsi="Arial" w:cs="Arial"/>
                <w:bCs/>
              </w:rPr>
              <w:t xml:space="preserve"> 06 (seis)</w:t>
            </w:r>
          </w:p>
        </w:tc>
      </w:tr>
      <w:tr w:rsidR="00B23814" w:rsidRPr="003C7467" w:rsidTr="00B23814">
        <w:tc>
          <w:tcPr>
            <w:tcW w:w="9179" w:type="dxa"/>
            <w:shd w:val="clear" w:color="auto" w:fill="auto"/>
          </w:tcPr>
          <w:p w:rsidR="00B23814" w:rsidRDefault="00B23814" w:rsidP="00B23814">
            <w:pPr>
              <w:pStyle w:val="Default"/>
              <w:rPr>
                <w:rFonts w:ascii="Arial" w:hAnsi="Arial" w:cs="Arial"/>
                <w:b/>
                <w:bCs/>
              </w:rPr>
            </w:pPr>
            <w:r>
              <w:rPr>
                <w:rFonts w:ascii="Arial" w:hAnsi="Arial" w:cs="Arial"/>
                <w:b/>
                <w:bCs/>
              </w:rPr>
              <w:lastRenderedPageBreak/>
              <w:t>Valor Unitário Mensal:</w:t>
            </w:r>
          </w:p>
        </w:tc>
      </w:tr>
      <w:tr w:rsidR="00B23814" w:rsidRPr="003C7467" w:rsidTr="00B23814">
        <w:tc>
          <w:tcPr>
            <w:tcW w:w="9179" w:type="dxa"/>
            <w:shd w:val="clear" w:color="auto" w:fill="auto"/>
          </w:tcPr>
          <w:p w:rsidR="00B23814" w:rsidRDefault="00B23814" w:rsidP="00B23814">
            <w:pPr>
              <w:pStyle w:val="Default"/>
              <w:rPr>
                <w:rFonts w:ascii="Arial" w:hAnsi="Arial" w:cs="Arial"/>
                <w:b/>
                <w:bCs/>
              </w:rPr>
            </w:pPr>
            <w:r>
              <w:rPr>
                <w:rFonts w:ascii="Arial" w:hAnsi="Arial" w:cs="Arial"/>
                <w:b/>
                <w:bCs/>
              </w:rPr>
              <w:t>Valor Total Mensal:</w:t>
            </w:r>
          </w:p>
        </w:tc>
      </w:tr>
      <w:tr w:rsidR="00B23814" w:rsidTr="00B23814">
        <w:tc>
          <w:tcPr>
            <w:tcW w:w="9179" w:type="dxa"/>
            <w:shd w:val="clear" w:color="auto" w:fill="auto"/>
          </w:tcPr>
          <w:p w:rsidR="00B23814" w:rsidRDefault="00B23814" w:rsidP="00B23814">
            <w:pPr>
              <w:pStyle w:val="Default"/>
              <w:rPr>
                <w:rFonts w:ascii="Arial" w:hAnsi="Arial" w:cs="Arial"/>
                <w:b/>
                <w:bCs/>
              </w:rPr>
            </w:pPr>
            <w:r>
              <w:rPr>
                <w:rFonts w:ascii="Arial" w:hAnsi="Arial" w:cs="Arial"/>
                <w:b/>
                <w:bCs/>
              </w:rPr>
              <w:t>Valor Total em 36 Meses:</w:t>
            </w:r>
          </w:p>
        </w:tc>
      </w:tr>
    </w:tbl>
    <w:p w:rsidR="00B23814" w:rsidRDefault="00B23814" w:rsidP="00B23814">
      <w:pPr>
        <w:tabs>
          <w:tab w:val="left" w:pos="3180"/>
        </w:tabs>
        <w:ind w:right="120"/>
        <w:rPr>
          <w:b/>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B23814" w:rsidRPr="003C7467" w:rsidTr="00B23814">
        <w:trPr>
          <w:trHeight w:val="488"/>
        </w:trPr>
        <w:tc>
          <w:tcPr>
            <w:tcW w:w="9179" w:type="dxa"/>
            <w:shd w:val="clear" w:color="auto" w:fill="D9E2F3"/>
          </w:tcPr>
          <w:p w:rsidR="00B23814" w:rsidRPr="008667A4" w:rsidRDefault="00B23814" w:rsidP="00B23814">
            <w:pPr>
              <w:spacing w:before="240"/>
              <w:jc w:val="center"/>
              <w:textAlignment w:val="baseline"/>
              <w:rPr>
                <w:lang w:eastAsia="pt-BR"/>
              </w:rPr>
            </w:pPr>
            <w:r w:rsidRPr="008667A4">
              <w:rPr>
                <w:b/>
              </w:rPr>
              <w:t>ITEM II</w:t>
            </w:r>
            <w:r>
              <w:rPr>
                <w:b/>
              </w:rPr>
              <w:t>I</w:t>
            </w:r>
            <w:r w:rsidRPr="008667A4">
              <w:rPr>
                <w:b/>
              </w:rPr>
              <w:t xml:space="preserve"> – Motocicleta </w:t>
            </w:r>
            <w:r>
              <w:rPr>
                <w:b/>
              </w:rPr>
              <w:t>Caracterizada</w:t>
            </w:r>
          </w:p>
        </w:tc>
      </w:tr>
      <w:tr w:rsidR="00B23814" w:rsidRPr="003C7467" w:rsidTr="00B23814">
        <w:tc>
          <w:tcPr>
            <w:tcW w:w="9179" w:type="dxa"/>
            <w:shd w:val="clear" w:color="auto" w:fill="auto"/>
          </w:tcPr>
          <w:p w:rsidR="00B23814" w:rsidRPr="003C7467" w:rsidRDefault="00B23814" w:rsidP="00B23814">
            <w:pPr>
              <w:pStyle w:val="Default"/>
              <w:rPr>
                <w:rFonts w:ascii="Arial" w:hAnsi="Arial" w:cs="Arial"/>
                <w:b/>
                <w:bCs/>
              </w:rPr>
            </w:pPr>
          </w:p>
          <w:p w:rsidR="00B23814" w:rsidRPr="003C7467" w:rsidRDefault="00B23814" w:rsidP="00B23814">
            <w:pPr>
              <w:pStyle w:val="Default"/>
              <w:rPr>
                <w:rFonts w:ascii="Arial" w:hAnsi="Arial" w:cs="Arial"/>
                <w:b/>
                <w:bCs/>
              </w:rPr>
            </w:pPr>
            <w:r w:rsidRPr="003C7467">
              <w:rPr>
                <w:rFonts w:ascii="Arial" w:hAnsi="Arial" w:cs="Arial"/>
                <w:b/>
                <w:bCs/>
              </w:rPr>
              <w:t>1. Características gerais:</w:t>
            </w:r>
          </w:p>
          <w:p w:rsidR="00B23814" w:rsidRPr="003A5E74" w:rsidRDefault="00B23814" w:rsidP="003A5E74">
            <w:pPr>
              <w:spacing w:line="360" w:lineRule="auto"/>
              <w:jc w:val="both"/>
              <w:textAlignment w:val="baseline"/>
              <w:rPr>
                <w:sz w:val="24"/>
                <w:szCs w:val="24"/>
                <w:shd w:val="clear" w:color="auto" w:fill="FFFFFF"/>
              </w:rPr>
            </w:pPr>
            <w:r w:rsidRPr="003A5E74">
              <w:rPr>
                <w:sz w:val="24"/>
                <w:szCs w:val="24"/>
                <w:shd w:val="clear" w:color="auto" w:fill="FFFFFF"/>
              </w:rPr>
              <w:t>a) Tipo de uso: on/off road;</w:t>
            </w:r>
          </w:p>
          <w:p w:rsidR="00B23814" w:rsidRPr="003A5E74" w:rsidRDefault="00B23814" w:rsidP="003A5E74">
            <w:pPr>
              <w:spacing w:line="360" w:lineRule="auto"/>
              <w:jc w:val="both"/>
              <w:textAlignment w:val="baseline"/>
              <w:rPr>
                <w:sz w:val="24"/>
                <w:szCs w:val="24"/>
                <w:shd w:val="clear" w:color="auto" w:fill="FFFFFF"/>
              </w:rPr>
            </w:pPr>
            <w:r w:rsidRPr="003A5E74">
              <w:rPr>
                <w:sz w:val="24"/>
                <w:szCs w:val="24"/>
                <w:shd w:val="clear" w:color="auto" w:fill="FFFFFF"/>
              </w:rPr>
              <w:t>b) Motor de 4 tempos;</w:t>
            </w:r>
          </w:p>
          <w:p w:rsidR="00B23814" w:rsidRPr="003A5E74" w:rsidRDefault="00B23814" w:rsidP="003A5E74">
            <w:pPr>
              <w:spacing w:line="360" w:lineRule="auto"/>
              <w:jc w:val="both"/>
              <w:textAlignment w:val="baseline"/>
              <w:rPr>
                <w:sz w:val="24"/>
                <w:szCs w:val="24"/>
                <w:shd w:val="clear" w:color="auto" w:fill="FFFFFF"/>
              </w:rPr>
            </w:pPr>
            <w:r w:rsidRPr="003A5E74">
              <w:rPr>
                <w:sz w:val="24"/>
                <w:szCs w:val="24"/>
                <w:shd w:val="clear" w:color="auto" w:fill="FFFFFF"/>
              </w:rPr>
              <w:t>c) Cilindrada: mínimo de 660 cc;</w:t>
            </w:r>
          </w:p>
          <w:p w:rsidR="00B23814" w:rsidRPr="003A5E74" w:rsidRDefault="00B23814" w:rsidP="003A5E74">
            <w:pPr>
              <w:spacing w:line="360" w:lineRule="auto"/>
              <w:jc w:val="both"/>
              <w:textAlignment w:val="baseline"/>
              <w:rPr>
                <w:sz w:val="24"/>
                <w:szCs w:val="24"/>
                <w:shd w:val="clear" w:color="auto" w:fill="FFFFFF"/>
              </w:rPr>
            </w:pPr>
            <w:r w:rsidRPr="003A5E74">
              <w:rPr>
                <w:sz w:val="24"/>
                <w:szCs w:val="24"/>
                <w:shd w:val="clear" w:color="auto" w:fill="FFFFFF"/>
              </w:rPr>
              <w:t>d) Combustível: etanol e ou gasolina (flex);</w:t>
            </w:r>
          </w:p>
          <w:p w:rsidR="00B23814" w:rsidRPr="003A5E74" w:rsidRDefault="00B23814" w:rsidP="003A5E74">
            <w:pPr>
              <w:spacing w:line="360" w:lineRule="auto"/>
              <w:jc w:val="both"/>
              <w:textAlignment w:val="baseline"/>
              <w:rPr>
                <w:sz w:val="24"/>
                <w:szCs w:val="24"/>
                <w:shd w:val="clear" w:color="auto" w:fill="FFFFFF"/>
              </w:rPr>
            </w:pPr>
            <w:r w:rsidRPr="003A5E74">
              <w:rPr>
                <w:sz w:val="24"/>
                <w:szCs w:val="24"/>
                <w:shd w:val="clear" w:color="auto" w:fill="FFFFFF"/>
              </w:rPr>
              <w:t>e) Motor com injeção eletrônica;</w:t>
            </w:r>
          </w:p>
          <w:p w:rsidR="00B23814" w:rsidRPr="003A5E74" w:rsidRDefault="00B23814" w:rsidP="003A5E74">
            <w:pPr>
              <w:spacing w:line="360" w:lineRule="auto"/>
              <w:jc w:val="both"/>
              <w:textAlignment w:val="baseline"/>
              <w:rPr>
                <w:sz w:val="24"/>
                <w:szCs w:val="24"/>
                <w:shd w:val="clear" w:color="auto" w:fill="FFFFFF"/>
              </w:rPr>
            </w:pPr>
            <w:r w:rsidRPr="003A5E74">
              <w:rPr>
                <w:sz w:val="24"/>
                <w:szCs w:val="24"/>
                <w:shd w:val="clear" w:color="auto" w:fill="FFFFFF"/>
              </w:rPr>
              <w:t>f) Capacidade mínima do tanque de combustível: 11 litros;</w:t>
            </w:r>
          </w:p>
          <w:p w:rsidR="00B23814" w:rsidRPr="003A5E74" w:rsidRDefault="00B23814" w:rsidP="003A5E74">
            <w:pPr>
              <w:spacing w:line="360" w:lineRule="auto"/>
              <w:jc w:val="both"/>
              <w:textAlignment w:val="baseline"/>
              <w:rPr>
                <w:sz w:val="24"/>
                <w:szCs w:val="24"/>
                <w:shd w:val="clear" w:color="auto" w:fill="FFFFFF"/>
              </w:rPr>
            </w:pPr>
            <w:r w:rsidRPr="003A5E74">
              <w:rPr>
                <w:sz w:val="24"/>
                <w:szCs w:val="24"/>
                <w:shd w:val="clear" w:color="auto" w:fill="FFFFFF"/>
              </w:rPr>
              <w:t>g) Sistema de partida: elétrico;</w:t>
            </w:r>
          </w:p>
          <w:p w:rsidR="00B23814" w:rsidRPr="003A5E74" w:rsidRDefault="00B23814" w:rsidP="003A5E74">
            <w:pPr>
              <w:spacing w:line="360" w:lineRule="auto"/>
              <w:jc w:val="both"/>
              <w:textAlignment w:val="baseline"/>
              <w:rPr>
                <w:sz w:val="24"/>
                <w:szCs w:val="24"/>
                <w:shd w:val="clear" w:color="auto" w:fill="FFFFFF"/>
              </w:rPr>
            </w:pPr>
            <w:r w:rsidRPr="003A5E74">
              <w:rPr>
                <w:sz w:val="24"/>
                <w:szCs w:val="24"/>
                <w:shd w:val="clear" w:color="auto" w:fill="FFFFFF"/>
              </w:rPr>
              <w:t>h) Transmissão: mínimo de 5 velocidades;</w:t>
            </w:r>
          </w:p>
          <w:p w:rsidR="00B23814" w:rsidRPr="003A5E74" w:rsidRDefault="00B23814" w:rsidP="003A5E74">
            <w:pPr>
              <w:spacing w:line="360" w:lineRule="auto"/>
              <w:jc w:val="both"/>
              <w:textAlignment w:val="baseline"/>
              <w:rPr>
                <w:sz w:val="24"/>
                <w:szCs w:val="24"/>
                <w:shd w:val="clear" w:color="auto" w:fill="FFFFFF"/>
              </w:rPr>
            </w:pPr>
            <w:r w:rsidRPr="003A5E74">
              <w:rPr>
                <w:sz w:val="24"/>
                <w:szCs w:val="24"/>
                <w:shd w:val="clear" w:color="auto" w:fill="FFFFFF"/>
              </w:rPr>
              <w:t>i) Freios a disco nas rodas traseira e dianteira com sistema ABS;</w:t>
            </w:r>
          </w:p>
          <w:p w:rsidR="00B23814" w:rsidRPr="003A5E74" w:rsidRDefault="00B23814" w:rsidP="003A5E74">
            <w:pPr>
              <w:spacing w:line="360" w:lineRule="auto"/>
              <w:jc w:val="both"/>
              <w:textAlignment w:val="baseline"/>
              <w:rPr>
                <w:sz w:val="24"/>
                <w:szCs w:val="24"/>
                <w:shd w:val="clear" w:color="auto" w:fill="FFFFFF"/>
              </w:rPr>
            </w:pPr>
            <w:r w:rsidRPr="003A5E74">
              <w:rPr>
                <w:sz w:val="24"/>
                <w:szCs w:val="24"/>
                <w:shd w:val="clear" w:color="auto" w:fill="FFFFFF"/>
              </w:rPr>
              <w:t>j) Cor predominante branca original de fábrica;</w:t>
            </w:r>
          </w:p>
          <w:p w:rsidR="00B23814" w:rsidRPr="003A5E74" w:rsidRDefault="00B23814" w:rsidP="003A5E74">
            <w:pPr>
              <w:spacing w:line="360" w:lineRule="auto"/>
              <w:jc w:val="both"/>
              <w:textAlignment w:val="baseline"/>
              <w:rPr>
                <w:sz w:val="24"/>
                <w:szCs w:val="24"/>
                <w:shd w:val="clear" w:color="auto" w:fill="FFFFFF"/>
              </w:rPr>
            </w:pPr>
            <w:r w:rsidRPr="003A5E74">
              <w:rPr>
                <w:sz w:val="24"/>
                <w:szCs w:val="24"/>
                <w:shd w:val="clear" w:color="auto" w:fill="FFFFFF"/>
              </w:rPr>
              <w:t>k) Altura do assento: mínimo de 830mm;</w:t>
            </w:r>
          </w:p>
          <w:p w:rsidR="00B23814" w:rsidRPr="003A5E74" w:rsidRDefault="00B23814" w:rsidP="003A5E74">
            <w:pPr>
              <w:spacing w:line="360" w:lineRule="auto"/>
              <w:jc w:val="both"/>
              <w:textAlignment w:val="baseline"/>
              <w:rPr>
                <w:sz w:val="24"/>
                <w:szCs w:val="24"/>
                <w:shd w:val="clear" w:color="auto" w:fill="FFFFFF"/>
              </w:rPr>
            </w:pPr>
            <w:r w:rsidRPr="003A5E74">
              <w:rPr>
                <w:sz w:val="24"/>
                <w:szCs w:val="24"/>
                <w:shd w:val="clear" w:color="auto" w:fill="FFFFFF"/>
              </w:rPr>
              <w:t>l) Pneus: de uso misto on/off road;</w:t>
            </w:r>
          </w:p>
          <w:p w:rsidR="00B23814" w:rsidRPr="003A5E74" w:rsidRDefault="00B23814" w:rsidP="003A5E74">
            <w:pPr>
              <w:spacing w:line="360" w:lineRule="auto"/>
              <w:jc w:val="both"/>
              <w:textAlignment w:val="baseline"/>
              <w:rPr>
                <w:sz w:val="24"/>
                <w:szCs w:val="24"/>
                <w:shd w:val="clear" w:color="auto" w:fill="FFFFFF"/>
              </w:rPr>
            </w:pPr>
            <w:r w:rsidRPr="003A5E74">
              <w:rPr>
                <w:sz w:val="24"/>
                <w:szCs w:val="24"/>
                <w:shd w:val="clear" w:color="auto" w:fill="FFFFFF"/>
              </w:rPr>
              <w:t>m) Equipada com todos os equipamentos de série não especificados, porém exigidos pelo CONTRAN;</w:t>
            </w:r>
          </w:p>
          <w:p w:rsidR="00B23814" w:rsidRPr="003C7467" w:rsidRDefault="00B23814" w:rsidP="00B23814">
            <w:pPr>
              <w:textAlignment w:val="baseline"/>
              <w:rPr>
                <w:shd w:val="clear" w:color="auto" w:fill="FFFFFF"/>
              </w:rPr>
            </w:pPr>
          </w:p>
          <w:p w:rsidR="00B23814" w:rsidRPr="003C7467" w:rsidRDefault="00B23814" w:rsidP="00B23814">
            <w:pPr>
              <w:textAlignment w:val="baseline"/>
              <w:rPr>
                <w:b/>
                <w:shd w:val="clear" w:color="auto" w:fill="FFFFFF"/>
              </w:rPr>
            </w:pPr>
            <w:r>
              <w:rPr>
                <w:b/>
              </w:rPr>
              <w:t xml:space="preserve">2. </w:t>
            </w:r>
            <w:r w:rsidRPr="003C7467">
              <w:rPr>
                <w:b/>
              </w:rPr>
              <w:t>Customização:</w:t>
            </w:r>
          </w:p>
          <w:p w:rsidR="00B23814" w:rsidRPr="003C7467" w:rsidRDefault="00B23814" w:rsidP="00B23814">
            <w:pPr>
              <w:ind w:left="720"/>
              <w:textAlignment w:val="baseline"/>
              <w:rPr>
                <w:b/>
              </w:rPr>
            </w:pPr>
          </w:p>
          <w:p w:rsidR="00B23814" w:rsidRPr="003C7467" w:rsidRDefault="00B23814" w:rsidP="00B23814">
            <w:pPr>
              <w:pStyle w:val="Default"/>
              <w:rPr>
                <w:rFonts w:ascii="Arial" w:hAnsi="Arial" w:cs="Arial"/>
              </w:rPr>
            </w:pPr>
            <w:r w:rsidRPr="003C7467">
              <w:rPr>
                <w:rFonts w:ascii="Arial" w:hAnsi="Arial" w:cs="Arial"/>
              </w:rPr>
              <w:t>a) Protetor de motor tipo mata-cachorro, reforçado, com acabamento em pintura preto fosco ou no padrão original do quadro da motocicleta, onde será fixado;</w:t>
            </w:r>
          </w:p>
          <w:p w:rsidR="00B23814" w:rsidRPr="003C7467" w:rsidRDefault="00B23814" w:rsidP="00B23814">
            <w:pPr>
              <w:pStyle w:val="Default"/>
              <w:rPr>
                <w:rFonts w:ascii="Arial" w:hAnsi="Arial" w:cs="Arial"/>
              </w:rPr>
            </w:pPr>
            <w:r w:rsidRPr="003C7467">
              <w:rPr>
                <w:rFonts w:ascii="Arial" w:hAnsi="Arial" w:cs="Arial"/>
              </w:rPr>
              <w:t>b) Dispositivo contra linha de pipa;</w:t>
            </w:r>
          </w:p>
          <w:p w:rsidR="00B23814" w:rsidRPr="003C7467" w:rsidRDefault="00B23814" w:rsidP="00B23814">
            <w:pPr>
              <w:pStyle w:val="Default"/>
              <w:rPr>
                <w:rFonts w:ascii="Arial" w:hAnsi="Arial" w:cs="Arial"/>
              </w:rPr>
            </w:pPr>
            <w:r w:rsidRPr="003C7467">
              <w:rPr>
                <w:rFonts w:ascii="Arial" w:hAnsi="Arial" w:cs="Arial"/>
              </w:rPr>
              <w:t>c) Bagageiro: Confeccionado em estrutura metálica, tubular, reforçado, com pontos de apoio (no mínimo quatro) distribuídos em partes rígidas do semiquadro de sustentação do banco e da rabeta da motocicleta, com capacidade de sustentação comprovada para 12 (doze) quilos, sem provocar torções ou trincas na estrutura do próprio acessório ou no chassi da motocic</w:t>
            </w:r>
            <w:r>
              <w:rPr>
                <w:rFonts w:ascii="Arial" w:hAnsi="Arial" w:cs="Arial"/>
              </w:rPr>
              <w:t>leta, mesmo quando em movimento;</w:t>
            </w:r>
          </w:p>
          <w:p w:rsidR="00B23814" w:rsidRPr="003C7467" w:rsidRDefault="00B23814" w:rsidP="00B23814">
            <w:pPr>
              <w:pStyle w:val="Default"/>
              <w:rPr>
                <w:rFonts w:ascii="Arial" w:hAnsi="Arial" w:cs="Arial"/>
              </w:rPr>
            </w:pPr>
            <w:r w:rsidRPr="003C7467">
              <w:rPr>
                <w:rFonts w:ascii="Arial" w:hAnsi="Arial" w:cs="Arial"/>
              </w:rPr>
              <w:t xml:space="preserve">d) RACK: Suporte de material plástico de alta resistência, fixado ao bagageiro da motocicleta por meio de parafusos e travas, com encaixe para lingueta de fixação do baú, proporcionando o travamento desse último através de tranca com chave. O rack permanecerá fixo na motocicleta e deverá permitir o acoplamento rápido de </w:t>
            </w:r>
            <w:r w:rsidRPr="003C7467">
              <w:rPr>
                <w:rFonts w:ascii="Arial" w:hAnsi="Arial" w:cs="Arial"/>
              </w:rPr>
              <w:lastRenderedPageBreak/>
              <w:t>baú. A peça deverá ser posicionada de forma a não interferir no curso normal da motocicleta, por oca</w:t>
            </w:r>
            <w:r>
              <w:rPr>
                <w:rFonts w:ascii="Arial" w:hAnsi="Arial" w:cs="Arial"/>
              </w:rPr>
              <w:t>sião da passagem por obstáculos;</w:t>
            </w:r>
          </w:p>
          <w:p w:rsidR="00B23814" w:rsidRPr="003C7467" w:rsidRDefault="00B23814" w:rsidP="00B23814">
            <w:pPr>
              <w:pStyle w:val="Default"/>
              <w:rPr>
                <w:rFonts w:ascii="Arial" w:hAnsi="Arial" w:cs="Arial"/>
              </w:rPr>
            </w:pPr>
            <w:r w:rsidRPr="003C7467">
              <w:rPr>
                <w:rFonts w:ascii="Arial" w:hAnsi="Arial" w:cs="Arial"/>
              </w:rPr>
              <w:t>e) BAULETO: Em peça única, impermeável, fabricado em polipropileno, na cor preta, com chave única para abertura da tampa. Deverá receber giroscópio em led, interligado ao sistema elétrico da motocicleta, fixado na parte superior. O baú deverá possuir capacidade volumétrica não inferior a 25 (vinte e cinco) litros e capacidade para suportar o equivalente a 10 (dez) quilos de equipamentos.</w:t>
            </w:r>
          </w:p>
          <w:p w:rsidR="00B23814" w:rsidRPr="003C7467" w:rsidRDefault="00B23814" w:rsidP="00B23814">
            <w:pPr>
              <w:tabs>
                <w:tab w:val="left" w:pos="3180"/>
              </w:tabs>
              <w:ind w:right="120"/>
              <w:rPr>
                <w:b/>
                <w:shd w:val="clear" w:color="auto" w:fill="FFFFFF"/>
              </w:rPr>
            </w:pPr>
          </w:p>
          <w:p w:rsidR="00B23814" w:rsidRPr="003C7467" w:rsidRDefault="00B23814" w:rsidP="00B23814">
            <w:pPr>
              <w:pStyle w:val="Default"/>
              <w:rPr>
                <w:rFonts w:ascii="Arial" w:hAnsi="Arial" w:cs="Arial"/>
              </w:rPr>
            </w:pPr>
            <w:r>
              <w:rPr>
                <w:rFonts w:ascii="Arial" w:hAnsi="Arial" w:cs="Arial"/>
                <w:b/>
                <w:bCs/>
              </w:rPr>
              <w:t>3</w:t>
            </w:r>
            <w:r w:rsidRPr="003C7467">
              <w:rPr>
                <w:rFonts w:ascii="Arial" w:hAnsi="Arial" w:cs="Arial"/>
                <w:b/>
                <w:bCs/>
              </w:rPr>
              <w:t xml:space="preserve">. Grafismo: </w:t>
            </w:r>
          </w:p>
          <w:p w:rsidR="00B23814" w:rsidRPr="003C7467" w:rsidRDefault="00B23814" w:rsidP="00B23814">
            <w:pPr>
              <w:spacing w:before="240"/>
              <w:textAlignment w:val="baseline"/>
            </w:pPr>
            <w:r>
              <w:t>Sem a</w:t>
            </w:r>
            <w:r w:rsidRPr="003C7467">
              <w:t>plicação de plotagem</w:t>
            </w:r>
            <w:r>
              <w:t xml:space="preserve">. </w:t>
            </w:r>
          </w:p>
        </w:tc>
      </w:tr>
      <w:tr w:rsidR="00B23814" w:rsidRPr="003C7467" w:rsidTr="00B23814">
        <w:tc>
          <w:tcPr>
            <w:tcW w:w="9179" w:type="dxa"/>
            <w:shd w:val="clear" w:color="auto" w:fill="auto"/>
          </w:tcPr>
          <w:p w:rsidR="00B23814" w:rsidRPr="003C7467" w:rsidRDefault="00B23814" w:rsidP="00B23814">
            <w:pPr>
              <w:pStyle w:val="Default"/>
              <w:rPr>
                <w:rFonts w:ascii="Arial" w:hAnsi="Arial" w:cs="Arial"/>
                <w:b/>
                <w:bCs/>
              </w:rPr>
            </w:pPr>
            <w:r>
              <w:rPr>
                <w:rFonts w:ascii="Arial" w:hAnsi="Arial" w:cs="Arial"/>
                <w:b/>
                <w:bCs/>
              </w:rPr>
              <w:lastRenderedPageBreak/>
              <w:t xml:space="preserve">Código do Serviço: </w:t>
            </w:r>
          </w:p>
        </w:tc>
      </w:tr>
      <w:tr w:rsidR="00B23814" w:rsidRPr="003C7467" w:rsidTr="00B23814">
        <w:tc>
          <w:tcPr>
            <w:tcW w:w="9179" w:type="dxa"/>
            <w:shd w:val="clear" w:color="auto" w:fill="auto"/>
          </w:tcPr>
          <w:p w:rsidR="00B23814" w:rsidRDefault="00B23814" w:rsidP="00B23814">
            <w:pPr>
              <w:pStyle w:val="Default"/>
              <w:rPr>
                <w:rFonts w:ascii="Arial" w:hAnsi="Arial" w:cs="Arial"/>
                <w:b/>
                <w:bCs/>
              </w:rPr>
            </w:pPr>
            <w:r>
              <w:rPr>
                <w:rFonts w:ascii="Arial" w:hAnsi="Arial" w:cs="Arial"/>
                <w:b/>
                <w:bCs/>
              </w:rPr>
              <w:t xml:space="preserve">Quantidade Total </w:t>
            </w:r>
            <w:r w:rsidRPr="008667A4">
              <w:rPr>
                <w:rFonts w:ascii="Arial" w:hAnsi="Arial" w:cs="Arial"/>
                <w:b/>
                <w:bCs/>
              </w:rPr>
              <w:t>Estimada:</w:t>
            </w:r>
            <w:r w:rsidRPr="008667A4">
              <w:rPr>
                <w:rFonts w:ascii="Arial" w:hAnsi="Arial" w:cs="Arial"/>
                <w:bCs/>
              </w:rPr>
              <w:t xml:space="preserve"> 06 (seis)</w:t>
            </w:r>
          </w:p>
        </w:tc>
      </w:tr>
      <w:tr w:rsidR="00B23814" w:rsidRPr="003C7467" w:rsidTr="00B23814">
        <w:tc>
          <w:tcPr>
            <w:tcW w:w="9179" w:type="dxa"/>
            <w:shd w:val="clear" w:color="auto" w:fill="auto"/>
          </w:tcPr>
          <w:p w:rsidR="00B23814" w:rsidRDefault="00B23814" w:rsidP="00B23814">
            <w:pPr>
              <w:pStyle w:val="Default"/>
              <w:rPr>
                <w:rFonts w:ascii="Arial" w:hAnsi="Arial" w:cs="Arial"/>
                <w:b/>
                <w:bCs/>
              </w:rPr>
            </w:pPr>
            <w:r>
              <w:rPr>
                <w:rFonts w:ascii="Arial" w:hAnsi="Arial" w:cs="Arial"/>
                <w:b/>
                <w:bCs/>
              </w:rPr>
              <w:t>Valor Unitário Mensal:</w:t>
            </w:r>
          </w:p>
        </w:tc>
      </w:tr>
      <w:tr w:rsidR="00B23814" w:rsidRPr="003C7467" w:rsidTr="00B23814">
        <w:tc>
          <w:tcPr>
            <w:tcW w:w="9179" w:type="dxa"/>
            <w:shd w:val="clear" w:color="auto" w:fill="auto"/>
          </w:tcPr>
          <w:p w:rsidR="00B23814" w:rsidRDefault="00B23814" w:rsidP="00B23814">
            <w:pPr>
              <w:pStyle w:val="Default"/>
              <w:rPr>
                <w:rFonts w:ascii="Arial" w:hAnsi="Arial" w:cs="Arial"/>
                <w:b/>
                <w:bCs/>
              </w:rPr>
            </w:pPr>
            <w:r>
              <w:rPr>
                <w:rFonts w:ascii="Arial" w:hAnsi="Arial" w:cs="Arial"/>
                <w:b/>
                <w:bCs/>
              </w:rPr>
              <w:t>Valor Total Mensal:</w:t>
            </w:r>
          </w:p>
        </w:tc>
      </w:tr>
      <w:tr w:rsidR="00B23814" w:rsidTr="00B23814">
        <w:tc>
          <w:tcPr>
            <w:tcW w:w="9179" w:type="dxa"/>
            <w:shd w:val="clear" w:color="auto" w:fill="auto"/>
          </w:tcPr>
          <w:p w:rsidR="00B23814" w:rsidRDefault="00B23814" w:rsidP="00B23814">
            <w:pPr>
              <w:pStyle w:val="Default"/>
              <w:rPr>
                <w:rFonts w:ascii="Arial" w:hAnsi="Arial" w:cs="Arial"/>
                <w:b/>
                <w:bCs/>
              </w:rPr>
            </w:pPr>
            <w:r>
              <w:rPr>
                <w:rFonts w:ascii="Arial" w:hAnsi="Arial" w:cs="Arial"/>
                <w:b/>
                <w:bCs/>
              </w:rPr>
              <w:t>Valor Total em 36 Meses:</w:t>
            </w:r>
          </w:p>
        </w:tc>
      </w:tr>
    </w:tbl>
    <w:p w:rsidR="00B23814" w:rsidRDefault="00B23814" w:rsidP="00B23814">
      <w:pPr>
        <w:tabs>
          <w:tab w:val="left" w:pos="3180"/>
        </w:tabs>
        <w:ind w:right="120"/>
        <w:rPr>
          <w:b/>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B23814" w:rsidRPr="003C7467" w:rsidTr="00986CC1">
        <w:tc>
          <w:tcPr>
            <w:tcW w:w="8954" w:type="dxa"/>
            <w:shd w:val="clear" w:color="auto" w:fill="D9E2F3"/>
          </w:tcPr>
          <w:p w:rsidR="00B23814" w:rsidRPr="000E544C" w:rsidRDefault="00B23814" w:rsidP="00B23814">
            <w:pPr>
              <w:spacing w:before="240"/>
              <w:jc w:val="center"/>
              <w:textAlignment w:val="baseline"/>
              <w:rPr>
                <w:lang w:eastAsia="pt-BR"/>
              </w:rPr>
            </w:pPr>
            <w:r w:rsidRPr="000E544C">
              <w:rPr>
                <w:b/>
              </w:rPr>
              <w:t>ITEM IV – Pick up média caracterizada para emprego na atividade operacional</w:t>
            </w:r>
          </w:p>
        </w:tc>
      </w:tr>
      <w:tr w:rsidR="00B23814" w:rsidRPr="003C7467" w:rsidTr="00986CC1">
        <w:tc>
          <w:tcPr>
            <w:tcW w:w="8954" w:type="dxa"/>
            <w:shd w:val="clear" w:color="auto" w:fill="auto"/>
          </w:tcPr>
          <w:p w:rsidR="00B23814" w:rsidRPr="003C7467" w:rsidRDefault="00B23814" w:rsidP="00B23814">
            <w:pPr>
              <w:pStyle w:val="Default"/>
              <w:numPr>
                <w:ilvl w:val="0"/>
                <w:numId w:val="42"/>
              </w:numPr>
              <w:ind w:left="318" w:hanging="318"/>
              <w:rPr>
                <w:rFonts w:ascii="Arial" w:hAnsi="Arial" w:cs="Arial"/>
                <w:b/>
                <w:bCs/>
              </w:rPr>
            </w:pPr>
            <w:r w:rsidRPr="003C7467">
              <w:rPr>
                <w:rFonts w:ascii="Arial" w:hAnsi="Arial" w:cs="Arial"/>
                <w:b/>
                <w:bCs/>
              </w:rPr>
              <w:t xml:space="preserve">Características gerais: </w:t>
            </w:r>
          </w:p>
          <w:p w:rsidR="00B23814" w:rsidRPr="003C7467" w:rsidRDefault="00B23814" w:rsidP="00B23814">
            <w:pPr>
              <w:pStyle w:val="Default"/>
              <w:rPr>
                <w:rFonts w:ascii="Arial" w:hAnsi="Arial" w:cs="Arial"/>
              </w:rPr>
            </w:pPr>
          </w:p>
          <w:p w:rsidR="00B23814" w:rsidRPr="003C7467" w:rsidRDefault="00B23814" w:rsidP="00B23814">
            <w:pPr>
              <w:pStyle w:val="Default"/>
              <w:rPr>
                <w:rFonts w:ascii="Arial" w:hAnsi="Arial" w:cs="Arial"/>
              </w:rPr>
            </w:pPr>
            <w:r w:rsidRPr="003C7467">
              <w:rPr>
                <w:rFonts w:ascii="Arial" w:hAnsi="Arial" w:cs="Arial"/>
              </w:rPr>
              <w:t>a) Tipo: Caminhonete cabine dupla;</w:t>
            </w:r>
          </w:p>
          <w:p w:rsidR="00B23814" w:rsidRPr="003C7467" w:rsidRDefault="00B23814" w:rsidP="00B23814">
            <w:pPr>
              <w:pStyle w:val="Default"/>
              <w:rPr>
                <w:rFonts w:ascii="Arial" w:hAnsi="Arial" w:cs="Arial"/>
              </w:rPr>
            </w:pPr>
            <w:r w:rsidRPr="003C7467">
              <w:rPr>
                <w:rFonts w:ascii="Arial" w:hAnsi="Arial" w:cs="Arial"/>
              </w:rPr>
              <w:t>b) Cor: predominante branca original de fábrica;</w:t>
            </w:r>
          </w:p>
          <w:p w:rsidR="00B23814" w:rsidRPr="003C7467" w:rsidRDefault="00B23814" w:rsidP="00B23814">
            <w:pPr>
              <w:pStyle w:val="Default"/>
              <w:rPr>
                <w:rFonts w:ascii="Arial" w:hAnsi="Arial" w:cs="Arial"/>
              </w:rPr>
            </w:pPr>
            <w:r w:rsidRPr="003C7467">
              <w:rPr>
                <w:rFonts w:ascii="Arial" w:hAnsi="Arial" w:cs="Arial"/>
              </w:rPr>
              <w:t>c) Capacidade para 05 (cinco) passageiros;</w:t>
            </w:r>
          </w:p>
          <w:p w:rsidR="00B23814" w:rsidRPr="003C7467" w:rsidRDefault="00B23814" w:rsidP="00B23814">
            <w:pPr>
              <w:pStyle w:val="Default"/>
              <w:rPr>
                <w:rFonts w:ascii="Arial" w:hAnsi="Arial" w:cs="Arial"/>
              </w:rPr>
            </w:pPr>
            <w:r w:rsidRPr="003C7467">
              <w:rPr>
                <w:rFonts w:ascii="Arial" w:hAnsi="Arial" w:cs="Arial"/>
              </w:rPr>
              <w:t>d) Combustível: diesel;</w:t>
            </w:r>
          </w:p>
          <w:p w:rsidR="00B23814" w:rsidRPr="003C7467" w:rsidRDefault="00B23814" w:rsidP="00B23814">
            <w:pPr>
              <w:pStyle w:val="Default"/>
              <w:rPr>
                <w:rFonts w:ascii="Arial" w:hAnsi="Arial" w:cs="Arial"/>
              </w:rPr>
            </w:pPr>
            <w:r w:rsidRPr="003C7467">
              <w:rPr>
                <w:rFonts w:ascii="Arial" w:hAnsi="Arial" w:cs="Arial"/>
              </w:rPr>
              <w:t>e) Motor com injeção direta;</w:t>
            </w:r>
          </w:p>
          <w:p w:rsidR="00B23814" w:rsidRDefault="00B23814" w:rsidP="00B23814">
            <w:pPr>
              <w:pStyle w:val="Default"/>
              <w:rPr>
                <w:rFonts w:ascii="Arial" w:hAnsi="Arial" w:cs="Arial"/>
              </w:rPr>
            </w:pPr>
            <w:r w:rsidRPr="003C7467">
              <w:rPr>
                <w:rFonts w:ascii="Arial" w:hAnsi="Arial" w:cs="Arial"/>
              </w:rPr>
              <w:t>f) Potência lí</w:t>
            </w:r>
            <w:r>
              <w:rPr>
                <w:rFonts w:ascii="Arial" w:hAnsi="Arial" w:cs="Arial"/>
              </w:rPr>
              <w:t>quida mínima de 159 c</w:t>
            </w:r>
            <w:r w:rsidRPr="003C7467">
              <w:rPr>
                <w:rFonts w:ascii="Arial" w:hAnsi="Arial" w:cs="Arial"/>
              </w:rPr>
              <w:t>v;</w:t>
            </w:r>
            <w:r>
              <w:rPr>
                <w:rFonts w:ascii="Arial" w:hAnsi="Arial" w:cs="Arial"/>
              </w:rPr>
              <w:t xml:space="preserve"> </w:t>
            </w:r>
          </w:p>
          <w:p w:rsidR="00B23814" w:rsidRPr="003C7467" w:rsidRDefault="00B23814" w:rsidP="00B23814">
            <w:pPr>
              <w:pStyle w:val="Default"/>
              <w:rPr>
                <w:rFonts w:ascii="Arial" w:hAnsi="Arial" w:cs="Arial"/>
              </w:rPr>
            </w:pPr>
            <w:r>
              <w:rPr>
                <w:rFonts w:ascii="Arial" w:hAnsi="Arial" w:cs="Arial"/>
              </w:rPr>
              <w:t>g) Cilindrada Mínima de 1.950</w:t>
            </w:r>
            <w:r w:rsidRPr="00086645">
              <w:rPr>
                <w:rFonts w:ascii="Arial" w:hAnsi="Arial" w:cs="Arial"/>
              </w:rPr>
              <w:t>cm3 (2.</w:t>
            </w:r>
            <w:r>
              <w:rPr>
                <w:rFonts w:ascii="Arial" w:hAnsi="Arial" w:cs="Arial"/>
              </w:rPr>
              <w:t>0</w:t>
            </w:r>
            <w:r w:rsidRPr="00086645">
              <w:rPr>
                <w:rFonts w:ascii="Arial" w:hAnsi="Arial" w:cs="Arial"/>
              </w:rPr>
              <w:t xml:space="preserve"> nominal);</w:t>
            </w:r>
          </w:p>
          <w:p w:rsidR="00B23814" w:rsidRPr="003C7467" w:rsidRDefault="00B23814" w:rsidP="00B23814">
            <w:pPr>
              <w:pStyle w:val="Default"/>
              <w:rPr>
                <w:rFonts w:ascii="Arial" w:hAnsi="Arial" w:cs="Arial"/>
              </w:rPr>
            </w:pPr>
            <w:r>
              <w:rPr>
                <w:rFonts w:ascii="Arial" w:hAnsi="Arial" w:cs="Arial"/>
              </w:rPr>
              <w:t>h</w:t>
            </w:r>
            <w:r w:rsidRPr="003C7467">
              <w:rPr>
                <w:rFonts w:ascii="Arial" w:hAnsi="Arial" w:cs="Arial"/>
              </w:rPr>
              <w:t>) Capacidade mínima do tanque de combustível: 75 litros;</w:t>
            </w:r>
          </w:p>
          <w:p w:rsidR="00B23814" w:rsidRPr="003C7467" w:rsidRDefault="00B23814" w:rsidP="00B23814">
            <w:pPr>
              <w:pStyle w:val="Default"/>
              <w:rPr>
                <w:rFonts w:ascii="Arial" w:hAnsi="Arial" w:cs="Arial"/>
              </w:rPr>
            </w:pPr>
            <w:r>
              <w:rPr>
                <w:rFonts w:ascii="Arial" w:hAnsi="Arial" w:cs="Arial"/>
              </w:rPr>
              <w:t>i</w:t>
            </w:r>
            <w:r w:rsidRPr="003C7467">
              <w:rPr>
                <w:rFonts w:ascii="Arial" w:hAnsi="Arial" w:cs="Arial"/>
              </w:rPr>
              <w:t>) Ar condicionado de fábrica;</w:t>
            </w:r>
          </w:p>
          <w:p w:rsidR="00B23814" w:rsidRPr="003C7467" w:rsidRDefault="00B23814" w:rsidP="00B23814">
            <w:pPr>
              <w:pStyle w:val="Default"/>
              <w:rPr>
                <w:rFonts w:ascii="Arial" w:hAnsi="Arial" w:cs="Arial"/>
              </w:rPr>
            </w:pPr>
            <w:r>
              <w:rPr>
                <w:rFonts w:ascii="Arial" w:hAnsi="Arial" w:cs="Arial"/>
              </w:rPr>
              <w:t>j</w:t>
            </w:r>
            <w:r w:rsidRPr="003C7467">
              <w:rPr>
                <w:rFonts w:ascii="Arial" w:hAnsi="Arial" w:cs="Arial"/>
              </w:rPr>
              <w:t>) Direção com assistência hidráulica ou elétrica;</w:t>
            </w:r>
          </w:p>
          <w:p w:rsidR="00B23814" w:rsidRPr="003C7467" w:rsidRDefault="00B23814" w:rsidP="00B23814">
            <w:pPr>
              <w:pStyle w:val="Default"/>
              <w:rPr>
                <w:rFonts w:ascii="Arial" w:hAnsi="Arial" w:cs="Arial"/>
              </w:rPr>
            </w:pPr>
            <w:r>
              <w:rPr>
                <w:rFonts w:ascii="Arial" w:hAnsi="Arial" w:cs="Arial"/>
              </w:rPr>
              <w:t>l</w:t>
            </w:r>
            <w:r w:rsidRPr="003C7467">
              <w:rPr>
                <w:rFonts w:ascii="Arial" w:hAnsi="Arial" w:cs="Arial"/>
              </w:rPr>
              <w:t>) Tração: mínima 4x2;</w:t>
            </w:r>
          </w:p>
          <w:p w:rsidR="00B23814" w:rsidRPr="003C7467" w:rsidRDefault="00B23814" w:rsidP="00B23814">
            <w:pPr>
              <w:pStyle w:val="Default"/>
              <w:rPr>
                <w:rFonts w:ascii="Arial" w:hAnsi="Arial" w:cs="Arial"/>
              </w:rPr>
            </w:pPr>
            <w:r>
              <w:rPr>
                <w:rFonts w:ascii="Arial" w:hAnsi="Arial" w:cs="Arial"/>
              </w:rPr>
              <w:t>m</w:t>
            </w:r>
            <w:r w:rsidRPr="003C7467">
              <w:rPr>
                <w:rFonts w:ascii="Arial" w:hAnsi="Arial" w:cs="Arial"/>
              </w:rPr>
              <w:t>) Caçamba com capacidade mínima volumétrica de 1000 litros;</w:t>
            </w:r>
          </w:p>
          <w:p w:rsidR="00B23814" w:rsidRPr="003C7467" w:rsidRDefault="00B23814" w:rsidP="00B23814">
            <w:pPr>
              <w:pStyle w:val="Default"/>
              <w:rPr>
                <w:rFonts w:ascii="Arial" w:hAnsi="Arial" w:cs="Arial"/>
              </w:rPr>
            </w:pPr>
            <w:r>
              <w:rPr>
                <w:rFonts w:ascii="Arial" w:hAnsi="Arial" w:cs="Arial"/>
              </w:rPr>
              <w:t>n</w:t>
            </w:r>
            <w:r w:rsidRPr="003C7467">
              <w:rPr>
                <w:rFonts w:ascii="Arial" w:hAnsi="Arial" w:cs="Arial"/>
              </w:rPr>
              <w:t>)</w:t>
            </w:r>
            <w:r>
              <w:rPr>
                <w:rFonts w:ascii="Arial" w:hAnsi="Arial" w:cs="Arial"/>
              </w:rPr>
              <w:t xml:space="preserve"> Ab</w:t>
            </w:r>
            <w:r w:rsidRPr="003C7467">
              <w:rPr>
                <w:rFonts w:ascii="Arial" w:hAnsi="Arial" w:cs="Arial"/>
              </w:rPr>
              <w:t>ertura total dos vidros das portas traseiras do veículo, original de fábrica ou adaptado sob garantia do fabricante do veículo;</w:t>
            </w:r>
          </w:p>
          <w:p w:rsidR="00B23814" w:rsidRPr="003C7467" w:rsidRDefault="00B23814" w:rsidP="00B23814">
            <w:pPr>
              <w:pStyle w:val="Default"/>
              <w:rPr>
                <w:rFonts w:ascii="Arial" w:hAnsi="Arial" w:cs="Arial"/>
              </w:rPr>
            </w:pPr>
            <w:r>
              <w:rPr>
                <w:rFonts w:ascii="Arial" w:hAnsi="Arial" w:cs="Arial"/>
              </w:rPr>
              <w:t>o</w:t>
            </w:r>
            <w:r w:rsidRPr="003C7467">
              <w:rPr>
                <w:rFonts w:ascii="Arial" w:hAnsi="Arial" w:cs="Arial"/>
              </w:rPr>
              <w:t>) Comprimento mínimo de 5300 mm; distância entre eixos mínima de 3050 mm; largura mínima de 1855 mm; e altura mínima de 1780 mm;</w:t>
            </w:r>
          </w:p>
          <w:p w:rsidR="00B23814" w:rsidRPr="003C7467" w:rsidRDefault="00B23814" w:rsidP="00B23814">
            <w:pPr>
              <w:pStyle w:val="Default"/>
              <w:rPr>
                <w:rFonts w:ascii="Arial" w:hAnsi="Arial" w:cs="Arial"/>
              </w:rPr>
            </w:pPr>
            <w:r>
              <w:rPr>
                <w:rFonts w:ascii="Arial" w:hAnsi="Arial" w:cs="Arial"/>
              </w:rPr>
              <w:t>p</w:t>
            </w:r>
            <w:r w:rsidRPr="003C7467">
              <w:rPr>
                <w:rFonts w:ascii="Arial" w:hAnsi="Arial" w:cs="Arial"/>
              </w:rPr>
              <w:t>) Protetor de cárter e câmbio;</w:t>
            </w:r>
          </w:p>
          <w:p w:rsidR="00B23814" w:rsidRPr="003C7467" w:rsidRDefault="00B23814" w:rsidP="00B23814">
            <w:pPr>
              <w:pStyle w:val="Default"/>
              <w:rPr>
                <w:rFonts w:ascii="Arial" w:hAnsi="Arial" w:cs="Arial"/>
              </w:rPr>
            </w:pPr>
            <w:r>
              <w:rPr>
                <w:rFonts w:ascii="Arial" w:hAnsi="Arial" w:cs="Arial"/>
              </w:rPr>
              <w:t>q</w:t>
            </w:r>
            <w:r w:rsidRPr="003C7467">
              <w:rPr>
                <w:rFonts w:ascii="Arial" w:hAnsi="Arial" w:cs="Arial"/>
              </w:rPr>
              <w:t>) Cintos de segurança de três pontas e apoio de cabeça para todos os passageiros, considerando a Resolução CONTRAN Nº 518/2015;</w:t>
            </w:r>
          </w:p>
          <w:p w:rsidR="00B23814" w:rsidRPr="003C7467" w:rsidRDefault="00B23814" w:rsidP="00B23814">
            <w:pPr>
              <w:pStyle w:val="Default"/>
              <w:rPr>
                <w:rFonts w:ascii="Arial" w:hAnsi="Arial" w:cs="Arial"/>
              </w:rPr>
            </w:pPr>
            <w:r>
              <w:rPr>
                <w:rFonts w:ascii="Arial" w:hAnsi="Arial" w:cs="Arial"/>
              </w:rPr>
              <w:lastRenderedPageBreak/>
              <w:t>r</w:t>
            </w:r>
            <w:r w:rsidRPr="003C7467">
              <w:rPr>
                <w:rFonts w:ascii="Arial" w:hAnsi="Arial" w:cs="Arial"/>
              </w:rPr>
              <w:t>) Vidros e travas elétricos nas quatro portas, com acionamento individual para cada porta e completo na porta do motorista;</w:t>
            </w:r>
          </w:p>
          <w:p w:rsidR="00B23814" w:rsidRPr="003C7467" w:rsidRDefault="00B23814" w:rsidP="00B23814">
            <w:pPr>
              <w:pStyle w:val="Default"/>
              <w:rPr>
                <w:rFonts w:ascii="Arial" w:hAnsi="Arial" w:cs="Arial"/>
              </w:rPr>
            </w:pPr>
            <w:r>
              <w:rPr>
                <w:rFonts w:ascii="Arial" w:hAnsi="Arial" w:cs="Arial"/>
              </w:rPr>
              <w:t xml:space="preserve">s) </w:t>
            </w:r>
            <w:r w:rsidRPr="003C7467">
              <w:rPr>
                <w:rFonts w:ascii="Arial" w:hAnsi="Arial" w:cs="Arial"/>
              </w:rPr>
              <w:t>Equipada com todos os equipamentos de série não especificados, porém, exigidos pelo CONTRAN;</w:t>
            </w:r>
          </w:p>
          <w:p w:rsidR="00B23814" w:rsidRPr="003C7467" w:rsidRDefault="00B23814" w:rsidP="00B23814">
            <w:pPr>
              <w:pStyle w:val="Default"/>
              <w:rPr>
                <w:rFonts w:ascii="Arial" w:hAnsi="Arial" w:cs="Arial"/>
              </w:rPr>
            </w:pPr>
            <w:r>
              <w:rPr>
                <w:rFonts w:ascii="Arial" w:hAnsi="Arial" w:cs="Arial"/>
              </w:rPr>
              <w:t>t</w:t>
            </w:r>
            <w:r w:rsidRPr="003C7467">
              <w:rPr>
                <w:rFonts w:ascii="Arial" w:hAnsi="Arial" w:cs="Arial"/>
              </w:rPr>
              <w:t>) Tomada 12V.</w:t>
            </w:r>
          </w:p>
          <w:p w:rsidR="00B23814" w:rsidRPr="003C7467" w:rsidRDefault="00B23814" w:rsidP="00B23814">
            <w:pPr>
              <w:pStyle w:val="Default"/>
              <w:rPr>
                <w:rFonts w:ascii="Arial" w:hAnsi="Arial" w:cs="Arial"/>
              </w:rPr>
            </w:pPr>
          </w:p>
          <w:p w:rsidR="00B23814" w:rsidRPr="003C7467" w:rsidRDefault="00B23814" w:rsidP="00B23814">
            <w:pPr>
              <w:widowControl/>
              <w:numPr>
                <w:ilvl w:val="0"/>
                <w:numId w:val="41"/>
              </w:numPr>
              <w:autoSpaceDN/>
              <w:spacing w:after="5" w:line="271" w:lineRule="auto"/>
              <w:ind w:left="318" w:hanging="318"/>
              <w:jc w:val="both"/>
              <w:textAlignment w:val="baseline"/>
              <w:rPr>
                <w:b/>
                <w:shd w:val="clear" w:color="auto" w:fill="FFFFFF"/>
              </w:rPr>
            </w:pPr>
            <w:r w:rsidRPr="003C7467">
              <w:rPr>
                <w:b/>
              </w:rPr>
              <w:t>Customização:</w:t>
            </w:r>
          </w:p>
          <w:p w:rsidR="00B23814" w:rsidRPr="003C7467" w:rsidRDefault="00B23814" w:rsidP="00B23814">
            <w:pPr>
              <w:pStyle w:val="Default"/>
              <w:rPr>
                <w:rFonts w:ascii="Arial" w:hAnsi="Arial" w:cs="Arial"/>
                <w:bCs/>
              </w:rPr>
            </w:pPr>
            <w:r>
              <w:rPr>
                <w:rFonts w:ascii="Arial" w:hAnsi="Arial" w:cs="Arial"/>
                <w:bCs/>
              </w:rPr>
              <w:t>a) Tapetes de bo</w:t>
            </w:r>
            <w:r w:rsidRPr="003C7467">
              <w:rPr>
                <w:rFonts w:ascii="Arial" w:hAnsi="Arial" w:cs="Arial"/>
                <w:bCs/>
              </w:rPr>
              <w:t>rracha antiderrapante no assoalho, na cor preta, para motorista e todos os passageiros;</w:t>
            </w:r>
          </w:p>
          <w:p w:rsidR="00B23814" w:rsidRPr="003C7467" w:rsidRDefault="00B23814" w:rsidP="00B23814">
            <w:pPr>
              <w:pStyle w:val="Default"/>
              <w:rPr>
                <w:rFonts w:ascii="Arial" w:hAnsi="Arial" w:cs="Arial"/>
                <w:bCs/>
              </w:rPr>
            </w:pPr>
            <w:r w:rsidRPr="003C7467">
              <w:rPr>
                <w:rFonts w:ascii="Arial" w:hAnsi="Arial" w:cs="Arial"/>
                <w:bCs/>
              </w:rPr>
              <w:t>b) Instalação de protetor de caçamba em polietileno na cor preta, com superfície antiderrapante e protetor de borda;</w:t>
            </w:r>
          </w:p>
          <w:p w:rsidR="00B23814" w:rsidRPr="003C7467" w:rsidRDefault="00B23814" w:rsidP="00B23814">
            <w:pPr>
              <w:pStyle w:val="Default"/>
              <w:rPr>
                <w:rFonts w:ascii="Arial" w:hAnsi="Arial" w:cs="Arial"/>
                <w:bCs/>
              </w:rPr>
            </w:pPr>
            <w:r>
              <w:rPr>
                <w:rFonts w:ascii="Arial" w:hAnsi="Arial" w:cs="Arial"/>
                <w:bCs/>
              </w:rPr>
              <w:t xml:space="preserve">c) Para-choque </w:t>
            </w:r>
            <w:r w:rsidRPr="003C7467">
              <w:rPr>
                <w:rFonts w:ascii="Arial" w:hAnsi="Arial" w:cs="Arial"/>
                <w:bCs/>
              </w:rPr>
              <w:t>de impulsão (quebra-mato) com proteção gradeada dos faróis na parte frontal do veículo, em chapa de aço combinado com estrutura tubular, acabamento em pintura epóxi na cor preta;</w:t>
            </w:r>
          </w:p>
          <w:p w:rsidR="00B23814" w:rsidRPr="003C7467" w:rsidRDefault="00B23814" w:rsidP="00B23814">
            <w:pPr>
              <w:pStyle w:val="Default"/>
              <w:rPr>
                <w:rFonts w:ascii="Arial" w:hAnsi="Arial" w:cs="Arial"/>
                <w:bCs/>
              </w:rPr>
            </w:pPr>
            <w:r w:rsidRPr="003C7467">
              <w:rPr>
                <w:rFonts w:ascii="Arial" w:hAnsi="Arial" w:cs="Arial"/>
                <w:bCs/>
              </w:rPr>
              <w:t>d) Estribos em alumínio na cor preta, com base antiderr</w:t>
            </w:r>
            <w:r>
              <w:rPr>
                <w:rFonts w:ascii="Arial" w:hAnsi="Arial" w:cs="Arial"/>
                <w:bCs/>
              </w:rPr>
              <w:t>a</w:t>
            </w:r>
            <w:r w:rsidRPr="003C7467">
              <w:rPr>
                <w:rFonts w:ascii="Arial" w:hAnsi="Arial" w:cs="Arial"/>
                <w:bCs/>
              </w:rPr>
              <w:t>pante;</w:t>
            </w:r>
          </w:p>
          <w:p w:rsidR="00B23814" w:rsidRPr="003C7467" w:rsidRDefault="00B23814" w:rsidP="00B23814">
            <w:pPr>
              <w:pStyle w:val="Default"/>
              <w:rPr>
                <w:rFonts w:ascii="Arial" w:hAnsi="Arial" w:cs="Arial"/>
                <w:bCs/>
              </w:rPr>
            </w:pPr>
            <w:r w:rsidRPr="003C7467">
              <w:rPr>
                <w:rFonts w:ascii="Arial" w:hAnsi="Arial" w:cs="Arial"/>
                <w:bCs/>
              </w:rPr>
              <w:t>e) Fechamento da caçamba com sistema em trek e lona marítima trançada em poliéster;</w:t>
            </w:r>
          </w:p>
          <w:p w:rsidR="00B23814" w:rsidRPr="003C7467" w:rsidRDefault="00B23814" w:rsidP="00B23814">
            <w:pPr>
              <w:pStyle w:val="Default"/>
              <w:rPr>
                <w:rFonts w:ascii="Arial" w:hAnsi="Arial" w:cs="Arial"/>
                <w:bCs/>
              </w:rPr>
            </w:pPr>
            <w:r w:rsidRPr="003C7467">
              <w:rPr>
                <w:rFonts w:ascii="Arial" w:hAnsi="Arial" w:cs="Arial"/>
                <w:bCs/>
              </w:rPr>
              <w:t>f) Sinalizado visual constituído por barra sinalizadora em formato "ELÍPTICO", "RETANGULAR", "ASA", "BARRA", "PRISMA" ou similar, na cor vermelha (RUBI), com comprimento mínimo de 1000 mm e máximo de 1250 mm, largu</w:t>
            </w:r>
            <w:r>
              <w:rPr>
                <w:rFonts w:ascii="Arial" w:hAnsi="Arial" w:cs="Arial"/>
                <w:bCs/>
              </w:rPr>
              <w:t>r</w:t>
            </w:r>
            <w:r w:rsidRPr="003C7467">
              <w:rPr>
                <w:rFonts w:ascii="Arial" w:hAnsi="Arial" w:cs="Arial"/>
                <w:bCs/>
              </w:rPr>
              <w:t>a mínima de 250 mm e máxima de 450 mm, altura máxima de 140 mm de forma a garantir o menor arrasto aerodinâmico, composto por leds de alta potência,</w:t>
            </w:r>
            <w:r>
              <w:rPr>
                <w:rFonts w:ascii="Arial" w:hAnsi="Arial" w:cs="Arial"/>
                <w:bCs/>
              </w:rPr>
              <w:t xml:space="preserve"> </w:t>
            </w:r>
            <w:r w:rsidRPr="003C7467">
              <w:rPr>
                <w:rFonts w:ascii="Arial" w:hAnsi="Arial" w:cs="Arial"/>
                <w:bCs/>
              </w:rPr>
              <w:t>montados em refletores tipo concha ou colimadores distribuídos equitativamente por toda a barra sinalizadora de forma que permita total visualização em um ângulo de 360º, sem que haja pontos cegos de luminosidade;</w:t>
            </w:r>
          </w:p>
          <w:p w:rsidR="00B23814" w:rsidRPr="003C7467" w:rsidRDefault="00B23814" w:rsidP="00B23814">
            <w:pPr>
              <w:pStyle w:val="Default"/>
              <w:rPr>
                <w:rFonts w:ascii="Arial" w:hAnsi="Arial" w:cs="Arial"/>
                <w:bCs/>
              </w:rPr>
            </w:pPr>
            <w:r w:rsidRPr="003C7467">
              <w:rPr>
                <w:rFonts w:ascii="Arial" w:hAnsi="Arial" w:cs="Arial"/>
                <w:bCs/>
              </w:rPr>
              <w:t>g) Sirene el</w:t>
            </w:r>
            <w:r>
              <w:rPr>
                <w:rFonts w:ascii="Arial" w:hAnsi="Arial" w:cs="Arial"/>
                <w:bCs/>
              </w:rPr>
              <w:t>e</w:t>
            </w:r>
            <w:r w:rsidRPr="003C7467">
              <w:rPr>
                <w:rFonts w:ascii="Arial" w:hAnsi="Arial" w:cs="Arial"/>
                <w:bCs/>
              </w:rPr>
              <w:t>trônica composta de 01 (um) amplificador de 100 watts de potência e unidade sonofletora única, com no mínimo 06 (seis) tipos de sons, com drive instalado na parte interna do sinalizador, com corneta única, gerando pressão sonora não inferior a 120 dB à 01 (um) metro de distância. Módulo de controle instalado no painel do veículo, que permita controlar todo o sistema de sinalização (acústico e visual), dotado de microcontrolador que permite a geração de lampejos luminosos (geração de efeitos luminosos que caracterizam o veículo parado, em deslocamento, em patrulhamento e em emergência), os módulos devem possuir circuito eletrônico que ger</w:t>
            </w:r>
            <w:r>
              <w:rPr>
                <w:rFonts w:ascii="Arial" w:hAnsi="Arial" w:cs="Arial"/>
                <w:bCs/>
              </w:rPr>
              <w:t>e</w:t>
            </w:r>
            <w:r w:rsidRPr="003C7467">
              <w:rPr>
                <w:rFonts w:ascii="Arial" w:hAnsi="Arial" w:cs="Arial"/>
                <w:bCs/>
              </w:rPr>
              <w:t>ncie a corrente aplicada nos leds, garantindo maior eficiência luminosa e vida útil dos leds. O sinalizador deverá ter consumo máximo de energia com todo o sistema luminoso acionado de 13 Ah.</w:t>
            </w:r>
          </w:p>
          <w:p w:rsidR="00B23814" w:rsidRPr="003C7467" w:rsidRDefault="00B23814" w:rsidP="00B23814">
            <w:pPr>
              <w:pStyle w:val="Default"/>
              <w:rPr>
                <w:rFonts w:ascii="Arial" w:hAnsi="Arial" w:cs="Arial"/>
              </w:rPr>
            </w:pPr>
          </w:p>
          <w:p w:rsidR="00B23814" w:rsidRPr="003C7467" w:rsidRDefault="00B23814" w:rsidP="00B23814">
            <w:pPr>
              <w:pStyle w:val="Default"/>
              <w:rPr>
                <w:rFonts w:ascii="Arial" w:hAnsi="Arial" w:cs="Arial"/>
              </w:rPr>
            </w:pPr>
            <w:r w:rsidRPr="003C7467">
              <w:rPr>
                <w:rFonts w:ascii="Arial" w:hAnsi="Arial" w:cs="Arial"/>
                <w:b/>
                <w:bCs/>
              </w:rPr>
              <w:t xml:space="preserve">3. Grafismo: </w:t>
            </w:r>
          </w:p>
          <w:p w:rsidR="00B23814" w:rsidRPr="004813A4" w:rsidRDefault="00B23814" w:rsidP="00B23814">
            <w:pPr>
              <w:spacing w:before="240"/>
              <w:textAlignment w:val="baseline"/>
            </w:pPr>
            <w:r w:rsidRPr="003C7467">
              <w:t>Aplicação de plotagem no</w:t>
            </w:r>
            <w:r>
              <w:t xml:space="preserve"> p</w:t>
            </w:r>
            <w:r w:rsidRPr="003C7467">
              <w:t xml:space="preserve">adrão da Guarda Municipal </w:t>
            </w:r>
            <w:r>
              <w:t xml:space="preserve">do Rio de Janeiro. </w:t>
            </w:r>
          </w:p>
        </w:tc>
      </w:tr>
      <w:tr w:rsidR="00B23814" w:rsidRPr="003C7467" w:rsidTr="00986CC1">
        <w:tc>
          <w:tcPr>
            <w:tcW w:w="8954" w:type="dxa"/>
            <w:shd w:val="clear" w:color="auto" w:fill="auto"/>
          </w:tcPr>
          <w:p w:rsidR="00B23814" w:rsidRPr="003C7467" w:rsidRDefault="00B23814" w:rsidP="00B23814">
            <w:pPr>
              <w:pStyle w:val="Default"/>
              <w:rPr>
                <w:rFonts w:ascii="Arial" w:hAnsi="Arial" w:cs="Arial"/>
                <w:b/>
                <w:bCs/>
              </w:rPr>
            </w:pPr>
            <w:r>
              <w:rPr>
                <w:rFonts w:ascii="Arial" w:hAnsi="Arial" w:cs="Arial"/>
                <w:b/>
                <w:bCs/>
              </w:rPr>
              <w:lastRenderedPageBreak/>
              <w:t xml:space="preserve">Código do Serviço: </w:t>
            </w:r>
          </w:p>
        </w:tc>
      </w:tr>
      <w:tr w:rsidR="00B23814" w:rsidRPr="003C7467" w:rsidTr="00986CC1">
        <w:tc>
          <w:tcPr>
            <w:tcW w:w="8954" w:type="dxa"/>
            <w:shd w:val="clear" w:color="auto" w:fill="auto"/>
          </w:tcPr>
          <w:p w:rsidR="00B23814" w:rsidRDefault="00B23814" w:rsidP="00B23814">
            <w:pPr>
              <w:pStyle w:val="Default"/>
              <w:rPr>
                <w:rFonts w:ascii="Arial" w:hAnsi="Arial" w:cs="Arial"/>
                <w:b/>
                <w:bCs/>
              </w:rPr>
            </w:pPr>
            <w:r>
              <w:rPr>
                <w:rFonts w:ascii="Arial" w:hAnsi="Arial" w:cs="Arial"/>
                <w:b/>
                <w:bCs/>
              </w:rPr>
              <w:lastRenderedPageBreak/>
              <w:t xml:space="preserve">Quantidade Total Estimada: </w:t>
            </w:r>
            <w:r>
              <w:rPr>
                <w:rFonts w:ascii="Arial" w:hAnsi="Arial" w:cs="Arial"/>
                <w:bCs/>
              </w:rPr>
              <w:t>57 (cinquenta e sete)</w:t>
            </w:r>
          </w:p>
        </w:tc>
      </w:tr>
      <w:tr w:rsidR="00B23814" w:rsidRPr="003C7467" w:rsidTr="00986CC1">
        <w:tc>
          <w:tcPr>
            <w:tcW w:w="8954" w:type="dxa"/>
            <w:shd w:val="clear" w:color="auto" w:fill="auto"/>
          </w:tcPr>
          <w:p w:rsidR="00B23814" w:rsidRDefault="00B23814" w:rsidP="00B23814">
            <w:pPr>
              <w:pStyle w:val="Default"/>
              <w:rPr>
                <w:rFonts w:ascii="Arial" w:hAnsi="Arial" w:cs="Arial"/>
                <w:b/>
                <w:bCs/>
              </w:rPr>
            </w:pPr>
            <w:r>
              <w:rPr>
                <w:rFonts w:ascii="Arial" w:hAnsi="Arial" w:cs="Arial"/>
                <w:b/>
                <w:bCs/>
              </w:rPr>
              <w:t>Valor Unitário Mensal:</w:t>
            </w:r>
          </w:p>
        </w:tc>
      </w:tr>
      <w:tr w:rsidR="00B23814" w:rsidRPr="003C7467" w:rsidTr="00986CC1">
        <w:tc>
          <w:tcPr>
            <w:tcW w:w="8954" w:type="dxa"/>
            <w:shd w:val="clear" w:color="auto" w:fill="auto"/>
          </w:tcPr>
          <w:p w:rsidR="00B23814" w:rsidRDefault="00B23814" w:rsidP="00B23814">
            <w:pPr>
              <w:pStyle w:val="Default"/>
              <w:rPr>
                <w:rFonts w:ascii="Arial" w:hAnsi="Arial" w:cs="Arial"/>
                <w:b/>
                <w:bCs/>
              </w:rPr>
            </w:pPr>
            <w:r>
              <w:rPr>
                <w:rFonts w:ascii="Arial" w:hAnsi="Arial" w:cs="Arial"/>
                <w:b/>
                <w:bCs/>
              </w:rPr>
              <w:t>Valor Total Mensal:</w:t>
            </w:r>
          </w:p>
        </w:tc>
      </w:tr>
      <w:tr w:rsidR="00B23814" w:rsidRPr="003C7467" w:rsidTr="00986CC1">
        <w:tc>
          <w:tcPr>
            <w:tcW w:w="8954" w:type="dxa"/>
            <w:shd w:val="clear" w:color="auto" w:fill="auto"/>
          </w:tcPr>
          <w:p w:rsidR="00B23814" w:rsidRDefault="00B23814" w:rsidP="00B23814">
            <w:pPr>
              <w:pStyle w:val="Default"/>
              <w:rPr>
                <w:rFonts w:ascii="Arial" w:hAnsi="Arial" w:cs="Arial"/>
                <w:b/>
                <w:bCs/>
              </w:rPr>
            </w:pPr>
            <w:r>
              <w:rPr>
                <w:rFonts w:ascii="Arial" w:hAnsi="Arial" w:cs="Arial"/>
                <w:b/>
                <w:bCs/>
              </w:rPr>
              <w:t>Valor Total em 36 Meses:</w:t>
            </w:r>
          </w:p>
        </w:tc>
      </w:tr>
    </w:tbl>
    <w:p w:rsidR="00B23814" w:rsidRPr="003C7467" w:rsidRDefault="00B23814" w:rsidP="00B23814">
      <w:pPr>
        <w:tabs>
          <w:tab w:val="left" w:pos="3180"/>
        </w:tabs>
        <w:ind w:right="120"/>
        <w:rPr>
          <w:b/>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B23814" w:rsidRPr="003C7467" w:rsidTr="00B23814">
        <w:tc>
          <w:tcPr>
            <w:tcW w:w="9179" w:type="dxa"/>
            <w:tcBorders>
              <w:bottom w:val="single" w:sz="4" w:space="0" w:color="auto"/>
            </w:tcBorders>
            <w:shd w:val="clear" w:color="auto" w:fill="D9E2F3"/>
          </w:tcPr>
          <w:p w:rsidR="00B23814" w:rsidRPr="003C7467" w:rsidRDefault="00B23814" w:rsidP="00B23814">
            <w:pPr>
              <w:spacing w:before="240"/>
              <w:jc w:val="center"/>
              <w:textAlignment w:val="baseline"/>
              <w:rPr>
                <w:color w:val="000000"/>
                <w:lang w:eastAsia="pt-BR"/>
              </w:rPr>
            </w:pPr>
            <w:r w:rsidRPr="003C7467">
              <w:rPr>
                <w:b/>
              </w:rPr>
              <w:t xml:space="preserve">ITEM </w:t>
            </w:r>
            <w:r>
              <w:rPr>
                <w:b/>
              </w:rPr>
              <w:t>V</w:t>
            </w:r>
            <w:r w:rsidRPr="003C7467">
              <w:rPr>
                <w:b/>
              </w:rPr>
              <w:t xml:space="preserve"> </w:t>
            </w:r>
            <w:r>
              <w:rPr>
                <w:b/>
              </w:rPr>
              <w:t>–</w:t>
            </w:r>
            <w:r w:rsidRPr="003C7467">
              <w:rPr>
                <w:b/>
              </w:rPr>
              <w:t xml:space="preserve"> </w:t>
            </w:r>
            <w:r>
              <w:rPr>
                <w:b/>
              </w:rPr>
              <w:t>Pick up média</w:t>
            </w:r>
            <w:r w:rsidRPr="003C7467">
              <w:rPr>
                <w:b/>
              </w:rPr>
              <w:t xml:space="preserve"> semi</w:t>
            </w:r>
            <w:r>
              <w:rPr>
                <w:b/>
              </w:rPr>
              <w:t>caracterizada</w:t>
            </w:r>
            <w:r w:rsidRPr="003C7467">
              <w:rPr>
                <w:b/>
              </w:rPr>
              <w:t xml:space="preserve"> para emprego na atividade operacional</w:t>
            </w:r>
          </w:p>
        </w:tc>
      </w:tr>
      <w:tr w:rsidR="00B23814" w:rsidRPr="003C7467" w:rsidTr="00B23814">
        <w:tc>
          <w:tcPr>
            <w:tcW w:w="9179" w:type="dxa"/>
            <w:shd w:val="clear" w:color="auto" w:fill="auto"/>
          </w:tcPr>
          <w:p w:rsidR="00B23814" w:rsidRPr="003C7467" w:rsidRDefault="00B23814" w:rsidP="00B23814">
            <w:pPr>
              <w:pStyle w:val="Default"/>
              <w:rPr>
                <w:rFonts w:ascii="Arial" w:hAnsi="Arial" w:cs="Arial"/>
                <w:b/>
                <w:bCs/>
              </w:rPr>
            </w:pPr>
            <w:r w:rsidRPr="003C7467">
              <w:rPr>
                <w:rFonts w:ascii="Arial" w:hAnsi="Arial" w:cs="Arial"/>
                <w:b/>
                <w:bCs/>
              </w:rPr>
              <w:t>1 - Características gerais:</w:t>
            </w:r>
          </w:p>
          <w:p w:rsidR="00B23814" w:rsidRPr="003C7467" w:rsidRDefault="00B23814" w:rsidP="00B23814">
            <w:pPr>
              <w:pStyle w:val="Default"/>
              <w:rPr>
                <w:rFonts w:ascii="Arial" w:hAnsi="Arial" w:cs="Arial"/>
              </w:rPr>
            </w:pPr>
          </w:p>
          <w:p w:rsidR="00B23814" w:rsidRPr="003C7467" w:rsidRDefault="00B23814" w:rsidP="00B23814">
            <w:pPr>
              <w:pStyle w:val="Default"/>
              <w:rPr>
                <w:rFonts w:ascii="Arial" w:hAnsi="Arial" w:cs="Arial"/>
              </w:rPr>
            </w:pPr>
            <w:r w:rsidRPr="003C7467">
              <w:rPr>
                <w:rFonts w:ascii="Arial" w:hAnsi="Arial" w:cs="Arial"/>
              </w:rPr>
              <w:t>a) Tipo: Caminhonete cabine dupla;</w:t>
            </w:r>
          </w:p>
          <w:p w:rsidR="00B23814" w:rsidRPr="003C7467" w:rsidRDefault="00B23814" w:rsidP="00B23814">
            <w:pPr>
              <w:pStyle w:val="Default"/>
              <w:rPr>
                <w:rFonts w:ascii="Arial" w:hAnsi="Arial" w:cs="Arial"/>
              </w:rPr>
            </w:pPr>
            <w:r w:rsidRPr="003C7467">
              <w:rPr>
                <w:rFonts w:ascii="Arial" w:hAnsi="Arial" w:cs="Arial"/>
              </w:rPr>
              <w:t>b) Cor: predominante branca original de fábrica;</w:t>
            </w:r>
          </w:p>
          <w:p w:rsidR="00B23814" w:rsidRPr="003C7467" w:rsidRDefault="00B23814" w:rsidP="00B23814">
            <w:pPr>
              <w:pStyle w:val="Default"/>
              <w:rPr>
                <w:rFonts w:ascii="Arial" w:hAnsi="Arial" w:cs="Arial"/>
              </w:rPr>
            </w:pPr>
            <w:r w:rsidRPr="003C7467">
              <w:rPr>
                <w:rFonts w:ascii="Arial" w:hAnsi="Arial" w:cs="Arial"/>
              </w:rPr>
              <w:t>c) Capacidade para 05 (cinco) passageiros;</w:t>
            </w:r>
          </w:p>
          <w:p w:rsidR="00B23814" w:rsidRPr="003C7467" w:rsidRDefault="00B23814" w:rsidP="00B23814">
            <w:pPr>
              <w:pStyle w:val="Default"/>
              <w:rPr>
                <w:rFonts w:ascii="Arial" w:hAnsi="Arial" w:cs="Arial"/>
              </w:rPr>
            </w:pPr>
            <w:r w:rsidRPr="003C7467">
              <w:rPr>
                <w:rFonts w:ascii="Arial" w:hAnsi="Arial" w:cs="Arial"/>
              </w:rPr>
              <w:t>d) Combustível: diesel;</w:t>
            </w:r>
          </w:p>
          <w:p w:rsidR="00B23814" w:rsidRPr="003C7467" w:rsidRDefault="00B23814" w:rsidP="00B23814">
            <w:pPr>
              <w:pStyle w:val="Default"/>
              <w:rPr>
                <w:rFonts w:ascii="Arial" w:hAnsi="Arial" w:cs="Arial"/>
              </w:rPr>
            </w:pPr>
            <w:r w:rsidRPr="003C7467">
              <w:rPr>
                <w:rFonts w:ascii="Arial" w:hAnsi="Arial" w:cs="Arial"/>
              </w:rPr>
              <w:t>e) Motor com injeção direta;</w:t>
            </w:r>
          </w:p>
          <w:p w:rsidR="00B23814" w:rsidRDefault="00B23814" w:rsidP="00B23814">
            <w:pPr>
              <w:pStyle w:val="Default"/>
              <w:rPr>
                <w:rFonts w:ascii="Arial" w:hAnsi="Arial" w:cs="Arial"/>
              </w:rPr>
            </w:pPr>
            <w:r w:rsidRPr="003C7467">
              <w:rPr>
                <w:rFonts w:ascii="Arial" w:hAnsi="Arial" w:cs="Arial"/>
              </w:rPr>
              <w:t>f) Potência lí</w:t>
            </w:r>
            <w:r>
              <w:rPr>
                <w:rFonts w:ascii="Arial" w:hAnsi="Arial" w:cs="Arial"/>
              </w:rPr>
              <w:t>quida mínima de 159 c</w:t>
            </w:r>
            <w:r w:rsidRPr="003C7467">
              <w:rPr>
                <w:rFonts w:ascii="Arial" w:hAnsi="Arial" w:cs="Arial"/>
              </w:rPr>
              <w:t>v;</w:t>
            </w:r>
            <w:r>
              <w:rPr>
                <w:rFonts w:ascii="Arial" w:hAnsi="Arial" w:cs="Arial"/>
              </w:rPr>
              <w:t xml:space="preserve"> </w:t>
            </w:r>
          </w:p>
          <w:p w:rsidR="00B23814" w:rsidRPr="003C7467" w:rsidRDefault="00B23814" w:rsidP="00B23814">
            <w:pPr>
              <w:pStyle w:val="Default"/>
              <w:rPr>
                <w:rFonts w:ascii="Arial" w:hAnsi="Arial" w:cs="Arial"/>
              </w:rPr>
            </w:pPr>
            <w:r>
              <w:rPr>
                <w:rFonts w:ascii="Arial" w:hAnsi="Arial" w:cs="Arial"/>
              </w:rPr>
              <w:t>g) Cilindrada Mínima de 1.950</w:t>
            </w:r>
            <w:r w:rsidRPr="00086645">
              <w:rPr>
                <w:rFonts w:ascii="Arial" w:hAnsi="Arial" w:cs="Arial"/>
              </w:rPr>
              <w:t>cm3 (2.</w:t>
            </w:r>
            <w:r>
              <w:rPr>
                <w:rFonts w:ascii="Arial" w:hAnsi="Arial" w:cs="Arial"/>
              </w:rPr>
              <w:t>0</w:t>
            </w:r>
            <w:r w:rsidRPr="00086645">
              <w:rPr>
                <w:rFonts w:ascii="Arial" w:hAnsi="Arial" w:cs="Arial"/>
              </w:rPr>
              <w:t xml:space="preserve"> nominal);</w:t>
            </w:r>
          </w:p>
          <w:p w:rsidR="00B23814" w:rsidRPr="003C7467" w:rsidRDefault="00B23814" w:rsidP="00B23814">
            <w:pPr>
              <w:pStyle w:val="Default"/>
              <w:rPr>
                <w:rFonts w:ascii="Arial" w:hAnsi="Arial" w:cs="Arial"/>
              </w:rPr>
            </w:pPr>
            <w:r>
              <w:rPr>
                <w:rFonts w:ascii="Arial" w:hAnsi="Arial" w:cs="Arial"/>
              </w:rPr>
              <w:t>h</w:t>
            </w:r>
            <w:r w:rsidRPr="003C7467">
              <w:rPr>
                <w:rFonts w:ascii="Arial" w:hAnsi="Arial" w:cs="Arial"/>
              </w:rPr>
              <w:t>) Capacidade mínima do tanque de combustível: 75 litros;</w:t>
            </w:r>
          </w:p>
          <w:p w:rsidR="00B23814" w:rsidRPr="003C7467" w:rsidRDefault="00B23814" w:rsidP="00B23814">
            <w:pPr>
              <w:pStyle w:val="Default"/>
              <w:rPr>
                <w:rFonts w:ascii="Arial" w:hAnsi="Arial" w:cs="Arial"/>
              </w:rPr>
            </w:pPr>
            <w:r>
              <w:rPr>
                <w:rFonts w:ascii="Arial" w:hAnsi="Arial" w:cs="Arial"/>
              </w:rPr>
              <w:t>i</w:t>
            </w:r>
            <w:r w:rsidRPr="003C7467">
              <w:rPr>
                <w:rFonts w:ascii="Arial" w:hAnsi="Arial" w:cs="Arial"/>
              </w:rPr>
              <w:t>) Ar condicionado de fábrica;</w:t>
            </w:r>
          </w:p>
          <w:p w:rsidR="00B23814" w:rsidRPr="003C7467" w:rsidRDefault="00B23814" w:rsidP="00B23814">
            <w:pPr>
              <w:pStyle w:val="Default"/>
              <w:rPr>
                <w:rFonts w:ascii="Arial" w:hAnsi="Arial" w:cs="Arial"/>
              </w:rPr>
            </w:pPr>
            <w:r>
              <w:rPr>
                <w:rFonts w:ascii="Arial" w:hAnsi="Arial" w:cs="Arial"/>
              </w:rPr>
              <w:t>j</w:t>
            </w:r>
            <w:r w:rsidRPr="003C7467">
              <w:rPr>
                <w:rFonts w:ascii="Arial" w:hAnsi="Arial" w:cs="Arial"/>
              </w:rPr>
              <w:t>) Direção com assistência hidráulica ou elétrica;</w:t>
            </w:r>
          </w:p>
          <w:p w:rsidR="00B23814" w:rsidRPr="003C7467" w:rsidRDefault="00B23814" w:rsidP="00B23814">
            <w:pPr>
              <w:pStyle w:val="Default"/>
              <w:rPr>
                <w:rFonts w:ascii="Arial" w:hAnsi="Arial" w:cs="Arial"/>
              </w:rPr>
            </w:pPr>
            <w:r>
              <w:rPr>
                <w:rFonts w:ascii="Arial" w:hAnsi="Arial" w:cs="Arial"/>
              </w:rPr>
              <w:t>l</w:t>
            </w:r>
            <w:r w:rsidRPr="003C7467">
              <w:rPr>
                <w:rFonts w:ascii="Arial" w:hAnsi="Arial" w:cs="Arial"/>
              </w:rPr>
              <w:t>) Tração: mínima 4x2;</w:t>
            </w:r>
          </w:p>
          <w:p w:rsidR="00B23814" w:rsidRPr="003C7467" w:rsidRDefault="00B23814" w:rsidP="00B23814">
            <w:pPr>
              <w:pStyle w:val="Default"/>
              <w:rPr>
                <w:rFonts w:ascii="Arial" w:hAnsi="Arial" w:cs="Arial"/>
              </w:rPr>
            </w:pPr>
            <w:r>
              <w:rPr>
                <w:rFonts w:ascii="Arial" w:hAnsi="Arial" w:cs="Arial"/>
              </w:rPr>
              <w:t>m</w:t>
            </w:r>
            <w:r w:rsidRPr="003C7467">
              <w:rPr>
                <w:rFonts w:ascii="Arial" w:hAnsi="Arial" w:cs="Arial"/>
              </w:rPr>
              <w:t>) Caçamba com capacidade mínima volumétrica de 1000 litros;</w:t>
            </w:r>
          </w:p>
          <w:p w:rsidR="00B23814" w:rsidRPr="003C7467" w:rsidRDefault="00B23814" w:rsidP="00B23814">
            <w:pPr>
              <w:pStyle w:val="Default"/>
              <w:rPr>
                <w:rFonts w:ascii="Arial" w:hAnsi="Arial" w:cs="Arial"/>
              </w:rPr>
            </w:pPr>
            <w:r>
              <w:rPr>
                <w:rFonts w:ascii="Arial" w:hAnsi="Arial" w:cs="Arial"/>
              </w:rPr>
              <w:t>n</w:t>
            </w:r>
            <w:r w:rsidRPr="003C7467">
              <w:rPr>
                <w:rFonts w:ascii="Arial" w:hAnsi="Arial" w:cs="Arial"/>
              </w:rPr>
              <w:t>)</w:t>
            </w:r>
            <w:r>
              <w:rPr>
                <w:rFonts w:ascii="Arial" w:hAnsi="Arial" w:cs="Arial"/>
              </w:rPr>
              <w:t xml:space="preserve"> Ab</w:t>
            </w:r>
            <w:r w:rsidRPr="003C7467">
              <w:rPr>
                <w:rFonts w:ascii="Arial" w:hAnsi="Arial" w:cs="Arial"/>
              </w:rPr>
              <w:t>ertura total dos vidros das portas traseiras do veículo, original de fábrica ou adaptado sob garantia do fabricante do veículo;</w:t>
            </w:r>
          </w:p>
          <w:p w:rsidR="00B23814" w:rsidRPr="003C7467" w:rsidRDefault="00B23814" w:rsidP="00B23814">
            <w:pPr>
              <w:pStyle w:val="Default"/>
              <w:rPr>
                <w:rFonts w:ascii="Arial" w:hAnsi="Arial" w:cs="Arial"/>
              </w:rPr>
            </w:pPr>
            <w:r>
              <w:rPr>
                <w:rFonts w:ascii="Arial" w:hAnsi="Arial" w:cs="Arial"/>
              </w:rPr>
              <w:t>o</w:t>
            </w:r>
            <w:r w:rsidRPr="003C7467">
              <w:rPr>
                <w:rFonts w:ascii="Arial" w:hAnsi="Arial" w:cs="Arial"/>
              </w:rPr>
              <w:t>) Comprimento mínimo de 5300 mm; distância entre eixos mínima de 3050 mm; largura mínima de 1855 mm; e altura mínima de 1780 mm;</w:t>
            </w:r>
          </w:p>
          <w:p w:rsidR="00B23814" w:rsidRPr="003C7467" w:rsidRDefault="00B23814" w:rsidP="00B23814">
            <w:pPr>
              <w:pStyle w:val="Default"/>
              <w:rPr>
                <w:rFonts w:ascii="Arial" w:hAnsi="Arial" w:cs="Arial"/>
              </w:rPr>
            </w:pPr>
            <w:r>
              <w:rPr>
                <w:rFonts w:ascii="Arial" w:hAnsi="Arial" w:cs="Arial"/>
              </w:rPr>
              <w:t>p</w:t>
            </w:r>
            <w:r w:rsidRPr="003C7467">
              <w:rPr>
                <w:rFonts w:ascii="Arial" w:hAnsi="Arial" w:cs="Arial"/>
              </w:rPr>
              <w:t>) Protetor de cárter e câmbio;</w:t>
            </w:r>
          </w:p>
          <w:p w:rsidR="00B23814" w:rsidRPr="003C7467" w:rsidRDefault="00B23814" w:rsidP="00B23814">
            <w:pPr>
              <w:pStyle w:val="Default"/>
              <w:rPr>
                <w:rFonts w:ascii="Arial" w:hAnsi="Arial" w:cs="Arial"/>
              </w:rPr>
            </w:pPr>
            <w:r>
              <w:rPr>
                <w:rFonts w:ascii="Arial" w:hAnsi="Arial" w:cs="Arial"/>
              </w:rPr>
              <w:t>q</w:t>
            </w:r>
            <w:r w:rsidRPr="003C7467">
              <w:rPr>
                <w:rFonts w:ascii="Arial" w:hAnsi="Arial" w:cs="Arial"/>
              </w:rPr>
              <w:t>) Cintos de segurança de três pontas e apoio de cabeça para todos os passageiros, considerando a Resolução CONTRAN Nº 518/2015;</w:t>
            </w:r>
          </w:p>
          <w:p w:rsidR="00B23814" w:rsidRPr="003C7467" w:rsidRDefault="00B23814" w:rsidP="00B23814">
            <w:pPr>
              <w:pStyle w:val="Default"/>
              <w:rPr>
                <w:rFonts w:ascii="Arial" w:hAnsi="Arial" w:cs="Arial"/>
              </w:rPr>
            </w:pPr>
            <w:r>
              <w:rPr>
                <w:rFonts w:ascii="Arial" w:hAnsi="Arial" w:cs="Arial"/>
              </w:rPr>
              <w:t>r</w:t>
            </w:r>
            <w:r w:rsidRPr="003C7467">
              <w:rPr>
                <w:rFonts w:ascii="Arial" w:hAnsi="Arial" w:cs="Arial"/>
              </w:rPr>
              <w:t>) Vidros e travas elétricos nas quatro portas, com acionamento individual para cada porta e completo na porta do motorista;</w:t>
            </w:r>
          </w:p>
          <w:p w:rsidR="00B23814" w:rsidRPr="003C7467" w:rsidRDefault="00B23814" w:rsidP="00B23814">
            <w:pPr>
              <w:pStyle w:val="Default"/>
              <w:rPr>
                <w:rFonts w:ascii="Arial" w:hAnsi="Arial" w:cs="Arial"/>
              </w:rPr>
            </w:pPr>
            <w:r>
              <w:rPr>
                <w:rFonts w:ascii="Arial" w:hAnsi="Arial" w:cs="Arial"/>
              </w:rPr>
              <w:t xml:space="preserve">s) </w:t>
            </w:r>
            <w:r w:rsidRPr="003C7467">
              <w:rPr>
                <w:rFonts w:ascii="Arial" w:hAnsi="Arial" w:cs="Arial"/>
              </w:rPr>
              <w:t>Equipada com todos os equipamentos de série não especificados, porém, exigidos pelo CONTRAN;</w:t>
            </w:r>
          </w:p>
          <w:p w:rsidR="00B23814" w:rsidRPr="003C7467" w:rsidRDefault="00B23814" w:rsidP="00B23814">
            <w:pPr>
              <w:pStyle w:val="Default"/>
              <w:rPr>
                <w:rFonts w:ascii="Arial" w:hAnsi="Arial" w:cs="Arial"/>
              </w:rPr>
            </w:pPr>
            <w:r>
              <w:rPr>
                <w:rFonts w:ascii="Arial" w:hAnsi="Arial" w:cs="Arial"/>
              </w:rPr>
              <w:t>t</w:t>
            </w:r>
            <w:r w:rsidRPr="003C7467">
              <w:rPr>
                <w:rFonts w:ascii="Arial" w:hAnsi="Arial" w:cs="Arial"/>
              </w:rPr>
              <w:t>) Tomada 12V.</w:t>
            </w:r>
            <w:r w:rsidRPr="003C7467">
              <w:rPr>
                <w:rFonts w:ascii="Arial" w:hAnsi="Arial" w:cs="Arial"/>
              </w:rPr>
              <w:tab/>
            </w:r>
            <w:r w:rsidRPr="003C7467">
              <w:rPr>
                <w:rFonts w:ascii="Arial" w:hAnsi="Arial" w:cs="Arial"/>
              </w:rPr>
              <w:tab/>
            </w:r>
            <w:r w:rsidRPr="003C7467">
              <w:rPr>
                <w:rFonts w:ascii="Arial" w:hAnsi="Arial" w:cs="Arial"/>
              </w:rPr>
              <w:tab/>
            </w:r>
          </w:p>
          <w:p w:rsidR="00B23814" w:rsidRPr="003A5E74" w:rsidRDefault="00B23814" w:rsidP="003A5E74">
            <w:pPr>
              <w:shd w:val="clear" w:color="auto" w:fill="FFFFFF"/>
              <w:spacing w:before="100" w:beforeAutospacing="1" w:line="360" w:lineRule="auto"/>
              <w:jc w:val="both"/>
              <w:rPr>
                <w:b/>
                <w:sz w:val="24"/>
                <w:szCs w:val="24"/>
              </w:rPr>
            </w:pPr>
            <w:r w:rsidRPr="003A5E74">
              <w:rPr>
                <w:b/>
                <w:sz w:val="24"/>
                <w:szCs w:val="24"/>
              </w:rPr>
              <w:t>2 - Customização</w:t>
            </w:r>
          </w:p>
          <w:p w:rsidR="00B23814" w:rsidRPr="003A5E74" w:rsidRDefault="00B23814" w:rsidP="003A5E74">
            <w:pPr>
              <w:spacing w:line="360" w:lineRule="auto"/>
              <w:jc w:val="both"/>
              <w:rPr>
                <w:sz w:val="24"/>
                <w:szCs w:val="24"/>
              </w:rPr>
            </w:pPr>
            <w:r w:rsidRPr="003A5E74">
              <w:rPr>
                <w:sz w:val="24"/>
                <w:szCs w:val="24"/>
              </w:rPr>
              <w:t>a) Tapetes de borracha antiderrapante no assoalho, na cor preta, para motorista e todos os passageiros;</w:t>
            </w:r>
          </w:p>
          <w:p w:rsidR="00B23814" w:rsidRPr="003A5E74" w:rsidRDefault="00B23814" w:rsidP="003A5E74">
            <w:pPr>
              <w:spacing w:line="360" w:lineRule="auto"/>
              <w:jc w:val="both"/>
              <w:rPr>
                <w:sz w:val="24"/>
                <w:szCs w:val="24"/>
              </w:rPr>
            </w:pPr>
            <w:r w:rsidRPr="003A5E74">
              <w:rPr>
                <w:sz w:val="24"/>
                <w:szCs w:val="24"/>
              </w:rPr>
              <w:t>b) Instalação de protetor de caçamba em polietileno na cor preta, com superfície antiderrapante e protetor de borda;</w:t>
            </w:r>
          </w:p>
          <w:p w:rsidR="00B23814" w:rsidRPr="003A5E74" w:rsidRDefault="00B23814" w:rsidP="003A5E74">
            <w:pPr>
              <w:spacing w:line="360" w:lineRule="auto"/>
              <w:jc w:val="both"/>
              <w:rPr>
                <w:sz w:val="24"/>
                <w:szCs w:val="24"/>
              </w:rPr>
            </w:pPr>
            <w:r w:rsidRPr="003A5E74">
              <w:rPr>
                <w:sz w:val="24"/>
                <w:szCs w:val="24"/>
              </w:rPr>
              <w:lastRenderedPageBreak/>
              <w:t>c) Para-choque de impulsão (quebra-mato) com proteção gradeada dos faróis na parte frontal do veículo, em chapa de aço combinado com estrutura tubular, acabamento em pintura epóxi na cor preta;</w:t>
            </w:r>
          </w:p>
          <w:p w:rsidR="00B23814" w:rsidRPr="003A5E74" w:rsidRDefault="00B23814" w:rsidP="003A5E74">
            <w:pPr>
              <w:spacing w:line="360" w:lineRule="auto"/>
              <w:jc w:val="both"/>
              <w:rPr>
                <w:sz w:val="24"/>
                <w:szCs w:val="24"/>
              </w:rPr>
            </w:pPr>
            <w:r w:rsidRPr="003A5E74">
              <w:rPr>
                <w:sz w:val="24"/>
                <w:szCs w:val="24"/>
              </w:rPr>
              <w:t>d) Estribos em alumínio na cor preta, com base antiderrapante;</w:t>
            </w:r>
          </w:p>
          <w:p w:rsidR="00B23814" w:rsidRPr="003A5E74" w:rsidRDefault="00B23814" w:rsidP="003A5E74">
            <w:pPr>
              <w:spacing w:line="360" w:lineRule="auto"/>
              <w:jc w:val="both"/>
              <w:rPr>
                <w:sz w:val="24"/>
                <w:szCs w:val="24"/>
              </w:rPr>
            </w:pPr>
            <w:r w:rsidRPr="003A5E74">
              <w:rPr>
                <w:sz w:val="24"/>
                <w:szCs w:val="24"/>
              </w:rPr>
              <w:t>e) Fechamento da caçamba com sistema em trek e lona marítima trançada em poliéster;</w:t>
            </w:r>
          </w:p>
          <w:p w:rsidR="00B23814" w:rsidRPr="003C7467" w:rsidRDefault="00B23814" w:rsidP="003A5E74">
            <w:pPr>
              <w:spacing w:line="360" w:lineRule="auto"/>
              <w:jc w:val="both"/>
            </w:pPr>
            <w:r w:rsidRPr="003A5E74">
              <w:rPr>
                <w:sz w:val="24"/>
                <w:szCs w:val="24"/>
              </w:rPr>
              <w:t>f) Sirene eletrônica composta de 01 (um) amplificador de 100 watts de potência e unidade sonofletora única, com no mínimo 06 (seis) tipos de sons, com drive instalado na parte interna do sinalizador, com corneta única, gerando pressão sonora não inferior a 120 dB à 01 (um) metro de distância. Módulo de controle instalado no painel do veículo, que permita controlar todo o sistema de sinalização (acústico e visual), dotado de microcontrolador que permite a geração de lampejos luminosos (geração de efeitos luminosos que caracterizam o veículo parado, em deslocamento, em patrulhamento e em emergência), os módulos devem possuir circuito eletrônico que gerencie a corrente aplicada nos leds, garantindo maior eficiência luminosa e vida útil dos leds. O sinalizador deverá ter consumo máximo de energia com todo o sistema luminoso acionado de 13 Ah</w:t>
            </w:r>
            <w:r w:rsidRPr="003C7467">
              <w:t>.</w:t>
            </w:r>
          </w:p>
          <w:p w:rsidR="00B23814" w:rsidRPr="003C7467" w:rsidRDefault="00B23814" w:rsidP="00B23814">
            <w:pPr>
              <w:tabs>
                <w:tab w:val="left" w:pos="3180"/>
              </w:tabs>
              <w:ind w:right="120"/>
              <w:rPr>
                <w:b/>
                <w:shd w:val="clear" w:color="auto" w:fill="FFFFFF"/>
              </w:rPr>
            </w:pPr>
          </w:p>
          <w:p w:rsidR="00B23814" w:rsidRPr="003C7467" w:rsidRDefault="00B23814" w:rsidP="00B23814">
            <w:pPr>
              <w:pStyle w:val="Default"/>
              <w:rPr>
                <w:rFonts w:ascii="Arial" w:hAnsi="Arial" w:cs="Arial"/>
              </w:rPr>
            </w:pPr>
            <w:r w:rsidRPr="003C7467">
              <w:rPr>
                <w:rFonts w:ascii="Arial" w:hAnsi="Arial" w:cs="Arial"/>
                <w:b/>
                <w:bCs/>
              </w:rPr>
              <w:t xml:space="preserve">3. Grafismo: </w:t>
            </w:r>
          </w:p>
          <w:p w:rsidR="00B23814" w:rsidRPr="003A5E74" w:rsidRDefault="00B23814" w:rsidP="003A5E74">
            <w:pPr>
              <w:spacing w:before="240" w:line="360" w:lineRule="auto"/>
              <w:jc w:val="both"/>
              <w:textAlignment w:val="baseline"/>
              <w:rPr>
                <w:sz w:val="24"/>
                <w:szCs w:val="24"/>
              </w:rPr>
            </w:pPr>
            <w:r w:rsidRPr="003A5E74">
              <w:rPr>
                <w:sz w:val="24"/>
                <w:szCs w:val="24"/>
              </w:rPr>
              <w:t xml:space="preserve">Aplicação de plotagem no padrão da Prefeitura da Cidade do Rio de Janeiro, nas portas dianteiras, em ambos os lados. </w:t>
            </w:r>
          </w:p>
        </w:tc>
      </w:tr>
      <w:tr w:rsidR="00B23814" w:rsidRPr="003C7467" w:rsidTr="00B23814">
        <w:tc>
          <w:tcPr>
            <w:tcW w:w="9179" w:type="dxa"/>
            <w:shd w:val="clear" w:color="auto" w:fill="auto"/>
          </w:tcPr>
          <w:p w:rsidR="00B23814" w:rsidRPr="003C7467" w:rsidRDefault="00B23814" w:rsidP="00B23814">
            <w:pPr>
              <w:pStyle w:val="Default"/>
              <w:rPr>
                <w:rFonts w:ascii="Arial" w:hAnsi="Arial" w:cs="Arial"/>
                <w:b/>
                <w:bCs/>
              </w:rPr>
            </w:pPr>
            <w:r>
              <w:rPr>
                <w:rFonts w:ascii="Arial" w:hAnsi="Arial" w:cs="Arial"/>
                <w:b/>
                <w:bCs/>
              </w:rPr>
              <w:lastRenderedPageBreak/>
              <w:t xml:space="preserve">Código do Serviço: </w:t>
            </w:r>
          </w:p>
        </w:tc>
      </w:tr>
      <w:tr w:rsidR="00B23814" w:rsidTr="00B23814">
        <w:tc>
          <w:tcPr>
            <w:tcW w:w="9179" w:type="dxa"/>
            <w:shd w:val="clear" w:color="auto" w:fill="auto"/>
          </w:tcPr>
          <w:p w:rsidR="00B23814" w:rsidRDefault="00B23814" w:rsidP="00B23814">
            <w:pPr>
              <w:pStyle w:val="Default"/>
              <w:rPr>
                <w:rFonts w:ascii="Arial" w:hAnsi="Arial" w:cs="Arial"/>
                <w:b/>
                <w:bCs/>
              </w:rPr>
            </w:pPr>
            <w:r>
              <w:rPr>
                <w:rFonts w:ascii="Arial" w:hAnsi="Arial" w:cs="Arial"/>
                <w:b/>
                <w:bCs/>
              </w:rPr>
              <w:t xml:space="preserve">Quantidade Total Estimada: </w:t>
            </w:r>
            <w:r>
              <w:rPr>
                <w:rFonts w:ascii="Arial" w:hAnsi="Arial" w:cs="Arial"/>
                <w:bCs/>
              </w:rPr>
              <w:t>05 (cinco)</w:t>
            </w:r>
          </w:p>
        </w:tc>
      </w:tr>
      <w:tr w:rsidR="00B23814" w:rsidTr="00B23814">
        <w:tc>
          <w:tcPr>
            <w:tcW w:w="9179" w:type="dxa"/>
            <w:shd w:val="clear" w:color="auto" w:fill="auto"/>
          </w:tcPr>
          <w:p w:rsidR="00B23814" w:rsidRDefault="00B23814" w:rsidP="00B23814">
            <w:pPr>
              <w:pStyle w:val="Default"/>
              <w:rPr>
                <w:rFonts w:ascii="Arial" w:hAnsi="Arial" w:cs="Arial"/>
                <w:b/>
                <w:bCs/>
              </w:rPr>
            </w:pPr>
            <w:r>
              <w:rPr>
                <w:rFonts w:ascii="Arial" w:hAnsi="Arial" w:cs="Arial"/>
                <w:b/>
                <w:bCs/>
              </w:rPr>
              <w:t>Valor Unitário Mensal:</w:t>
            </w:r>
          </w:p>
        </w:tc>
      </w:tr>
      <w:tr w:rsidR="00B23814" w:rsidTr="00B23814">
        <w:tc>
          <w:tcPr>
            <w:tcW w:w="9179" w:type="dxa"/>
            <w:shd w:val="clear" w:color="auto" w:fill="auto"/>
          </w:tcPr>
          <w:p w:rsidR="00B23814" w:rsidRDefault="00B23814" w:rsidP="00B23814">
            <w:pPr>
              <w:pStyle w:val="Default"/>
              <w:rPr>
                <w:rFonts w:ascii="Arial" w:hAnsi="Arial" w:cs="Arial"/>
                <w:b/>
                <w:bCs/>
              </w:rPr>
            </w:pPr>
            <w:r>
              <w:rPr>
                <w:rFonts w:ascii="Arial" w:hAnsi="Arial" w:cs="Arial"/>
                <w:b/>
                <w:bCs/>
              </w:rPr>
              <w:t>Valor Total Mensal:</w:t>
            </w:r>
          </w:p>
        </w:tc>
      </w:tr>
      <w:tr w:rsidR="00B23814" w:rsidTr="00B23814">
        <w:tc>
          <w:tcPr>
            <w:tcW w:w="9179" w:type="dxa"/>
            <w:shd w:val="clear" w:color="auto" w:fill="auto"/>
          </w:tcPr>
          <w:p w:rsidR="00B23814" w:rsidRDefault="00B23814" w:rsidP="00B23814">
            <w:pPr>
              <w:pStyle w:val="Default"/>
              <w:rPr>
                <w:rFonts w:ascii="Arial" w:hAnsi="Arial" w:cs="Arial"/>
                <w:b/>
                <w:bCs/>
              </w:rPr>
            </w:pPr>
            <w:r>
              <w:rPr>
                <w:rFonts w:ascii="Arial" w:hAnsi="Arial" w:cs="Arial"/>
                <w:b/>
                <w:bCs/>
              </w:rPr>
              <w:t>Valor Total em 36 Meses:</w:t>
            </w:r>
          </w:p>
        </w:tc>
      </w:tr>
    </w:tbl>
    <w:p w:rsidR="00B23814" w:rsidRDefault="00B23814" w:rsidP="00B23814">
      <w:pPr>
        <w:textAlignment w:val="baseline"/>
        <w:rPr>
          <w:b/>
          <w:iCs/>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B23814" w:rsidRPr="003C7467" w:rsidTr="00986CC1">
        <w:tc>
          <w:tcPr>
            <w:tcW w:w="8954" w:type="dxa"/>
            <w:shd w:val="clear" w:color="auto" w:fill="D9E2F3"/>
          </w:tcPr>
          <w:p w:rsidR="00B23814" w:rsidRPr="003C7467" w:rsidRDefault="00B23814" w:rsidP="00B23814">
            <w:pPr>
              <w:spacing w:before="240"/>
              <w:jc w:val="center"/>
              <w:textAlignment w:val="baseline"/>
              <w:rPr>
                <w:color w:val="000000"/>
                <w:lang w:eastAsia="pt-BR"/>
              </w:rPr>
            </w:pPr>
            <w:r w:rsidRPr="003C7467">
              <w:rPr>
                <w:b/>
              </w:rPr>
              <w:t xml:space="preserve">ITEM </w:t>
            </w:r>
            <w:r>
              <w:rPr>
                <w:b/>
              </w:rPr>
              <w:t>VI</w:t>
            </w:r>
            <w:r w:rsidRPr="003C7467">
              <w:rPr>
                <w:b/>
              </w:rPr>
              <w:t xml:space="preserve"> </w:t>
            </w:r>
            <w:r>
              <w:rPr>
                <w:b/>
              </w:rPr>
              <w:t>–</w:t>
            </w:r>
            <w:r w:rsidRPr="003C7467">
              <w:rPr>
                <w:b/>
              </w:rPr>
              <w:t xml:space="preserve"> </w:t>
            </w:r>
            <w:r>
              <w:rPr>
                <w:b/>
              </w:rPr>
              <w:t>Pick up média</w:t>
            </w:r>
            <w:r w:rsidRPr="003C7467">
              <w:rPr>
                <w:b/>
              </w:rPr>
              <w:t xml:space="preserve"> operacional adaptad</w:t>
            </w:r>
            <w:r>
              <w:rPr>
                <w:b/>
              </w:rPr>
              <w:t>a</w:t>
            </w:r>
            <w:r w:rsidRPr="003C7467">
              <w:rPr>
                <w:b/>
              </w:rPr>
              <w:t xml:space="preserve"> para transporte de cães</w:t>
            </w:r>
          </w:p>
        </w:tc>
      </w:tr>
      <w:tr w:rsidR="00B23814" w:rsidRPr="003C7467" w:rsidTr="00986CC1">
        <w:tc>
          <w:tcPr>
            <w:tcW w:w="8954" w:type="dxa"/>
            <w:shd w:val="clear" w:color="auto" w:fill="auto"/>
          </w:tcPr>
          <w:p w:rsidR="00B23814" w:rsidRPr="003C7467" w:rsidRDefault="00B23814" w:rsidP="00B23814">
            <w:pPr>
              <w:pStyle w:val="Default"/>
              <w:rPr>
                <w:rFonts w:ascii="Arial" w:hAnsi="Arial" w:cs="Arial"/>
                <w:b/>
                <w:bCs/>
              </w:rPr>
            </w:pPr>
            <w:r w:rsidRPr="003C7467">
              <w:rPr>
                <w:rFonts w:ascii="Arial" w:hAnsi="Arial" w:cs="Arial"/>
                <w:b/>
                <w:bCs/>
              </w:rPr>
              <w:t xml:space="preserve">1 - Características gerais: </w:t>
            </w:r>
          </w:p>
          <w:p w:rsidR="00B23814" w:rsidRPr="003C7467" w:rsidRDefault="00B23814" w:rsidP="00B23814">
            <w:pPr>
              <w:pStyle w:val="Default"/>
              <w:rPr>
                <w:rFonts w:ascii="Arial" w:hAnsi="Arial" w:cs="Arial"/>
              </w:rPr>
            </w:pPr>
            <w:r w:rsidRPr="003C7467">
              <w:rPr>
                <w:rFonts w:ascii="Arial" w:hAnsi="Arial" w:cs="Arial"/>
              </w:rPr>
              <w:t>a) Tipo: Caminhonete cabine dupla;</w:t>
            </w:r>
          </w:p>
          <w:p w:rsidR="00B23814" w:rsidRPr="003C7467" w:rsidRDefault="00B23814" w:rsidP="00B23814">
            <w:pPr>
              <w:pStyle w:val="Default"/>
              <w:rPr>
                <w:rFonts w:ascii="Arial" w:hAnsi="Arial" w:cs="Arial"/>
              </w:rPr>
            </w:pPr>
            <w:r w:rsidRPr="003C7467">
              <w:rPr>
                <w:rFonts w:ascii="Arial" w:hAnsi="Arial" w:cs="Arial"/>
              </w:rPr>
              <w:t>b) Cor: predominante branca original de fábrica;</w:t>
            </w:r>
          </w:p>
          <w:p w:rsidR="00B23814" w:rsidRPr="003C7467" w:rsidRDefault="00B23814" w:rsidP="00B23814">
            <w:pPr>
              <w:pStyle w:val="Default"/>
              <w:rPr>
                <w:rFonts w:ascii="Arial" w:hAnsi="Arial" w:cs="Arial"/>
              </w:rPr>
            </w:pPr>
            <w:r w:rsidRPr="003C7467">
              <w:rPr>
                <w:rFonts w:ascii="Arial" w:hAnsi="Arial" w:cs="Arial"/>
              </w:rPr>
              <w:t>c) Capacidade para 05 (cinco) passageiros;</w:t>
            </w:r>
          </w:p>
          <w:p w:rsidR="00B23814" w:rsidRPr="003C7467" w:rsidRDefault="00B23814" w:rsidP="00B23814">
            <w:pPr>
              <w:pStyle w:val="Default"/>
              <w:rPr>
                <w:rFonts w:ascii="Arial" w:hAnsi="Arial" w:cs="Arial"/>
              </w:rPr>
            </w:pPr>
            <w:r w:rsidRPr="003C7467">
              <w:rPr>
                <w:rFonts w:ascii="Arial" w:hAnsi="Arial" w:cs="Arial"/>
              </w:rPr>
              <w:t>d) Combustível: diesel;</w:t>
            </w:r>
          </w:p>
          <w:p w:rsidR="00B23814" w:rsidRPr="003C7467" w:rsidRDefault="00B23814" w:rsidP="00B23814">
            <w:pPr>
              <w:pStyle w:val="Default"/>
              <w:rPr>
                <w:rFonts w:ascii="Arial" w:hAnsi="Arial" w:cs="Arial"/>
              </w:rPr>
            </w:pPr>
            <w:r w:rsidRPr="003C7467">
              <w:rPr>
                <w:rFonts w:ascii="Arial" w:hAnsi="Arial" w:cs="Arial"/>
              </w:rPr>
              <w:lastRenderedPageBreak/>
              <w:t>e) Motor com injeção direta;</w:t>
            </w:r>
          </w:p>
          <w:p w:rsidR="00B23814" w:rsidRPr="003C7467" w:rsidRDefault="00B23814" w:rsidP="00B23814">
            <w:pPr>
              <w:pStyle w:val="Default"/>
              <w:rPr>
                <w:rFonts w:ascii="Arial" w:hAnsi="Arial" w:cs="Arial"/>
              </w:rPr>
            </w:pPr>
            <w:r w:rsidRPr="003C7467">
              <w:rPr>
                <w:rFonts w:ascii="Arial" w:hAnsi="Arial" w:cs="Arial"/>
              </w:rPr>
              <w:t xml:space="preserve">f) </w:t>
            </w:r>
            <w:r>
              <w:rPr>
                <w:rFonts w:ascii="Arial" w:hAnsi="Arial" w:cs="Arial"/>
              </w:rPr>
              <w:t>Potência líquida mínima de 159 cv</w:t>
            </w:r>
            <w:r w:rsidRPr="003C7467">
              <w:rPr>
                <w:rFonts w:ascii="Arial" w:hAnsi="Arial" w:cs="Arial"/>
              </w:rPr>
              <w:t>;</w:t>
            </w:r>
          </w:p>
          <w:p w:rsidR="00B23814" w:rsidRPr="003C7467" w:rsidRDefault="00B23814" w:rsidP="00B23814">
            <w:pPr>
              <w:pStyle w:val="Default"/>
              <w:rPr>
                <w:rFonts w:ascii="Arial" w:hAnsi="Arial" w:cs="Arial"/>
              </w:rPr>
            </w:pPr>
            <w:r>
              <w:rPr>
                <w:rFonts w:ascii="Arial" w:hAnsi="Arial" w:cs="Arial"/>
              </w:rPr>
              <w:t>g) Capacidade mín</w:t>
            </w:r>
            <w:r w:rsidRPr="003C7467">
              <w:rPr>
                <w:rFonts w:ascii="Arial" w:hAnsi="Arial" w:cs="Arial"/>
              </w:rPr>
              <w:t>ima do tanque de combustível: 75 litros;</w:t>
            </w:r>
          </w:p>
          <w:p w:rsidR="00B23814" w:rsidRPr="003C7467" w:rsidRDefault="00B23814" w:rsidP="00B23814">
            <w:pPr>
              <w:pStyle w:val="Default"/>
              <w:rPr>
                <w:rFonts w:ascii="Arial" w:hAnsi="Arial" w:cs="Arial"/>
              </w:rPr>
            </w:pPr>
            <w:r w:rsidRPr="003C7467">
              <w:rPr>
                <w:rFonts w:ascii="Arial" w:hAnsi="Arial" w:cs="Arial"/>
              </w:rPr>
              <w:t>h) Ar condicionado de fábrica;</w:t>
            </w:r>
          </w:p>
          <w:p w:rsidR="00B23814" w:rsidRPr="003C7467" w:rsidRDefault="00B23814" w:rsidP="00B23814">
            <w:pPr>
              <w:pStyle w:val="Default"/>
              <w:rPr>
                <w:rFonts w:ascii="Arial" w:hAnsi="Arial" w:cs="Arial"/>
              </w:rPr>
            </w:pPr>
            <w:r w:rsidRPr="003C7467">
              <w:rPr>
                <w:rFonts w:ascii="Arial" w:hAnsi="Arial" w:cs="Arial"/>
              </w:rPr>
              <w:t>i) Direção com assistência hidráulica ou elétrica;</w:t>
            </w:r>
          </w:p>
          <w:p w:rsidR="00B23814" w:rsidRPr="003C7467" w:rsidRDefault="00B23814" w:rsidP="00B23814">
            <w:pPr>
              <w:pStyle w:val="Default"/>
              <w:rPr>
                <w:rFonts w:ascii="Arial" w:hAnsi="Arial" w:cs="Arial"/>
              </w:rPr>
            </w:pPr>
            <w:r w:rsidRPr="003C7467">
              <w:rPr>
                <w:rFonts w:ascii="Arial" w:hAnsi="Arial" w:cs="Arial"/>
              </w:rPr>
              <w:t>j) Tração: mínima 4x2;</w:t>
            </w:r>
          </w:p>
          <w:p w:rsidR="00B23814" w:rsidRPr="003C7467" w:rsidRDefault="00B23814" w:rsidP="00B23814">
            <w:pPr>
              <w:pStyle w:val="Default"/>
              <w:rPr>
                <w:rFonts w:ascii="Arial" w:hAnsi="Arial" w:cs="Arial"/>
              </w:rPr>
            </w:pPr>
            <w:r w:rsidRPr="003C7467">
              <w:rPr>
                <w:rFonts w:ascii="Arial" w:hAnsi="Arial" w:cs="Arial"/>
              </w:rPr>
              <w:t>k) Caçamba com capacidade mínima volumétrica de 1000 litros;</w:t>
            </w:r>
          </w:p>
          <w:p w:rsidR="00B23814" w:rsidRPr="003C7467" w:rsidRDefault="00B23814" w:rsidP="00B23814">
            <w:pPr>
              <w:pStyle w:val="Default"/>
              <w:rPr>
                <w:rFonts w:ascii="Arial" w:hAnsi="Arial" w:cs="Arial"/>
              </w:rPr>
            </w:pPr>
            <w:r w:rsidRPr="003C7467">
              <w:rPr>
                <w:rFonts w:ascii="Arial" w:hAnsi="Arial" w:cs="Arial"/>
              </w:rPr>
              <w:t>l) abertura total dos vidros das portas traseiras do veículo, original de fábrica ou adaptado sob garantia do fabricante do veículo;</w:t>
            </w:r>
          </w:p>
          <w:p w:rsidR="00B23814" w:rsidRPr="003C7467" w:rsidRDefault="00B23814" w:rsidP="00B23814">
            <w:pPr>
              <w:pStyle w:val="Default"/>
              <w:rPr>
                <w:rFonts w:ascii="Arial" w:hAnsi="Arial" w:cs="Arial"/>
              </w:rPr>
            </w:pPr>
            <w:r w:rsidRPr="003C7467">
              <w:rPr>
                <w:rFonts w:ascii="Arial" w:hAnsi="Arial" w:cs="Arial"/>
              </w:rPr>
              <w:t>m) Comprimento mínimo de 5300 mm; distância entre eixos mínima de 3050 mm; largura mínima de 1855 mm; e altura mínima de 1780 mm;</w:t>
            </w:r>
          </w:p>
          <w:p w:rsidR="00B23814" w:rsidRPr="003C7467" w:rsidRDefault="00B23814" w:rsidP="00B23814">
            <w:pPr>
              <w:pStyle w:val="Default"/>
              <w:rPr>
                <w:rFonts w:ascii="Arial" w:hAnsi="Arial" w:cs="Arial"/>
              </w:rPr>
            </w:pPr>
            <w:r w:rsidRPr="003C7467">
              <w:rPr>
                <w:rFonts w:ascii="Arial" w:hAnsi="Arial" w:cs="Arial"/>
              </w:rPr>
              <w:t>n) Protetor de carter e câmbio;</w:t>
            </w:r>
          </w:p>
          <w:p w:rsidR="00B23814" w:rsidRPr="003C7467" w:rsidRDefault="00B23814" w:rsidP="00B23814">
            <w:pPr>
              <w:pStyle w:val="Default"/>
              <w:rPr>
                <w:rFonts w:ascii="Arial" w:hAnsi="Arial" w:cs="Arial"/>
              </w:rPr>
            </w:pPr>
            <w:r w:rsidRPr="003C7467">
              <w:rPr>
                <w:rFonts w:ascii="Arial" w:hAnsi="Arial" w:cs="Arial"/>
              </w:rPr>
              <w:t>o) Cintos de segurança de três pontas e apoio de cabeça para todos os passageiros, considerando a Resolução CONTRAN Nº 518/2015;</w:t>
            </w:r>
          </w:p>
          <w:p w:rsidR="00B23814" w:rsidRPr="003C7467" w:rsidRDefault="00B23814" w:rsidP="00B23814">
            <w:pPr>
              <w:pStyle w:val="Default"/>
              <w:rPr>
                <w:rFonts w:ascii="Arial" w:hAnsi="Arial" w:cs="Arial"/>
              </w:rPr>
            </w:pPr>
            <w:r w:rsidRPr="003C7467">
              <w:rPr>
                <w:rFonts w:ascii="Arial" w:hAnsi="Arial" w:cs="Arial"/>
              </w:rPr>
              <w:t>p) Vidros e travas elétricos nas quatro portas, com acionamento individual para cada porta e completo na porta do motorista;</w:t>
            </w:r>
          </w:p>
          <w:p w:rsidR="00B23814" w:rsidRPr="003C7467" w:rsidRDefault="00B23814" w:rsidP="00B23814">
            <w:pPr>
              <w:pStyle w:val="Default"/>
              <w:rPr>
                <w:rFonts w:ascii="Arial" w:hAnsi="Arial" w:cs="Arial"/>
              </w:rPr>
            </w:pPr>
            <w:r w:rsidRPr="003C7467">
              <w:rPr>
                <w:rFonts w:ascii="Arial" w:hAnsi="Arial" w:cs="Arial"/>
              </w:rPr>
              <w:t>q) Equipada com todos os equipamentos de série não especificados, porém, exigidos pelo CONTRAN.</w:t>
            </w:r>
          </w:p>
          <w:p w:rsidR="00B23814" w:rsidRPr="003C7467" w:rsidRDefault="00B23814" w:rsidP="00B23814">
            <w:pPr>
              <w:pStyle w:val="Default"/>
              <w:rPr>
                <w:rFonts w:ascii="Arial" w:hAnsi="Arial" w:cs="Arial"/>
              </w:rPr>
            </w:pPr>
          </w:p>
          <w:p w:rsidR="00B23814" w:rsidRPr="003C7467" w:rsidRDefault="00B23814" w:rsidP="00B23814">
            <w:pPr>
              <w:pStyle w:val="Default"/>
              <w:rPr>
                <w:rFonts w:ascii="Arial" w:hAnsi="Arial" w:cs="Arial"/>
                <w:b/>
                <w:bCs/>
              </w:rPr>
            </w:pPr>
            <w:r w:rsidRPr="003C7467">
              <w:rPr>
                <w:rFonts w:ascii="Arial" w:hAnsi="Arial" w:cs="Arial"/>
                <w:b/>
                <w:bCs/>
              </w:rPr>
              <w:t xml:space="preserve">2 - Customização: </w:t>
            </w:r>
          </w:p>
          <w:p w:rsidR="00B23814" w:rsidRPr="003C7467" w:rsidRDefault="00B23814" w:rsidP="00B23814">
            <w:pPr>
              <w:pStyle w:val="Default"/>
              <w:rPr>
                <w:rFonts w:ascii="Arial" w:hAnsi="Arial" w:cs="Arial"/>
              </w:rPr>
            </w:pPr>
          </w:p>
          <w:p w:rsidR="00B23814" w:rsidRPr="003C7467" w:rsidRDefault="00B23814" w:rsidP="00B23814">
            <w:pPr>
              <w:pStyle w:val="Default"/>
              <w:rPr>
                <w:rFonts w:ascii="Arial" w:hAnsi="Arial" w:cs="Arial"/>
              </w:rPr>
            </w:pPr>
            <w:r w:rsidRPr="003C7467">
              <w:rPr>
                <w:rFonts w:ascii="Arial" w:hAnsi="Arial" w:cs="Arial"/>
              </w:rPr>
              <w:t>a) Tapetes d</w:t>
            </w:r>
            <w:r>
              <w:rPr>
                <w:rFonts w:ascii="Arial" w:hAnsi="Arial" w:cs="Arial"/>
              </w:rPr>
              <w:t>e bor</w:t>
            </w:r>
            <w:r w:rsidRPr="003C7467">
              <w:rPr>
                <w:rFonts w:ascii="Arial" w:hAnsi="Arial" w:cs="Arial"/>
              </w:rPr>
              <w:t>racha antiderrapante no assoalho, na cor preta, para motorista e todos os passageiros;</w:t>
            </w:r>
          </w:p>
          <w:p w:rsidR="00B23814" w:rsidRPr="003C7467" w:rsidRDefault="00B23814" w:rsidP="00B23814">
            <w:pPr>
              <w:pStyle w:val="Default"/>
              <w:rPr>
                <w:rFonts w:ascii="Arial" w:hAnsi="Arial" w:cs="Arial"/>
              </w:rPr>
            </w:pPr>
            <w:r w:rsidRPr="003C7467">
              <w:rPr>
                <w:rFonts w:ascii="Arial" w:hAnsi="Arial" w:cs="Arial"/>
              </w:rPr>
              <w:t>b) Sistema para transporte de cães com carroceria dotada de 04 (quatro) baias individuais, constru</w:t>
            </w:r>
            <w:r>
              <w:rPr>
                <w:rFonts w:ascii="Arial" w:hAnsi="Arial" w:cs="Arial"/>
              </w:rPr>
              <w:t>ídos em estrutura tubular de aço</w:t>
            </w:r>
            <w:r w:rsidRPr="003C7467">
              <w:rPr>
                <w:rFonts w:ascii="Arial" w:hAnsi="Arial" w:cs="Arial"/>
              </w:rPr>
              <w:t xml:space="preserve"> 1020 de 30mm x 20mm e 01 mm de espessura, com tela amarrada de 40mm x 40mm, revestido com PVC. Dimensões mínimas de cada baia: altura de 700mm, largura de 640mm e profun</w:t>
            </w:r>
            <w:r>
              <w:rPr>
                <w:rFonts w:ascii="Arial" w:hAnsi="Arial" w:cs="Arial"/>
              </w:rPr>
              <w:t>d</w:t>
            </w:r>
            <w:r w:rsidRPr="003C7467">
              <w:rPr>
                <w:rFonts w:ascii="Arial" w:hAnsi="Arial" w:cs="Arial"/>
              </w:rPr>
              <w:t>idade 1000 mm, revestimento em fibra de vidro ou similar (laterais e divisórias), trinco em todas as portas, base removível para limpeza localizada na parte inferior de cada boxer, em alumínio no mínimo 0,3 mm, revestido com borracha de no mínimo 0,2 mm, pintura das baias na cor cinza com dupla aplicação, 02 (duas) aletas para ventilação localizadas em cada lateral no último vão, e 01 (uma) aleta em cada porta traseira, iluminação fluorescente ou em led para cada um dos boxes, com acionamento próximo a porta traseira. Compartimento traseiro com compartilhamento de ar condicionado/climatizador e dutos para as baias, com isolamento acústico com poliuretano ou similar, de alta densidade, teto revestido em material lavável;</w:t>
            </w:r>
          </w:p>
          <w:p w:rsidR="00B23814" w:rsidRPr="003C7467" w:rsidRDefault="00B23814" w:rsidP="00B23814">
            <w:pPr>
              <w:pStyle w:val="Default"/>
              <w:rPr>
                <w:rFonts w:ascii="Arial" w:hAnsi="Arial" w:cs="Arial"/>
              </w:rPr>
            </w:pPr>
            <w:r w:rsidRPr="003C7467">
              <w:rPr>
                <w:rFonts w:ascii="Arial" w:hAnsi="Arial" w:cs="Arial"/>
              </w:rPr>
              <w:t>c) Para-choque de impulsão (quebra-mato) com proteção gradeada dos faróis na parte frontal do veículo, em chapa de aço combinado com estrutura tubular, acabamento em pintura epóxi na cor preta;</w:t>
            </w:r>
          </w:p>
          <w:p w:rsidR="00B23814" w:rsidRPr="003C7467" w:rsidRDefault="00B23814" w:rsidP="00B23814">
            <w:pPr>
              <w:pStyle w:val="Default"/>
              <w:rPr>
                <w:rFonts w:ascii="Arial" w:hAnsi="Arial" w:cs="Arial"/>
              </w:rPr>
            </w:pPr>
            <w:r w:rsidRPr="003C7467">
              <w:rPr>
                <w:rFonts w:ascii="Arial" w:hAnsi="Arial" w:cs="Arial"/>
              </w:rPr>
              <w:lastRenderedPageBreak/>
              <w:t>d) Estribos em alumínio na cor preta, com base antiderr</w:t>
            </w:r>
            <w:r>
              <w:rPr>
                <w:rFonts w:ascii="Arial" w:hAnsi="Arial" w:cs="Arial"/>
              </w:rPr>
              <w:t>a</w:t>
            </w:r>
            <w:r w:rsidRPr="003C7467">
              <w:rPr>
                <w:rFonts w:ascii="Arial" w:hAnsi="Arial" w:cs="Arial"/>
              </w:rPr>
              <w:t>pante;</w:t>
            </w:r>
          </w:p>
          <w:p w:rsidR="00B23814" w:rsidRPr="003C7467" w:rsidRDefault="00B23814" w:rsidP="00B23814">
            <w:pPr>
              <w:pStyle w:val="Default"/>
              <w:rPr>
                <w:rFonts w:ascii="Arial" w:hAnsi="Arial" w:cs="Arial"/>
              </w:rPr>
            </w:pPr>
            <w:r w:rsidRPr="003C7467">
              <w:rPr>
                <w:rFonts w:ascii="Arial" w:hAnsi="Arial" w:cs="Arial"/>
              </w:rPr>
              <w:t>e) Sinalizado visual constituído por barra sinalizadora em formato "ELÍPTICO", "RETANGULAR", "ASA", "BARRA", "PRISMA" ou similar, na cor vermelha (RUBI), com comprimento mínimo de 100</w:t>
            </w:r>
            <w:r>
              <w:rPr>
                <w:rFonts w:ascii="Arial" w:hAnsi="Arial" w:cs="Arial"/>
              </w:rPr>
              <w:t>0 mm e máximo de 1250 mm, largura</w:t>
            </w:r>
            <w:r w:rsidRPr="003C7467">
              <w:rPr>
                <w:rFonts w:ascii="Arial" w:hAnsi="Arial" w:cs="Arial"/>
              </w:rPr>
              <w:t xml:space="preserve"> mínima de 250 mm e máxima de 450 mm, altura máxima de 140 mm de forma a garantir o menor arrasto aerodinâmico, composto por leds de alta potência,</w:t>
            </w:r>
            <w:r>
              <w:rPr>
                <w:rFonts w:ascii="Arial" w:hAnsi="Arial" w:cs="Arial"/>
              </w:rPr>
              <w:t xml:space="preserve"> </w:t>
            </w:r>
            <w:r w:rsidRPr="003C7467">
              <w:rPr>
                <w:rFonts w:ascii="Arial" w:hAnsi="Arial" w:cs="Arial"/>
              </w:rPr>
              <w:t>montados em refletores tipo concha ou colimadores distribuídos equitativamente por toda a barra sinalizadora de forma que permita total visualização em um ângulo de 360º, sem que haja pontos cegos de luminosidade;</w:t>
            </w:r>
          </w:p>
          <w:p w:rsidR="00B23814" w:rsidRPr="003C7467" w:rsidRDefault="00B23814" w:rsidP="00B23814">
            <w:pPr>
              <w:pStyle w:val="Default"/>
              <w:rPr>
                <w:rFonts w:ascii="Arial" w:hAnsi="Arial" w:cs="Arial"/>
              </w:rPr>
            </w:pPr>
            <w:r w:rsidRPr="003C7467">
              <w:rPr>
                <w:rFonts w:ascii="Arial" w:hAnsi="Arial" w:cs="Arial"/>
              </w:rPr>
              <w:t>f) Sirene eletrônica composta de 01 (um) amplificador de 100 watts de potência e unidade sonofletora única, com no mínimo 06 (seis) tipos de sons, com drive instalado na parte interna do sinalizador, com corneta única, gerando pressão sonora não inferior a 120 dB à 01 (um) metro de distância. Módulo de controle instalado no painel do veículo, que permita controlar todo o sistema de sinalização (acústico e visual), dotado de microcontrolador que permite a geração de lampejos luminosos (geração de efeitos luminosos que caracterizam o veículo parado, em deslocamento, em patrulhamento e em emergência), os módulos devem poss</w:t>
            </w:r>
            <w:r>
              <w:rPr>
                <w:rFonts w:ascii="Arial" w:hAnsi="Arial" w:cs="Arial"/>
              </w:rPr>
              <w:t>uir circuito eletrônico que gere</w:t>
            </w:r>
            <w:r w:rsidRPr="003C7467">
              <w:rPr>
                <w:rFonts w:ascii="Arial" w:hAnsi="Arial" w:cs="Arial"/>
              </w:rPr>
              <w:t>ncie a corrente aplicada nos leds, garantindo maior eficiência luminosa e vida útil dos leds. O sinalizador deverá ter consumo máximo de energia com todo o sistema luminoso acionado de 13 Ah.</w:t>
            </w:r>
          </w:p>
          <w:p w:rsidR="00B23814" w:rsidRPr="003C7467" w:rsidRDefault="00B23814" w:rsidP="00B23814">
            <w:pPr>
              <w:pStyle w:val="Default"/>
              <w:rPr>
                <w:rFonts w:ascii="Arial" w:hAnsi="Arial" w:cs="Arial"/>
              </w:rPr>
            </w:pPr>
          </w:p>
          <w:p w:rsidR="00B23814" w:rsidRPr="003C7467" w:rsidRDefault="00B23814" w:rsidP="00B23814">
            <w:pPr>
              <w:pStyle w:val="Default"/>
              <w:rPr>
                <w:rFonts w:ascii="Arial" w:hAnsi="Arial" w:cs="Arial"/>
              </w:rPr>
            </w:pPr>
            <w:r w:rsidRPr="003C7467">
              <w:rPr>
                <w:rFonts w:ascii="Arial" w:hAnsi="Arial" w:cs="Arial"/>
                <w:b/>
                <w:bCs/>
              </w:rPr>
              <w:t xml:space="preserve">3. Grafismo: </w:t>
            </w:r>
          </w:p>
          <w:p w:rsidR="00B23814" w:rsidRPr="003C7467" w:rsidRDefault="00B23814" w:rsidP="00B23814">
            <w:pPr>
              <w:spacing w:before="240"/>
              <w:textAlignment w:val="baseline"/>
            </w:pPr>
            <w:r w:rsidRPr="003C7467">
              <w:t>Aplicação de plotagem no Padrão da Guard</w:t>
            </w:r>
            <w:r>
              <w:t xml:space="preserve">a Municipal do Rio de Janeiro. </w:t>
            </w:r>
          </w:p>
        </w:tc>
      </w:tr>
      <w:tr w:rsidR="00B23814" w:rsidRPr="003C7467" w:rsidTr="00986CC1">
        <w:tc>
          <w:tcPr>
            <w:tcW w:w="8954" w:type="dxa"/>
            <w:shd w:val="clear" w:color="auto" w:fill="auto"/>
          </w:tcPr>
          <w:p w:rsidR="00B23814" w:rsidRPr="003C7467" w:rsidRDefault="00B23814" w:rsidP="00B23814">
            <w:pPr>
              <w:pStyle w:val="Default"/>
              <w:rPr>
                <w:rFonts w:ascii="Arial" w:hAnsi="Arial" w:cs="Arial"/>
                <w:b/>
                <w:bCs/>
              </w:rPr>
            </w:pPr>
            <w:r>
              <w:rPr>
                <w:rFonts w:ascii="Arial" w:hAnsi="Arial" w:cs="Arial"/>
                <w:b/>
                <w:bCs/>
              </w:rPr>
              <w:lastRenderedPageBreak/>
              <w:t xml:space="preserve">Código do Serviço: </w:t>
            </w:r>
          </w:p>
        </w:tc>
      </w:tr>
      <w:tr w:rsidR="00B23814" w:rsidTr="00986CC1">
        <w:tc>
          <w:tcPr>
            <w:tcW w:w="8954" w:type="dxa"/>
            <w:shd w:val="clear" w:color="auto" w:fill="auto"/>
          </w:tcPr>
          <w:p w:rsidR="00B23814" w:rsidRDefault="00B23814" w:rsidP="00B23814">
            <w:pPr>
              <w:pStyle w:val="Default"/>
              <w:rPr>
                <w:rFonts w:ascii="Arial" w:hAnsi="Arial" w:cs="Arial"/>
                <w:b/>
                <w:bCs/>
              </w:rPr>
            </w:pPr>
            <w:r>
              <w:rPr>
                <w:rFonts w:ascii="Arial" w:hAnsi="Arial" w:cs="Arial"/>
                <w:b/>
                <w:bCs/>
              </w:rPr>
              <w:t xml:space="preserve">Quantidade Total Estimada: </w:t>
            </w:r>
            <w:r>
              <w:rPr>
                <w:rFonts w:ascii="Arial" w:hAnsi="Arial" w:cs="Arial"/>
                <w:bCs/>
              </w:rPr>
              <w:t>01 (uma)</w:t>
            </w:r>
          </w:p>
        </w:tc>
      </w:tr>
      <w:tr w:rsidR="00B23814" w:rsidTr="00986CC1">
        <w:tc>
          <w:tcPr>
            <w:tcW w:w="8954" w:type="dxa"/>
            <w:shd w:val="clear" w:color="auto" w:fill="auto"/>
          </w:tcPr>
          <w:p w:rsidR="00B23814" w:rsidRDefault="00B23814" w:rsidP="00B23814">
            <w:pPr>
              <w:pStyle w:val="Default"/>
              <w:rPr>
                <w:rFonts w:ascii="Arial" w:hAnsi="Arial" w:cs="Arial"/>
                <w:b/>
                <w:bCs/>
              </w:rPr>
            </w:pPr>
            <w:r>
              <w:rPr>
                <w:rFonts w:ascii="Arial" w:hAnsi="Arial" w:cs="Arial"/>
                <w:b/>
                <w:bCs/>
              </w:rPr>
              <w:t>Valor Unitário Mensal:</w:t>
            </w:r>
          </w:p>
        </w:tc>
      </w:tr>
      <w:tr w:rsidR="00B23814" w:rsidTr="00986CC1">
        <w:tc>
          <w:tcPr>
            <w:tcW w:w="8954" w:type="dxa"/>
            <w:shd w:val="clear" w:color="auto" w:fill="auto"/>
          </w:tcPr>
          <w:p w:rsidR="00B23814" w:rsidRDefault="00B23814" w:rsidP="00B23814">
            <w:pPr>
              <w:pStyle w:val="Default"/>
              <w:rPr>
                <w:rFonts w:ascii="Arial" w:hAnsi="Arial" w:cs="Arial"/>
                <w:b/>
                <w:bCs/>
              </w:rPr>
            </w:pPr>
            <w:r>
              <w:rPr>
                <w:rFonts w:ascii="Arial" w:hAnsi="Arial" w:cs="Arial"/>
                <w:b/>
                <w:bCs/>
              </w:rPr>
              <w:t>Valor Total Mensal:</w:t>
            </w:r>
          </w:p>
        </w:tc>
      </w:tr>
      <w:tr w:rsidR="00B23814" w:rsidTr="00986CC1">
        <w:tc>
          <w:tcPr>
            <w:tcW w:w="8954" w:type="dxa"/>
            <w:shd w:val="clear" w:color="auto" w:fill="auto"/>
          </w:tcPr>
          <w:p w:rsidR="00B23814" w:rsidRDefault="00B23814" w:rsidP="00B23814">
            <w:pPr>
              <w:pStyle w:val="Default"/>
              <w:rPr>
                <w:rFonts w:ascii="Arial" w:hAnsi="Arial" w:cs="Arial"/>
                <w:b/>
                <w:bCs/>
              </w:rPr>
            </w:pPr>
            <w:r>
              <w:rPr>
                <w:rFonts w:ascii="Arial" w:hAnsi="Arial" w:cs="Arial"/>
                <w:b/>
                <w:bCs/>
              </w:rPr>
              <w:t>Valor Total em 36 Meses:</w:t>
            </w:r>
          </w:p>
        </w:tc>
      </w:tr>
    </w:tbl>
    <w:p w:rsidR="00B23814" w:rsidRPr="003C7467" w:rsidRDefault="00B23814" w:rsidP="00B23814">
      <w:pPr>
        <w:spacing w:before="240"/>
        <w:textAlignment w:val="baseline"/>
        <w:rPr>
          <w:color w:val="000000"/>
          <w:lang w:eastAsia="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B23814" w:rsidRPr="003C7467" w:rsidTr="00B23814">
        <w:tc>
          <w:tcPr>
            <w:tcW w:w="9179" w:type="dxa"/>
            <w:shd w:val="clear" w:color="auto" w:fill="D9E2F3"/>
          </w:tcPr>
          <w:p w:rsidR="00B23814" w:rsidRPr="003C7467" w:rsidRDefault="00B23814" w:rsidP="00B23814">
            <w:pPr>
              <w:spacing w:before="240"/>
              <w:jc w:val="center"/>
              <w:textAlignment w:val="baseline"/>
              <w:rPr>
                <w:color w:val="000000"/>
                <w:lang w:eastAsia="pt-BR"/>
              </w:rPr>
            </w:pPr>
            <w:r w:rsidRPr="003C7467">
              <w:rPr>
                <w:b/>
              </w:rPr>
              <w:t xml:space="preserve">ITEM </w:t>
            </w:r>
            <w:r>
              <w:rPr>
                <w:b/>
              </w:rPr>
              <w:t>VII</w:t>
            </w:r>
            <w:r w:rsidRPr="003C7467">
              <w:rPr>
                <w:b/>
              </w:rPr>
              <w:t xml:space="preserve"> </w:t>
            </w:r>
            <w:r>
              <w:rPr>
                <w:b/>
              </w:rPr>
              <w:t>–</w:t>
            </w:r>
            <w:r w:rsidRPr="003C7467">
              <w:rPr>
                <w:b/>
              </w:rPr>
              <w:t xml:space="preserve"> </w:t>
            </w:r>
            <w:r>
              <w:rPr>
                <w:b/>
              </w:rPr>
              <w:t>Pick up média operacional adaptada</w:t>
            </w:r>
            <w:r w:rsidRPr="003C7467">
              <w:rPr>
                <w:b/>
              </w:rPr>
              <w:t xml:space="preserve"> para defesa ambiental</w:t>
            </w:r>
          </w:p>
        </w:tc>
      </w:tr>
      <w:tr w:rsidR="00B23814" w:rsidRPr="003C7467" w:rsidTr="00B23814">
        <w:tc>
          <w:tcPr>
            <w:tcW w:w="9179" w:type="dxa"/>
            <w:shd w:val="clear" w:color="auto" w:fill="auto"/>
          </w:tcPr>
          <w:p w:rsidR="00B23814" w:rsidRPr="003C7467" w:rsidRDefault="00B23814" w:rsidP="00B23814">
            <w:pPr>
              <w:pStyle w:val="Default"/>
              <w:rPr>
                <w:rFonts w:ascii="Arial" w:hAnsi="Arial" w:cs="Arial"/>
                <w:b/>
                <w:bCs/>
              </w:rPr>
            </w:pPr>
            <w:r w:rsidRPr="003C7467">
              <w:rPr>
                <w:rFonts w:ascii="Arial" w:hAnsi="Arial" w:cs="Arial"/>
                <w:b/>
                <w:bCs/>
              </w:rPr>
              <w:t xml:space="preserve">1 - Características gerais: </w:t>
            </w:r>
          </w:p>
          <w:p w:rsidR="00B23814" w:rsidRPr="003C7467" w:rsidRDefault="00B23814" w:rsidP="00B23814">
            <w:pPr>
              <w:pStyle w:val="Default"/>
              <w:rPr>
                <w:rFonts w:ascii="Arial" w:hAnsi="Arial" w:cs="Arial"/>
              </w:rPr>
            </w:pPr>
            <w:r w:rsidRPr="003C7467">
              <w:rPr>
                <w:rFonts w:ascii="Arial" w:hAnsi="Arial" w:cs="Arial"/>
              </w:rPr>
              <w:t>a) Tipo: Caminhonete cabine dupla;</w:t>
            </w:r>
          </w:p>
          <w:p w:rsidR="00B23814" w:rsidRPr="003C7467" w:rsidRDefault="00B23814" w:rsidP="00B23814">
            <w:pPr>
              <w:pStyle w:val="Default"/>
              <w:rPr>
                <w:rFonts w:ascii="Arial" w:hAnsi="Arial" w:cs="Arial"/>
              </w:rPr>
            </w:pPr>
            <w:r w:rsidRPr="003C7467">
              <w:rPr>
                <w:rFonts w:ascii="Arial" w:hAnsi="Arial" w:cs="Arial"/>
              </w:rPr>
              <w:t>b) Cor: predominante branca original de fábrica;</w:t>
            </w:r>
          </w:p>
          <w:p w:rsidR="00B23814" w:rsidRPr="003C7467" w:rsidRDefault="00B23814" w:rsidP="00B23814">
            <w:pPr>
              <w:pStyle w:val="Default"/>
              <w:rPr>
                <w:rFonts w:ascii="Arial" w:hAnsi="Arial" w:cs="Arial"/>
              </w:rPr>
            </w:pPr>
            <w:r w:rsidRPr="003C7467">
              <w:rPr>
                <w:rFonts w:ascii="Arial" w:hAnsi="Arial" w:cs="Arial"/>
              </w:rPr>
              <w:t>c) Capacidade para 05 (cinco) passageiros;</w:t>
            </w:r>
          </w:p>
          <w:p w:rsidR="00B23814" w:rsidRPr="003C7467" w:rsidRDefault="00B23814" w:rsidP="00B23814">
            <w:pPr>
              <w:pStyle w:val="Default"/>
              <w:rPr>
                <w:rFonts w:ascii="Arial" w:hAnsi="Arial" w:cs="Arial"/>
              </w:rPr>
            </w:pPr>
            <w:r w:rsidRPr="003C7467">
              <w:rPr>
                <w:rFonts w:ascii="Arial" w:hAnsi="Arial" w:cs="Arial"/>
              </w:rPr>
              <w:t>d) Combustível: diesel;</w:t>
            </w:r>
          </w:p>
          <w:p w:rsidR="00B23814" w:rsidRPr="003C7467" w:rsidRDefault="00B23814" w:rsidP="00B23814">
            <w:pPr>
              <w:pStyle w:val="Default"/>
              <w:rPr>
                <w:rFonts w:ascii="Arial" w:hAnsi="Arial" w:cs="Arial"/>
              </w:rPr>
            </w:pPr>
            <w:r w:rsidRPr="003C7467">
              <w:rPr>
                <w:rFonts w:ascii="Arial" w:hAnsi="Arial" w:cs="Arial"/>
              </w:rPr>
              <w:t>e) Motor com injeção direta;</w:t>
            </w:r>
          </w:p>
          <w:p w:rsidR="00B23814" w:rsidRPr="003C7467" w:rsidRDefault="00B23814" w:rsidP="00B23814">
            <w:pPr>
              <w:pStyle w:val="Default"/>
              <w:rPr>
                <w:rFonts w:ascii="Arial" w:hAnsi="Arial" w:cs="Arial"/>
              </w:rPr>
            </w:pPr>
            <w:r w:rsidRPr="003C7467">
              <w:rPr>
                <w:rFonts w:ascii="Arial" w:hAnsi="Arial" w:cs="Arial"/>
              </w:rPr>
              <w:t xml:space="preserve">f) Potência líquida mínima de 159 </w:t>
            </w:r>
            <w:r>
              <w:rPr>
                <w:rFonts w:ascii="Arial" w:hAnsi="Arial" w:cs="Arial"/>
              </w:rPr>
              <w:t>c</w:t>
            </w:r>
            <w:r w:rsidRPr="003C7467">
              <w:rPr>
                <w:rFonts w:ascii="Arial" w:hAnsi="Arial" w:cs="Arial"/>
              </w:rPr>
              <w:t>v;</w:t>
            </w:r>
          </w:p>
          <w:p w:rsidR="00B23814" w:rsidRPr="003C7467" w:rsidRDefault="00B23814" w:rsidP="00B23814">
            <w:pPr>
              <w:pStyle w:val="Default"/>
              <w:rPr>
                <w:rFonts w:ascii="Arial" w:hAnsi="Arial" w:cs="Arial"/>
              </w:rPr>
            </w:pPr>
            <w:r w:rsidRPr="003C7467">
              <w:rPr>
                <w:rFonts w:ascii="Arial" w:hAnsi="Arial" w:cs="Arial"/>
              </w:rPr>
              <w:t>g) Capacidade mínima do tanque de combustível: 75 litros;</w:t>
            </w:r>
          </w:p>
          <w:p w:rsidR="00B23814" w:rsidRPr="003C7467" w:rsidRDefault="00B23814" w:rsidP="00B23814">
            <w:pPr>
              <w:pStyle w:val="Default"/>
              <w:rPr>
                <w:rFonts w:ascii="Arial" w:hAnsi="Arial" w:cs="Arial"/>
              </w:rPr>
            </w:pPr>
            <w:r w:rsidRPr="003C7467">
              <w:rPr>
                <w:rFonts w:ascii="Arial" w:hAnsi="Arial" w:cs="Arial"/>
              </w:rPr>
              <w:lastRenderedPageBreak/>
              <w:t>h) Ar condicionado de fábrica;</w:t>
            </w:r>
          </w:p>
          <w:p w:rsidR="00B23814" w:rsidRPr="003C7467" w:rsidRDefault="00B23814" w:rsidP="00B23814">
            <w:pPr>
              <w:pStyle w:val="Default"/>
              <w:rPr>
                <w:rFonts w:ascii="Arial" w:hAnsi="Arial" w:cs="Arial"/>
              </w:rPr>
            </w:pPr>
            <w:r w:rsidRPr="003C7467">
              <w:rPr>
                <w:rFonts w:ascii="Arial" w:hAnsi="Arial" w:cs="Arial"/>
              </w:rPr>
              <w:t>i) Direção com assistência hidráulica ou elétrica;</w:t>
            </w:r>
          </w:p>
          <w:p w:rsidR="00B23814" w:rsidRPr="003C7467" w:rsidRDefault="00B23814" w:rsidP="00B23814">
            <w:pPr>
              <w:pStyle w:val="Default"/>
              <w:rPr>
                <w:rFonts w:ascii="Arial" w:hAnsi="Arial" w:cs="Arial"/>
              </w:rPr>
            </w:pPr>
            <w:r w:rsidRPr="003C7467">
              <w:rPr>
                <w:rFonts w:ascii="Arial" w:hAnsi="Arial" w:cs="Arial"/>
              </w:rPr>
              <w:t>j) Tração: 4x4 e 4x4 reduzida com acionamento por alavanca/seletor no interior da cabine do motorista;</w:t>
            </w:r>
          </w:p>
          <w:p w:rsidR="00B23814" w:rsidRPr="003C7467" w:rsidRDefault="00B23814" w:rsidP="00B23814">
            <w:pPr>
              <w:pStyle w:val="Default"/>
              <w:rPr>
                <w:rFonts w:ascii="Arial" w:hAnsi="Arial" w:cs="Arial"/>
              </w:rPr>
            </w:pPr>
            <w:r w:rsidRPr="003C7467">
              <w:rPr>
                <w:rFonts w:ascii="Arial" w:hAnsi="Arial" w:cs="Arial"/>
              </w:rPr>
              <w:t>k) Caçamba com capacidade mínima volumétrica de 1000 litros.</w:t>
            </w:r>
          </w:p>
          <w:p w:rsidR="00B23814" w:rsidRPr="003C7467" w:rsidRDefault="00B23814" w:rsidP="00B23814">
            <w:pPr>
              <w:pStyle w:val="Default"/>
              <w:rPr>
                <w:rFonts w:ascii="Arial" w:hAnsi="Arial" w:cs="Arial"/>
              </w:rPr>
            </w:pPr>
            <w:r w:rsidRPr="003C7467">
              <w:rPr>
                <w:rFonts w:ascii="Arial" w:hAnsi="Arial" w:cs="Arial"/>
              </w:rPr>
              <w:t>l) abertura total dos vidros das portas traseiras do veículo, original de fábrica ou adaptado sob garantia do fabricante do veículo;</w:t>
            </w:r>
          </w:p>
          <w:p w:rsidR="00B23814" w:rsidRPr="003C7467" w:rsidRDefault="00B23814" w:rsidP="00B23814">
            <w:pPr>
              <w:pStyle w:val="Default"/>
              <w:rPr>
                <w:rFonts w:ascii="Arial" w:hAnsi="Arial" w:cs="Arial"/>
              </w:rPr>
            </w:pPr>
            <w:r w:rsidRPr="003C7467">
              <w:rPr>
                <w:rFonts w:ascii="Arial" w:hAnsi="Arial" w:cs="Arial"/>
              </w:rPr>
              <w:t>m) Comprimento mínimo de 5300 mm; distância entre eixos mínima de 3050 mm; largura mínima de 1855 mm; e altura mínima de 1780 mm;</w:t>
            </w:r>
          </w:p>
          <w:p w:rsidR="00B23814" w:rsidRPr="003C7467" w:rsidRDefault="00B23814" w:rsidP="00B23814">
            <w:pPr>
              <w:pStyle w:val="Default"/>
              <w:rPr>
                <w:rFonts w:ascii="Arial" w:hAnsi="Arial" w:cs="Arial"/>
              </w:rPr>
            </w:pPr>
            <w:r w:rsidRPr="003C7467">
              <w:rPr>
                <w:rFonts w:ascii="Arial" w:hAnsi="Arial" w:cs="Arial"/>
              </w:rPr>
              <w:t>n) Protetor de carter e câmbio;</w:t>
            </w:r>
          </w:p>
          <w:p w:rsidR="00B23814" w:rsidRPr="003C7467" w:rsidRDefault="00B23814" w:rsidP="00B23814">
            <w:pPr>
              <w:pStyle w:val="Default"/>
              <w:rPr>
                <w:rFonts w:ascii="Arial" w:hAnsi="Arial" w:cs="Arial"/>
              </w:rPr>
            </w:pPr>
            <w:r w:rsidRPr="003C7467">
              <w:rPr>
                <w:rFonts w:ascii="Arial" w:hAnsi="Arial" w:cs="Arial"/>
              </w:rPr>
              <w:t>o) Cintos de segurança de três pontas e apoio de cabeça para todos os passageiros, considerando a Resolução CONTRAN Nº 518/2015;</w:t>
            </w:r>
          </w:p>
          <w:p w:rsidR="00B23814" w:rsidRPr="003C7467" w:rsidRDefault="00B23814" w:rsidP="00B23814">
            <w:pPr>
              <w:pStyle w:val="Default"/>
              <w:rPr>
                <w:rFonts w:ascii="Arial" w:hAnsi="Arial" w:cs="Arial"/>
              </w:rPr>
            </w:pPr>
            <w:r w:rsidRPr="003C7467">
              <w:rPr>
                <w:rFonts w:ascii="Arial" w:hAnsi="Arial" w:cs="Arial"/>
              </w:rPr>
              <w:t>p) Vidros e travas elétricos nas quatro portas, com acionamento individual para cada porta e completo na porta do motorista;</w:t>
            </w:r>
          </w:p>
          <w:p w:rsidR="00B23814" w:rsidRPr="003C7467" w:rsidRDefault="00B23814" w:rsidP="00B23814">
            <w:pPr>
              <w:pStyle w:val="Default"/>
              <w:rPr>
                <w:rFonts w:ascii="Arial" w:hAnsi="Arial" w:cs="Arial"/>
              </w:rPr>
            </w:pPr>
            <w:r w:rsidRPr="003C7467">
              <w:rPr>
                <w:rFonts w:ascii="Arial" w:hAnsi="Arial" w:cs="Arial"/>
              </w:rPr>
              <w:t>q) Equipada com todos os equipamentos de série não especificados, porém, exigidos pelo CONTRAN.</w:t>
            </w:r>
          </w:p>
          <w:p w:rsidR="00B23814" w:rsidRPr="003C7467" w:rsidRDefault="00B23814" w:rsidP="00B23814">
            <w:pPr>
              <w:pStyle w:val="Default"/>
              <w:rPr>
                <w:rFonts w:ascii="Arial" w:hAnsi="Arial" w:cs="Arial"/>
              </w:rPr>
            </w:pPr>
          </w:p>
          <w:p w:rsidR="00B23814" w:rsidRPr="003C7467" w:rsidRDefault="00B23814" w:rsidP="00B23814">
            <w:pPr>
              <w:pStyle w:val="Default"/>
              <w:rPr>
                <w:rFonts w:ascii="Arial" w:hAnsi="Arial" w:cs="Arial"/>
                <w:b/>
                <w:bCs/>
              </w:rPr>
            </w:pPr>
            <w:r w:rsidRPr="003C7467">
              <w:rPr>
                <w:rFonts w:ascii="Arial" w:hAnsi="Arial" w:cs="Arial"/>
                <w:b/>
                <w:bCs/>
              </w:rPr>
              <w:t xml:space="preserve">2 - Customização: </w:t>
            </w:r>
          </w:p>
          <w:p w:rsidR="00B23814" w:rsidRPr="003C7467" w:rsidRDefault="00B23814" w:rsidP="00B23814">
            <w:pPr>
              <w:pStyle w:val="Default"/>
              <w:rPr>
                <w:rFonts w:ascii="Arial" w:hAnsi="Arial" w:cs="Arial"/>
              </w:rPr>
            </w:pPr>
          </w:p>
          <w:p w:rsidR="00B23814" w:rsidRPr="003C7467" w:rsidRDefault="00B23814" w:rsidP="00B23814">
            <w:pPr>
              <w:pStyle w:val="Default"/>
              <w:rPr>
                <w:rFonts w:ascii="Arial" w:hAnsi="Arial" w:cs="Arial"/>
              </w:rPr>
            </w:pPr>
            <w:r w:rsidRPr="003C7467">
              <w:rPr>
                <w:rFonts w:ascii="Arial" w:hAnsi="Arial" w:cs="Arial"/>
              </w:rPr>
              <w:t>a) Tapetes de borracha antiderrapante no assoalho, na cor preta, para motorista e todos os passageiros;</w:t>
            </w:r>
          </w:p>
          <w:p w:rsidR="00B23814" w:rsidRPr="003C7467" w:rsidRDefault="00B23814" w:rsidP="00B23814">
            <w:pPr>
              <w:pStyle w:val="Default"/>
              <w:rPr>
                <w:rFonts w:ascii="Arial" w:hAnsi="Arial" w:cs="Arial"/>
              </w:rPr>
            </w:pPr>
            <w:r w:rsidRPr="003C7467">
              <w:rPr>
                <w:rFonts w:ascii="Arial" w:hAnsi="Arial" w:cs="Arial"/>
              </w:rPr>
              <w:t>b) Protetor de caçamba em polietileno na cor preta, com superfície antiderrapante instalado;</w:t>
            </w:r>
          </w:p>
          <w:p w:rsidR="00B23814" w:rsidRPr="003C7467" w:rsidRDefault="00B23814" w:rsidP="00B23814">
            <w:pPr>
              <w:pStyle w:val="Default"/>
              <w:rPr>
                <w:rFonts w:ascii="Arial" w:hAnsi="Arial" w:cs="Arial"/>
              </w:rPr>
            </w:pPr>
            <w:r>
              <w:rPr>
                <w:rFonts w:ascii="Arial" w:hAnsi="Arial" w:cs="Arial"/>
              </w:rPr>
              <w:t xml:space="preserve">c) Para-choque </w:t>
            </w:r>
            <w:r w:rsidRPr="003C7467">
              <w:rPr>
                <w:rFonts w:ascii="Arial" w:hAnsi="Arial" w:cs="Arial"/>
              </w:rPr>
              <w:t>de impulsão (quebra-mato) com proteção gradeada dos faróis na parte frontal do veículo, em chapa de aço combinado com estrutura tubular, acabamento em pintura epóxi na cor preta;</w:t>
            </w:r>
          </w:p>
          <w:p w:rsidR="00B23814" w:rsidRPr="003C7467" w:rsidRDefault="00B23814" w:rsidP="00B23814">
            <w:pPr>
              <w:pStyle w:val="Default"/>
              <w:rPr>
                <w:rFonts w:ascii="Arial" w:hAnsi="Arial" w:cs="Arial"/>
              </w:rPr>
            </w:pPr>
            <w:r w:rsidRPr="003C7467">
              <w:rPr>
                <w:rFonts w:ascii="Arial" w:hAnsi="Arial" w:cs="Arial"/>
              </w:rPr>
              <w:t>d) Estribos em alumínio na cor preta, com base antiderrapante;</w:t>
            </w:r>
          </w:p>
          <w:p w:rsidR="00B23814" w:rsidRPr="003C7467" w:rsidRDefault="00B23814" w:rsidP="00B23814">
            <w:pPr>
              <w:pStyle w:val="Default"/>
              <w:rPr>
                <w:rFonts w:ascii="Arial" w:hAnsi="Arial" w:cs="Arial"/>
              </w:rPr>
            </w:pPr>
            <w:r w:rsidRPr="003C7467">
              <w:rPr>
                <w:rFonts w:ascii="Arial" w:hAnsi="Arial" w:cs="Arial"/>
              </w:rPr>
              <w:t>e) instalação de capota de fibra de vidro na cor predominante do veículo, iluminação tipo fluorescente ou led, capacidade de mínima de iluminação de 9W de potência no centro da capota com acionamento na cabine do motorista, resistente a vibração, com 04 (quatro) aletas laterais para ventilação em cada lado da capota, com vidro vigia na parte frontal, com tampa traseira de abertura para cima (modelo jacaré) com sistema de mola a gás para mantê-la aberta e vidro vigia central, com sistema de trinco e chave de abertura externa, mantendo a tampa original da caçamba, com a fixação na caçamba original, com brake light instalado na parte superior da capota,  instalação de 01 (um) ventilador e 01 (um) exaustor de teto com acionamento na cabine do motorista, com avaliação prévia através de protótipo por técnico a ser designado pela GM-Rio;</w:t>
            </w:r>
          </w:p>
          <w:p w:rsidR="00B23814" w:rsidRPr="003C7467" w:rsidRDefault="00B23814" w:rsidP="00B23814">
            <w:pPr>
              <w:pStyle w:val="Default"/>
              <w:rPr>
                <w:rFonts w:ascii="Arial" w:hAnsi="Arial" w:cs="Arial"/>
              </w:rPr>
            </w:pPr>
            <w:r w:rsidRPr="003C7467">
              <w:rPr>
                <w:rFonts w:ascii="Arial" w:hAnsi="Arial" w:cs="Arial"/>
              </w:rPr>
              <w:t xml:space="preserve">f) Sinalizado visual constituído por barra sinalizadora em formato "ELÍPTICO", "RETANGULAR", "ASA", "BARRA", "PRISMA" ou similar, na cor vermelha (RUBI), </w:t>
            </w:r>
            <w:r w:rsidRPr="003C7467">
              <w:rPr>
                <w:rFonts w:ascii="Arial" w:hAnsi="Arial" w:cs="Arial"/>
              </w:rPr>
              <w:lastRenderedPageBreak/>
              <w:t>com comprimento mínimo de 1000 mm e máximo de 1250 mm, largu</w:t>
            </w:r>
            <w:r>
              <w:rPr>
                <w:rFonts w:ascii="Arial" w:hAnsi="Arial" w:cs="Arial"/>
              </w:rPr>
              <w:t>r</w:t>
            </w:r>
            <w:r w:rsidRPr="003C7467">
              <w:rPr>
                <w:rFonts w:ascii="Arial" w:hAnsi="Arial" w:cs="Arial"/>
              </w:rPr>
              <w:t>a mínima de 250 mm e máxima de 450 mm, altura máxima de 140 mm de forma a garantir o menor arrasto aerodinâmico, composto por leds de alta potência,</w:t>
            </w:r>
            <w:r>
              <w:rPr>
                <w:rFonts w:ascii="Arial" w:hAnsi="Arial" w:cs="Arial"/>
              </w:rPr>
              <w:t xml:space="preserve"> </w:t>
            </w:r>
            <w:r w:rsidRPr="003C7467">
              <w:rPr>
                <w:rFonts w:ascii="Arial" w:hAnsi="Arial" w:cs="Arial"/>
              </w:rPr>
              <w:t>montados em refletores tipo concha ou colimadores distribuídos equitativamente por toda a barra sinalizadora de forma que permita total visualização em um ângulo de 360º, sem que haja pontos cegos de luminosidade;</w:t>
            </w:r>
          </w:p>
          <w:p w:rsidR="00B23814" w:rsidRPr="003C7467" w:rsidRDefault="00B23814" w:rsidP="00B23814">
            <w:pPr>
              <w:pStyle w:val="Default"/>
              <w:rPr>
                <w:rFonts w:ascii="Arial" w:hAnsi="Arial" w:cs="Arial"/>
              </w:rPr>
            </w:pPr>
            <w:r w:rsidRPr="003C7467">
              <w:rPr>
                <w:rFonts w:ascii="Arial" w:hAnsi="Arial" w:cs="Arial"/>
              </w:rPr>
              <w:t>g) Sirene eletrônica composta de 01 (um) amplificador de 100 watts de potência e unidade sonofletora única, com no mínimo 06 (seis) tipos de sons, com drive instalado na parte interna do sinalizador, com corneta única, gerando pressão sonora não inferior a 120 dB à 01 (um) metro de distância. Módulo de controle instalado no painel do veículo, que permita controlar todo o sistema de sinalização (acústico e visual), dotado de microcontrolador que permite a geração de lampejos luminosos (geração de efeitos luminosos que caracterizam o veículo parado, em deslocamento, em patrulhamento e em emergência), os módulos devem possuir circuito eletrônico que gerencie a corrente aplicada nos leds, garantindo maior eficiência luminosa e vida útil dos leds. O sinalizador deverá ter consumo máximo de energia com todo o sistema luminoso acionado de 13 Ah.</w:t>
            </w:r>
          </w:p>
          <w:p w:rsidR="00B23814" w:rsidRPr="003C7467" w:rsidRDefault="00B23814" w:rsidP="00B23814">
            <w:pPr>
              <w:pStyle w:val="Default"/>
              <w:rPr>
                <w:rFonts w:ascii="Arial" w:hAnsi="Arial" w:cs="Arial"/>
              </w:rPr>
            </w:pPr>
            <w:r w:rsidRPr="003C7467">
              <w:rPr>
                <w:rFonts w:ascii="Arial" w:hAnsi="Arial" w:cs="Arial"/>
              </w:rPr>
              <w:t>I) instalação de Snorkel na cor preto;</w:t>
            </w:r>
          </w:p>
          <w:p w:rsidR="00B23814" w:rsidRPr="003C7467" w:rsidRDefault="00B23814" w:rsidP="00B23814">
            <w:pPr>
              <w:pStyle w:val="Default"/>
              <w:rPr>
                <w:rFonts w:ascii="Arial" w:hAnsi="Arial" w:cs="Arial"/>
              </w:rPr>
            </w:pPr>
            <w:r w:rsidRPr="003C7467">
              <w:rPr>
                <w:rFonts w:ascii="Arial" w:hAnsi="Arial" w:cs="Arial"/>
              </w:rPr>
              <w:t>J) Guincho Elétrico com capacidade de 3000LBS (1361KG), motor 1HP / 12V, controle com fio (3.7m), transmissão planetária de 1 estágio, taxa de redução da engrenagem de 153:1, espessura/tamanho do cabo de aço de 4mm x 15.2m, tamanho do tambor/rolete: Diâmetro 31.75 mm, comprimento 80 mm,</w:t>
            </w:r>
            <w:r>
              <w:rPr>
                <w:rFonts w:ascii="Arial" w:hAnsi="Arial" w:cs="Arial"/>
              </w:rPr>
              <w:t xml:space="preserve"> embreagem de anel deslizante, </w:t>
            </w:r>
            <w:r w:rsidRPr="003C7467">
              <w:rPr>
                <w:rFonts w:ascii="Arial" w:hAnsi="Arial" w:cs="Arial"/>
              </w:rPr>
              <w:t>guia do cabo de 4 roletes;</w:t>
            </w:r>
          </w:p>
          <w:p w:rsidR="00B23814" w:rsidRPr="003C7467" w:rsidRDefault="00B23814" w:rsidP="00B23814">
            <w:pPr>
              <w:pStyle w:val="Default"/>
              <w:rPr>
                <w:rFonts w:ascii="Arial" w:hAnsi="Arial" w:cs="Arial"/>
              </w:rPr>
            </w:pPr>
            <w:r w:rsidRPr="003C7467">
              <w:rPr>
                <w:rFonts w:ascii="Arial" w:hAnsi="Arial" w:cs="Arial"/>
              </w:rPr>
              <w:t>k) engate fixo pino bola removível</w:t>
            </w:r>
            <w:r>
              <w:rPr>
                <w:rFonts w:ascii="Arial" w:hAnsi="Arial" w:cs="Arial"/>
              </w:rPr>
              <w:t xml:space="preserve"> para reboque</w:t>
            </w:r>
            <w:r w:rsidRPr="003C7467">
              <w:rPr>
                <w:rFonts w:ascii="Arial" w:hAnsi="Arial" w:cs="Arial"/>
              </w:rPr>
              <w:t>;</w:t>
            </w:r>
          </w:p>
          <w:p w:rsidR="00B23814" w:rsidRPr="003C7467" w:rsidRDefault="00B23814" w:rsidP="00B23814">
            <w:pPr>
              <w:pStyle w:val="Default"/>
              <w:rPr>
                <w:rFonts w:ascii="Arial" w:hAnsi="Arial" w:cs="Arial"/>
              </w:rPr>
            </w:pPr>
            <w:r w:rsidRPr="003C7467">
              <w:rPr>
                <w:rFonts w:ascii="Arial" w:hAnsi="Arial" w:cs="Arial"/>
              </w:rPr>
              <w:t>l) pneus medidas 295/75, aro 16, largura 295mm, perfil 75mm;</w:t>
            </w:r>
          </w:p>
          <w:p w:rsidR="00B23814" w:rsidRPr="003C7467" w:rsidRDefault="00B23814" w:rsidP="00B23814">
            <w:pPr>
              <w:pStyle w:val="Default"/>
              <w:rPr>
                <w:rFonts w:ascii="Arial" w:hAnsi="Arial" w:cs="Arial"/>
              </w:rPr>
            </w:pPr>
            <w:r w:rsidRPr="003C7467">
              <w:rPr>
                <w:rFonts w:ascii="Arial" w:hAnsi="Arial" w:cs="Arial"/>
              </w:rPr>
              <w:t>m) Faróis de milha;</w:t>
            </w:r>
          </w:p>
          <w:p w:rsidR="00B23814" w:rsidRPr="003C7467" w:rsidRDefault="00B23814" w:rsidP="00B23814">
            <w:pPr>
              <w:pStyle w:val="Default"/>
              <w:rPr>
                <w:rFonts w:ascii="Arial" w:hAnsi="Arial" w:cs="Arial"/>
              </w:rPr>
            </w:pPr>
            <w:r w:rsidRPr="003C7467">
              <w:rPr>
                <w:rFonts w:ascii="Arial" w:hAnsi="Arial" w:cs="Arial"/>
              </w:rPr>
              <w:t>n) Instalação de santo Antônio com Tubos em aço, envolvendo a capota de fibra de vidro, revestimento preto, 02 (dois) faróis acoplados, tensão 12v, potência 80w no mínimo.</w:t>
            </w:r>
          </w:p>
          <w:p w:rsidR="00B23814" w:rsidRPr="003C7467" w:rsidRDefault="00B23814" w:rsidP="00B23814">
            <w:pPr>
              <w:pStyle w:val="Default"/>
              <w:rPr>
                <w:rFonts w:ascii="Arial" w:hAnsi="Arial" w:cs="Arial"/>
              </w:rPr>
            </w:pPr>
          </w:p>
          <w:p w:rsidR="00B23814" w:rsidRPr="003C7467" w:rsidRDefault="00B23814" w:rsidP="00B23814">
            <w:pPr>
              <w:pStyle w:val="Default"/>
              <w:rPr>
                <w:rFonts w:ascii="Arial" w:hAnsi="Arial" w:cs="Arial"/>
              </w:rPr>
            </w:pPr>
            <w:r w:rsidRPr="003C7467">
              <w:rPr>
                <w:rFonts w:ascii="Arial" w:hAnsi="Arial" w:cs="Arial"/>
                <w:b/>
                <w:bCs/>
              </w:rPr>
              <w:t xml:space="preserve">3. Grafismo: </w:t>
            </w:r>
          </w:p>
          <w:p w:rsidR="00B23814" w:rsidRPr="003C7467" w:rsidRDefault="00B23814" w:rsidP="00B23814">
            <w:pPr>
              <w:spacing w:before="240"/>
              <w:textAlignment w:val="baseline"/>
            </w:pPr>
            <w:r w:rsidRPr="003C7467">
              <w:t xml:space="preserve">Aplicação de plotagem no </w:t>
            </w:r>
            <w:r>
              <w:t>p</w:t>
            </w:r>
            <w:r w:rsidRPr="003C7467">
              <w:t>adrão da Guarda Municipal</w:t>
            </w:r>
            <w:r>
              <w:t xml:space="preserve"> do Rio de Janeiro. </w:t>
            </w:r>
          </w:p>
        </w:tc>
      </w:tr>
      <w:tr w:rsidR="00B23814" w:rsidRPr="003C7467" w:rsidTr="00B23814">
        <w:tc>
          <w:tcPr>
            <w:tcW w:w="9179" w:type="dxa"/>
            <w:shd w:val="clear" w:color="auto" w:fill="auto"/>
          </w:tcPr>
          <w:p w:rsidR="00B23814" w:rsidRPr="003C7467" w:rsidRDefault="00B23814" w:rsidP="00B23814">
            <w:pPr>
              <w:pStyle w:val="Default"/>
              <w:rPr>
                <w:rFonts w:ascii="Arial" w:hAnsi="Arial" w:cs="Arial"/>
                <w:b/>
                <w:bCs/>
              </w:rPr>
            </w:pPr>
            <w:r>
              <w:rPr>
                <w:rFonts w:ascii="Arial" w:hAnsi="Arial" w:cs="Arial"/>
                <w:b/>
                <w:bCs/>
              </w:rPr>
              <w:lastRenderedPageBreak/>
              <w:t xml:space="preserve">Código do Serviço: </w:t>
            </w:r>
          </w:p>
        </w:tc>
      </w:tr>
      <w:tr w:rsidR="00B23814" w:rsidTr="00B23814">
        <w:tc>
          <w:tcPr>
            <w:tcW w:w="9179" w:type="dxa"/>
            <w:shd w:val="clear" w:color="auto" w:fill="auto"/>
          </w:tcPr>
          <w:p w:rsidR="00B23814" w:rsidRDefault="00B23814" w:rsidP="00B23814">
            <w:pPr>
              <w:pStyle w:val="Default"/>
              <w:rPr>
                <w:rFonts w:ascii="Arial" w:hAnsi="Arial" w:cs="Arial"/>
                <w:b/>
                <w:bCs/>
              </w:rPr>
            </w:pPr>
            <w:r>
              <w:rPr>
                <w:rFonts w:ascii="Arial" w:hAnsi="Arial" w:cs="Arial"/>
                <w:b/>
                <w:bCs/>
              </w:rPr>
              <w:t xml:space="preserve">Quantidade Total Estimada: </w:t>
            </w:r>
            <w:r>
              <w:rPr>
                <w:rFonts w:ascii="Arial" w:hAnsi="Arial" w:cs="Arial"/>
                <w:bCs/>
              </w:rPr>
              <w:t>02 (duas)</w:t>
            </w:r>
          </w:p>
        </w:tc>
      </w:tr>
      <w:tr w:rsidR="00B23814" w:rsidTr="00B23814">
        <w:tc>
          <w:tcPr>
            <w:tcW w:w="9179" w:type="dxa"/>
            <w:shd w:val="clear" w:color="auto" w:fill="auto"/>
          </w:tcPr>
          <w:p w:rsidR="00B23814" w:rsidRDefault="00B23814" w:rsidP="00B23814">
            <w:pPr>
              <w:pStyle w:val="Default"/>
              <w:rPr>
                <w:rFonts w:ascii="Arial" w:hAnsi="Arial" w:cs="Arial"/>
                <w:b/>
                <w:bCs/>
              </w:rPr>
            </w:pPr>
            <w:r>
              <w:rPr>
                <w:rFonts w:ascii="Arial" w:hAnsi="Arial" w:cs="Arial"/>
                <w:b/>
                <w:bCs/>
              </w:rPr>
              <w:t>Valor Unitário Mensal:</w:t>
            </w:r>
          </w:p>
        </w:tc>
      </w:tr>
      <w:tr w:rsidR="00B23814" w:rsidTr="00B23814">
        <w:tc>
          <w:tcPr>
            <w:tcW w:w="9179" w:type="dxa"/>
            <w:shd w:val="clear" w:color="auto" w:fill="auto"/>
          </w:tcPr>
          <w:p w:rsidR="00B23814" w:rsidRDefault="00B23814" w:rsidP="00B23814">
            <w:pPr>
              <w:pStyle w:val="Default"/>
              <w:rPr>
                <w:rFonts w:ascii="Arial" w:hAnsi="Arial" w:cs="Arial"/>
                <w:b/>
                <w:bCs/>
              </w:rPr>
            </w:pPr>
            <w:r>
              <w:rPr>
                <w:rFonts w:ascii="Arial" w:hAnsi="Arial" w:cs="Arial"/>
                <w:b/>
                <w:bCs/>
              </w:rPr>
              <w:t>Valor Total Mensal:</w:t>
            </w:r>
          </w:p>
        </w:tc>
      </w:tr>
      <w:tr w:rsidR="00B23814" w:rsidTr="00B23814">
        <w:tc>
          <w:tcPr>
            <w:tcW w:w="9179" w:type="dxa"/>
            <w:shd w:val="clear" w:color="auto" w:fill="auto"/>
          </w:tcPr>
          <w:p w:rsidR="00B23814" w:rsidRDefault="00B23814" w:rsidP="00B23814">
            <w:pPr>
              <w:pStyle w:val="Default"/>
              <w:rPr>
                <w:rFonts w:ascii="Arial" w:hAnsi="Arial" w:cs="Arial"/>
                <w:b/>
                <w:bCs/>
              </w:rPr>
            </w:pPr>
            <w:r>
              <w:rPr>
                <w:rFonts w:ascii="Arial" w:hAnsi="Arial" w:cs="Arial"/>
                <w:b/>
                <w:bCs/>
              </w:rPr>
              <w:t>Valor Total em 36 Meses:</w:t>
            </w:r>
          </w:p>
        </w:tc>
      </w:tr>
    </w:tbl>
    <w:p w:rsidR="00B23814" w:rsidRDefault="00B23814" w:rsidP="00B23814">
      <w:pPr>
        <w:spacing w:before="240"/>
        <w:textAlignment w:val="baseline"/>
        <w:rPr>
          <w:color w:val="000000"/>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23814" w:rsidRPr="00990F59" w:rsidTr="00B23814">
        <w:trPr>
          <w:trHeight w:val="185"/>
        </w:trPr>
        <w:tc>
          <w:tcPr>
            <w:tcW w:w="9270" w:type="dxa"/>
            <w:shd w:val="clear" w:color="auto" w:fill="D9E2F3"/>
            <w:vAlign w:val="center"/>
          </w:tcPr>
          <w:p w:rsidR="00B23814" w:rsidRPr="00990F59" w:rsidRDefault="00B23814" w:rsidP="00B23814">
            <w:pPr>
              <w:tabs>
                <w:tab w:val="left" w:pos="3180"/>
              </w:tabs>
              <w:ind w:right="120"/>
              <w:jc w:val="center"/>
              <w:rPr>
                <w:b/>
                <w:shd w:val="clear" w:color="auto" w:fill="FFFFFF"/>
              </w:rPr>
            </w:pPr>
          </w:p>
          <w:p w:rsidR="00B23814" w:rsidRPr="000E544C" w:rsidRDefault="00B23814" w:rsidP="00B23814">
            <w:pPr>
              <w:tabs>
                <w:tab w:val="left" w:pos="3180"/>
              </w:tabs>
              <w:ind w:right="120"/>
              <w:jc w:val="center"/>
              <w:rPr>
                <w:b/>
                <w:bCs/>
                <w:lang w:eastAsia="pt-BR"/>
              </w:rPr>
            </w:pPr>
            <w:r w:rsidRPr="000E544C">
              <w:rPr>
                <w:b/>
                <w:shd w:val="clear" w:color="auto" w:fill="FFFFFF"/>
              </w:rPr>
              <w:lastRenderedPageBreak/>
              <w:t xml:space="preserve">ITEM VIII - </w:t>
            </w:r>
            <w:r w:rsidRPr="000E544C">
              <w:rPr>
                <w:b/>
                <w:bCs/>
              </w:rPr>
              <w:t>Pick-up leve caracterizada para emprego na atividade operacional</w:t>
            </w:r>
          </w:p>
          <w:p w:rsidR="00B23814" w:rsidRPr="00990F59" w:rsidRDefault="00B23814" w:rsidP="00B23814">
            <w:pPr>
              <w:tabs>
                <w:tab w:val="left" w:pos="3180"/>
              </w:tabs>
              <w:ind w:right="120"/>
              <w:jc w:val="center"/>
              <w:rPr>
                <w:b/>
                <w:shd w:val="clear" w:color="auto" w:fill="FFFFFF"/>
              </w:rPr>
            </w:pPr>
          </w:p>
        </w:tc>
      </w:tr>
      <w:tr w:rsidR="00B23814" w:rsidRPr="007B376E" w:rsidTr="00B23814">
        <w:trPr>
          <w:trHeight w:val="185"/>
        </w:trPr>
        <w:tc>
          <w:tcPr>
            <w:tcW w:w="9270" w:type="dxa"/>
            <w:shd w:val="clear" w:color="auto" w:fill="auto"/>
          </w:tcPr>
          <w:p w:rsidR="00B23814" w:rsidRPr="003A5E74" w:rsidRDefault="00B23814" w:rsidP="003A5E74">
            <w:pPr>
              <w:tabs>
                <w:tab w:val="left" w:pos="3180"/>
              </w:tabs>
              <w:spacing w:line="360" w:lineRule="auto"/>
              <w:ind w:right="120"/>
              <w:jc w:val="both"/>
              <w:rPr>
                <w:b/>
                <w:sz w:val="24"/>
                <w:szCs w:val="24"/>
                <w:shd w:val="clear" w:color="auto" w:fill="FFFFFF"/>
              </w:rPr>
            </w:pPr>
            <w:r w:rsidRPr="003A5E74">
              <w:rPr>
                <w:b/>
                <w:sz w:val="24"/>
                <w:szCs w:val="24"/>
                <w:shd w:val="clear" w:color="auto" w:fill="FFFFFF"/>
              </w:rPr>
              <w:lastRenderedPageBreak/>
              <w:t>1. Características Gerais:</w:t>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a) Tipo: Caminhonete;</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b) Cor: predominante branca, original de fábrica;</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c) Capacidade mínima para 02 (dois) passageiros</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d) Combustível: gasolina ou etanol, ou ainda com mistura de ambos os combustíveis;</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e) Potência mínima de 90 Cv;</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f) Ar condicionado de fábrica;</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g) Direção com assistência hidráulica ou elétrica;</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h) Tração: mínima 4x2</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i) Caçamba com capacidade mínima volumétrica de 900 litros.</w:t>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j) Comprimento mínimo de 4430 mm; distância entre eixos mínima de 2660 mm</w:t>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k) Protetor de carter;</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l) Cinto de segurança de três pontas e apoio de cabeça para todos os passageiros, considerando a Resolução CONTRAN Nº 518/2015;</w:t>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m) Vidros e travas elétricos nas portas, com acionamento individual para cada porta e completo na porta do motorista;</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n) Equipada com todos os equipamentos de série não especificados, porém, exigidos pelo CONTRAN.</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990F59" w:rsidRDefault="00B23814" w:rsidP="003A5E74">
            <w:pPr>
              <w:tabs>
                <w:tab w:val="left" w:pos="3180"/>
              </w:tabs>
              <w:spacing w:line="360" w:lineRule="auto"/>
              <w:ind w:right="120"/>
              <w:jc w:val="both"/>
              <w:rPr>
                <w:b/>
                <w:shd w:val="clear" w:color="auto" w:fill="FFFFFF"/>
              </w:rPr>
            </w:pPr>
            <w:r w:rsidRPr="003A5E74">
              <w:rPr>
                <w:sz w:val="24"/>
                <w:szCs w:val="24"/>
                <w:shd w:val="clear" w:color="auto" w:fill="FFFFFF"/>
              </w:rPr>
              <w:t>o) Tomada 12V</w:t>
            </w:r>
            <w:r w:rsidRPr="00990F59">
              <w:rPr>
                <w:b/>
                <w:shd w:val="clear" w:color="auto" w:fill="FFFFFF"/>
              </w:rPr>
              <w:tab/>
            </w:r>
            <w:r w:rsidRPr="00990F59">
              <w:rPr>
                <w:b/>
                <w:shd w:val="clear" w:color="auto" w:fill="FFFFFF"/>
              </w:rPr>
              <w:tab/>
            </w:r>
            <w:r w:rsidRPr="00990F59">
              <w:rPr>
                <w:b/>
                <w:shd w:val="clear" w:color="auto" w:fill="FFFFFF"/>
              </w:rPr>
              <w:tab/>
            </w:r>
            <w:r w:rsidRPr="00990F59">
              <w:rPr>
                <w:b/>
                <w:shd w:val="clear" w:color="auto" w:fill="FFFFFF"/>
              </w:rPr>
              <w:tab/>
            </w:r>
            <w:r w:rsidRPr="00990F59">
              <w:rPr>
                <w:b/>
                <w:shd w:val="clear" w:color="auto" w:fill="FFFFFF"/>
              </w:rPr>
              <w:tab/>
            </w:r>
            <w:r w:rsidRPr="00990F59">
              <w:rPr>
                <w:b/>
                <w:shd w:val="clear" w:color="auto" w:fill="FFFFFF"/>
              </w:rPr>
              <w:tab/>
            </w:r>
            <w:r w:rsidRPr="00990F59">
              <w:rPr>
                <w:b/>
                <w:shd w:val="clear" w:color="auto" w:fill="FFFFFF"/>
              </w:rPr>
              <w:tab/>
            </w:r>
            <w:r w:rsidRPr="00990F59">
              <w:rPr>
                <w:b/>
                <w:shd w:val="clear" w:color="auto" w:fill="FFFFFF"/>
              </w:rPr>
              <w:tab/>
            </w:r>
            <w:r w:rsidRPr="00990F59">
              <w:rPr>
                <w:b/>
                <w:shd w:val="clear" w:color="auto" w:fill="FFFFFF"/>
              </w:rPr>
              <w:tab/>
            </w:r>
          </w:p>
          <w:p w:rsidR="00B23814" w:rsidRPr="003A5E74" w:rsidRDefault="00B23814" w:rsidP="003A5E74">
            <w:pPr>
              <w:tabs>
                <w:tab w:val="left" w:pos="3180"/>
              </w:tabs>
              <w:spacing w:line="360" w:lineRule="auto"/>
              <w:ind w:right="120"/>
              <w:jc w:val="both"/>
              <w:rPr>
                <w:b/>
                <w:sz w:val="24"/>
                <w:szCs w:val="24"/>
                <w:shd w:val="clear" w:color="auto" w:fill="FFFFFF"/>
              </w:rPr>
            </w:pPr>
            <w:r w:rsidRPr="003A5E74">
              <w:rPr>
                <w:b/>
                <w:sz w:val="24"/>
                <w:szCs w:val="24"/>
                <w:shd w:val="clear" w:color="auto" w:fill="FFFFFF"/>
              </w:rPr>
              <w:t>2. Customização</w:t>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a) Tapetes de borracha antiderrapante no assoalho, na cor preta, para motorista e todos os passageiros;</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b) Instalação de protetor de caçamba em polietileno na cor preta, com superfície antiderrapante e protetor de borda;</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990F59" w:rsidRDefault="00B23814" w:rsidP="003A5E74">
            <w:pPr>
              <w:tabs>
                <w:tab w:val="left" w:pos="3180"/>
              </w:tabs>
              <w:spacing w:line="360" w:lineRule="auto"/>
              <w:ind w:right="120"/>
              <w:jc w:val="both"/>
              <w:rPr>
                <w:shd w:val="clear" w:color="auto" w:fill="FFFFFF"/>
              </w:rPr>
            </w:pPr>
            <w:r w:rsidRPr="003A5E74">
              <w:rPr>
                <w:sz w:val="24"/>
                <w:szCs w:val="24"/>
                <w:shd w:val="clear" w:color="auto" w:fill="FFFFFF"/>
              </w:rPr>
              <w:t xml:space="preserve">c) Sinalizado visual constituído por barra sinalizadora em formato "ELÍPTICO", "RETANGULAR", "ASA", "BARRA", "PRISMA" ou similar, na cor vermelha (RUBI), com </w:t>
            </w:r>
            <w:r w:rsidRPr="00990F59">
              <w:rPr>
                <w:shd w:val="clear" w:color="auto" w:fill="FFFFFF"/>
              </w:rPr>
              <w:t xml:space="preserve">comprimento mínimo de 1000 mm e máximo de 1250 mm, largura mínima de 250 mm e máxima de 450 mm, altura máxima de 140 mm de forma a garantir o menor arrasto </w:t>
            </w:r>
            <w:r w:rsidRPr="00990F59">
              <w:rPr>
                <w:shd w:val="clear" w:color="auto" w:fill="FFFFFF"/>
              </w:rPr>
              <w:lastRenderedPageBreak/>
              <w:t>aerodinâmico, composto por leds de alta potência, montados em refletores tipo concha ou colimadores distribuídos equitativamente por toda a barra sinalizadora de forma que permita total visualização em um ângulo de 360º, sem que haja pontos cegos de luminosidade;</w:t>
            </w:r>
            <w:r w:rsidRPr="00990F59">
              <w:rPr>
                <w:shd w:val="clear" w:color="auto" w:fill="FFFFFF"/>
              </w:rPr>
              <w:tab/>
            </w:r>
            <w:r w:rsidRPr="00990F59">
              <w:rPr>
                <w:shd w:val="clear" w:color="auto" w:fill="FFFFFF"/>
              </w:rPr>
              <w:tab/>
            </w:r>
            <w:r w:rsidRPr="00990F59">
              <w:rPr>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 xml:space="preserve">d) Sirene eletrônica composta de 01 (um) amplificador de 100 watts de potência e unidade sonofletora única, com no mínimo 06 (seis) tipos de sons, com drive instalado na parte interna do sinalizador, com corneta única, gerando pressão sonora não inferior a 120 dB à 01 (um) metro de distância. Módulo de controle instalado no painel do veículo, que permita controlar todo o sistema de sinalização (acústico e visual), dotado de microcontrolador que permite a geração de lampejos luminosos (geração de efeitos luminosos que caracterizam o veículo parado, em deslocamento, em patrulhamento e em emergência), os módulos devem possuir circuito eletrônico que gerencie a corrente aplicada nos leds, garantindo maior eficiência luminosa e vida útil dos leds. O sinalizador deverá ter consumo máximo de energia com todo o sistema luminoso acionado de 13 Ah. </w:t>
            </w:r>
            <w:r w:rsidRPr="003A5E74">
              <w:rPr>
                <w:sz w:val="24"/>
                <w:szCs w:val="24"/>
                <w:shd w:val="clear" w:color="auto" w:fill="FFFFFF"/>
              </w:rPr>
              <w:tab/>
            </w:r>
            <w:r w:rsidRPr="003A5E74">
              <w:rPr>
                <w:sz w:val="24"/>
                <w:szCs w:val="24"/>
                <w:shd w:val="clear" w:color="auto" w:fill="FFFFFF"/>
              </w:rPr>
              <w:tab/>
            </w:r>
          </w:p>
          <w:p w:rsidR="00B23814" w:rsidRPr="00990F59" w:rsidRDefault="00B23814" w:rsidP="00B23814">
            <w:pPr>
              <w:tabs>
                <w:tab w:val="left" w:pos="3180"/>
              </w:tabs>
              <w:ind w:right="120"/>
              <w:jc w:val="both"/>
              <w:rPr>
                <w:shd w:val="clear" w:color="auto" w:fill="FFFFFF"/>
              </w:rPr>
            </w:pPr>
            <w:r w:rsidRPr="00990F59">
              <w:rPr>
                <w:shd w:val="clear" w:color="auto" w:fill="FFFFFF"/>
              </w:rPr>
              <w:t>e) Estribos em alumínio na cor preta, com base antiderrapante;</w:t>
            </w:r>
            <w:r w:rsidRPr="00990F59">
              <w:rPr>
                <w:shd w:val="clear" w:color="auto" w:fill="FFFFFF"/>
              </w:rPr>
              <w:tab/>
            </w:r>
            <w:r w:rsidRPr="00990F59">
              <w:rPr>
                <w:b/>
                <w:shd w:val="clear" w:color="auto" w:fill="FFFFFF"/>
              </w:rPr>
              <w:tab/>
            </w:r>
          </w:p>
          <w:p w:rsidR="00B23814" w:rsidRPr="00990F59" w:rsidRDefault="00B23814" w:rsidP="00B23814">
            <w:pPr>
              <w:tabs>
                <w:tab w:val="left" w:pos="3180"/>
              </w:tabs>
              <w:ind w:right="120"/>
              <w:rPr>
                <w:b/>
                <w:shd w:val="clear" w:color="auto" w:fill="FFFFFF"/>
              </w:rPr>
            </w:pPr>
            <w:r w:rsidRPr="00990F59">
              <w:rPr>
                <w:b/>
                <w:shd w:val="clear" w:color="auto" w:fill="FFFFFF"/>
              </w:rPr>
              <w:tab/>
            </w:r>
            <w:r w:rsidRPr="00990F59">
              <w:rPr>
                <w:b/>
                <w:shd w:val="clear" w:color="auto" w:fill="FFFFFF"/>
              </w:rPr>
              <w:tab/>
            </w:r>
            <w:r w:rsidRPr="00990F59">
              <w:rPr>
                <w:b/>
                <w:shd w:val="clear" w:color="auto" w:fill="FFFFFF"/>
              </w:rPr>
              <w:tab/>
            </w:r>
            <w:r w:rsidRPr="00990F59">
              <w:rPr>
                <w:b/>
                <w:shd w:val="clear" w:color="auto" w:fill="FFFFFF"/>
              </w:rPr>
              <w:tab/>
            </w:r>
          </w:p>
          <w:p w:rsidR="00B23814" w:rsidRPr="00990F59" w:rsidRDefault="00B23814" w:rsidP="00B23814">
            <w:pPr>
              <w:tabs>
                <w:tab w:val="left" w:pos="3180"/>
              </w:tabs>
              <w:ind w:right="120"/>
              <w:rPr>
                <w:b/>
                <w:shd w:val="clear" w:color="auto" w:fill="FFFFFF"/>
              </w:rPr>
            </w:pPr>
            <w:r w:rsidRPr="00990F59">
              <w:rPr>
                <w:b/>
                <w:shd w:val="clear" w:color="auto" w:fill="FFFFFF"/>
              </w:rPr>
              <w:t>3) Grafismo:</w:t>
            </w:r>
            <w:r w:rsidRPr="00990F59">
              <w:rPr>
                <w:b/>
                <w:shd w:val="clear" w:color="auto" w:fill="FFFFFF"/>
              </w:rPr>
              <w:tab/>
            </w:r>
            <w:r w:rsidRPr="00990F59">
              <w:rPr>
                <w:b/>
                <w:shd w:val="clear" w:color="auto" w:fill="FFFFFF"/>
              </w:rPr>
              <w:tab/>
            </w:r>
            <w:r w:rsidRPr="00990F59">
              <w:rPr>
                <w:b/>
                <w:shd w:val="clear" w:color="auto" w:fill="FFFFFF"/>
              </w:rPr>
              <w:tab/>
            </w:r>
            <w:r w:rsidRPr="00990F59">
              <w:rPr>
                <w:b/>
                <w:shd w:val="clear" w:color="auto" w:fill="FFFFFF"/>
              </w:rPr>
              <w:tab/>
            </w:r>
            <w:r w:rsidRPr="00990F59">
              <w:rPr>
                <w:b/>
                <w:shd w:val="clear" w:color="auto" w:fill="FFFFFF"/>
              </w:rPr>
              <w:tab/>
            </w:r>
            <w:r w:rsidRPr="00990F59">
              <w:rPr>
                <w:b/>
                <w:shd w:val="clear" w:color="auto" w:fill="FFFFFF"/>
              </w:rPr>
              <w:tab/>
            </w:r>
            <w:r w:rsidRPr="00990F59">
              <w:rPr>
                <w:b/>
                <w:shd w:val="clear" w:color="auto" w:fill="FFFFFF"/>
              </w:rPr>
              <w:tab/>
            </w:r>
            <w:r w:rsidRPr="00990F59">
              <w:rPr>
                <w:b/>
                <w:shd w:val="clear" w:color="auto" w:fill="FFFFFF"/>
              </w:rPr>
              <w:tab/>
            </w:r>
            <w:r w:rsidRPr="00990F59">
              <w:rPr>
                <w:b/>
                <w:shd w:val="clear" w:color="auto" w:fill="FFFFFF"/>
              </w:rPr>
              <w:tab/>
            </w:r>
          </w:p>
          <w:p w:rsidR="00B23814" w:rsidRPr="007B376E" w:rsidRDefault="00B23814" w:rsidP="00B23814">
            <w:pPr>
              <w:tabs>
                <w:tab w:val="left" w:pos="3180"/>
              </w:tabs>
              <w:ind w:right="120"/>
              <w:rPr>
                <w:shd w:val="clear" w:color="auto" w:fill="FFFFFF"/>
              </w:rPr>
            </w:pPr>
            <w:r w:rsidRPr="00990F59">
              <w:rPr>
                <w:shd w:val="clear" w:color="auto" w:fill="FFFFFF"/>
              </w:rPr>
              <w:t>Aplicação de plotagem no Padrão da Guarda Municipal da Cida</w:t>
            </w:r>
            <w:r>
              <w:rPr>
                <w:shd w:val="clear" w:color="auto" w:fill="FFFFFF"/>
              </w:rPr>
              <w:t xml:space="preserve">de do Rio de Janeiro. </w:t>
            </w:r>
            <w:r>
              <w:rPr>
                <w:shd w:val="clear" w:color="auto" w:fill="FFFFFF"/>
              </w:rPr>
              <w:tab/>
            </w:r>
            <w:r w:rsidRPr="00990F59">
              <w:rPr>
                <w:b/>
                <w:shd w:val="clear" w:color="auto" w:fill="FFFFFF"/>
              </w:rPr>
              <w:tab/>
            </w:r>
            <w:r w:rsidRPr="00990F59">
              <w:rPr>
                <w:b/>
                <w:shd w:val="clear" w:color="auto" w:fill="FFFFFF"/>
              </w:rPr>
              <w:tab/>
            </w:r>
            <w:r w:rsidRPr="00990F59">
              <w:rPr>
                <w:b/>
                <w:shd w:val="clear" w:color="auto" w:fill="FFFFFF"/>
              </w:rPr>
              <w:tab/>
            </w:r>
            <w:r w:rsidRPr="00990F59">
              <w:rPr>
                <w:b/>
                <w:shd w:val="clear" w:color="auto" w:fill="FFFFFF"/>
              </w:rPr>
              <w:tab/>
            </w:r>
          </w:p>
        </w:tc>
      </w:tr>
      <w:tr w:rsidR="00B23814" w:rsidRPr="003C7467" w:rsidTr="00B23814">
        <w:trPr>
          <w:trHeight w:val="405"/>
        </w:trPr>
        <w:tc>
          <w:tcPr>
            <w:tcW w:w="9270" w:type="dxa"/>
            <w:shd w:val="clear" w:color="auto" w:fill="auto"/>
          </w:tcPr>
          <w:p w:rsidR="00B23814" w:rsidRPr="003C7467" w:rsidRDefault="00B23814" w:rsidP="00B23814">
            <w:pPr>
              <w:pStyle w:val="Default"/>
              <w:rPr>
                <w:rFonts w:ascii="Arial" w:hAnsi="Arial" w:cs="Arial"/>
                <w:b/>
                <w:bCs/>
              </w:rPr>
            </w:pPr>
            <w:r>
              <w:rPr>
                <w:rFonts w:ascii="Arial" w:hAnsi="Arial" w:cs="Arial"/>
                <w:b/>
                <w:bCs/>
              </w:rPr>
              <w:lastRenderedPageBreak/>
              <w:t xml:space="preserve">Código do Serviço: </w:t>
            </w:r>
          </w:p>
        </w:tc>
      </w:tr>
      <w:tr w:rsidR="00B23814" w:rsidTr="00B23814">
        <w:trPr>
          <w:trHeight w:val="405"/>
        </w:trPr>
        <w:tc>
          <w:tcPr>
            <w:tcW w:w="9270" w:type="dxa"/>
            <w:shd w:val="clear" w:color="auto" w:fill="auto"/>
          </w:tcPr>
          <w:p w:rsidR="00B23814" w:rsidRDefault="00B23814" w:rsidP="00B23814">
            <w:pPr>
              <w:pStyle w:val="Default"/>
              <w:rPr>
                <w:rFonts w:ascii="Arial" w:hAnsi="Arial" w:cs="Arial"/>
                <w:b/>
                <w:bCs/>
              </w:rPr>
            </w:pPr>
            <w:r>
              <w:rPr>
                <w:rFonts w:ascii="Arial" w:hAnsi="Arial" w:cs="Arial"/>
                <w:b/>
                <w:bCs/>
              </w:rPr>
              <w:t xml:space="preserve">Quantidade Total Estimada: </w:t>
            </w:r>
            <w:r>
              <w:rPr>
                <w:rFonts w:ascii="Arial" w:hAnsi="Arial" w:cs="Arial"/>
                <w:bCs/>
              </w:rPr>
              <w:t>12 (doze)</w:t>
            </w:r>
          </w:p>
        </w:tc>
      </w:tr>
      <w:tr w:rsidR="00B23814" w:rsidTr="00B23814">
        <w:trPr>
          <w:trHeight w:val="405"/>
        </w:trPr>
        <w:tc>
          <w:tcPr>
            <w:tcW w:w="9270" w:type="dxa"/>
            <w:shd w:val="clear" w:color="auto" w:fill="auto"/>
          </w:tcPr>
          <w:p w:rsidR="00B23814" w:rsidRDefault="00B23814" w:rsidP="00B23814">
            <w:pPr>
              <w:pStyle w:val="Default"/>
              <w:rPr>
                <w:rFonts w:ascii="Arial" w:hAnsi="Arial" w:cs="Arial"/>
                <w:b/>
                <w:bCs/>
              </w:rPr>
            </w:pPr>
            <w:r>
              <w:rPr>
                <w:rFonts w:ascii="Arial" w:hAnsi="Arial" w:cs="Arial"/>
                <w:b/>
                <w:bCs/>
              </w:rPr>
              <w:t>Valor Unitário Mensal:</w:t>
            </w:r>
          </w:p>
        </w:tc>
      </w:tr>
      <w:tr w:rsidR="00B23814" w:rsidTr="00B23814">
        <w:trPr>
          <w:trHeight w:val="386"/>
        </w:trPr>
        <w:tc>
          <w:tcPr>
            <w:tcW w:w="9270" w:type="dxa"/>
            <w:shd w:val="clear" w:color="auto" w:fill="auto"/>
          </w:tcPr>
          <w:p w:rsidR="00B23814" w:rsidRDefault="00B23814" w:rsidP="00B23814">
            <w:pPr>
              <w:pStyle w:val="Default"/>
              <w:rPr>
                <w:rFonts w:ascii="Arial" w:hAnsi="Arial" w:cs="Arial"/>
                <w:b/>
                <w:bCs/>
              </w:rPr>
            </w:pPr>
            <w:r>
              <w:rPr>
                <w:rFonts w:ascii="Arial" w:hAnsi="Arial" w:cs="Arial"/>
                <w:b/>
                <w:bCs/>
              </w:rPr>
              <w:t>Valor Total Mensal:</w:t>
            </w:r>
          </w:p>
        </w:tc>
      </w:tr>
      <w:tr w:rsidR="00B23814" w:rsidTr="00B23814">
        <w:trPr>
          <w:trHeight w:val="425"/>
        </w:trPr>
        <w:tc>
          <w:tcPr>
            <w:tcW w:w="9270" w:type="dxa"/>
            <w:shd w:val="clear" w:color="auto" w:fill="auto"/>
          </w:tcPr>
          <w:p w:rsidR="00B23814" w:rsidRDefault="00B23814" w:rsidP="00B23814">
            <w:pPr>
              <w:pStyle w:val="Default"/>
              <w:rPr>
                <w:rFonts w:ascii="Arial" w:hAnsi="Arial" w:cs="Arial"/>
                <w:b/>
                <w:bCs/>
              </w:rPr>
            </w:pPr>
            <w:r>
              <w:rPr>
                <w:rFonts w:ascii="Arial" w:hAnsi="Arial" w:cs="Arial"/>
                <w:b/>
                <w:bCs/>
              </w:rPr>
              <w:t>Valor Total em 36 Meses:</w:t>
            </w:r>
          </w:p>
        </w:tc>
      </w:tr>
    </w:tbl>
    <w:p w:rsidR="00B23814" w:rsidRPr="003C7467" w:rsidRDefault="00B23814" w:rsidP="00B23814">
      <w:pPr>
        <w:spacing w:before="240"/>
        <w:textAlignment w:val="baseline"/>
        <w:rPr>
          <w:color w:val="000000"/>
          <w:lang w:eastAsia="pt-BR"/>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6"/>
      </w:tblGrid>
      <w:tr w:rsidR="00B23814" w:rsidRPr="003C7467" w:rsidTr="00B23814">
        <w:tc>
          <w:tcPr>
            <w:tcW w:w="9321" w:type="dxa"/>
            <w:shd w:val="clear" w:color="auto" w:fill="D9E2F3"/>
          </w:tcPr>
          <w:p w:rsidR="00B23814" w:rsidRPr="003C7467" w:rsidRDefault="00B23814" w:rsidP="00B23814">
            <w:pPr>
              <w:spacing w:before="240"/>
              <w:jc w:val="center"/>
              <w:textAlignment w:val="baseline"/>
              <w:rPr>
                <w:color w:val="000000"/>
                <w:lang w:eastAsia="pt-BR"/>
              </w:rPr>
            </w:pPr>
            <w:r w:rsidRPr="003C7467">
              <w:rPr>
                <w:b/>
              </w:rPr>
              <w:t xml:space="preserve">ITEM </w:t>
            </w:r>
            <w:r>
              <w:rPr>
                <w:b/>
              </w:rPr>
              <w:t>IX</w:t>
            </w:r>
            <w:r w:rsidRPr="003C7467">
              <w:rPr>
                <w:b/>
              </w:rPr>
              <w:t xml:space="preserve"> </w:t>
            </w:r>
            <w:r>
              <w:rPr>
                <w:b/>
              </w:rPr>
              <w:t>–</w:t>
            </w:r>
            <w:r w:rsidRPr="003C7467">
              <w:rPr>
                <w:b/>
              </w:rPr>
              <w:t xml:space="preserve"> </w:t>
            </w:r>
            <w:r>
              <w:rPr>
                <w:b/>
              </w:rPr>
              <w:t>Pick up média</w:t>
            </w:r>
            <w:r w:rsidRPr="003C7467">
              <w:rPr>
                <w:b/>
              </w:rPr>
              <w:t xml:space="preserve"> blindad</w:t>
            </w:r>
            <w:r>
              <w:rPr>
                <w:b/>
              </w:rPr>
              <w:t>a</w:t>
            </w:r>
            <w:r w:rsidRPr="003C7467">
              <w:rPr>
                <w:b/>
              </w:rPr>
              <w:t xml:space="preserve"> destinado à representação</w:t>
            </w:r>
          </w:p>
        </w:tc>
      </w:tr>
      <w:tr w:rsidR="00B23814" w:rsidRPr="003C7467" w:rsidTr="00B23814">
        <w:tc>
          <w:tcPr>
            <w:tcW w:w="9321" w:type="dxa"/>
            <w:shd w:val="clear" w:color="auto" w:fill="auto"/>
          </w:tcPr>
          <w:p w:rsidR="00B23814" w:rsidRPr="003C7467" w:rsidRDefault="00B23814" w:rsidP="00B23814">
            <w:pPr>
              <w:pStyle w:val="Default"/>
              <w:rPr>
                <w:rFonts w:ascii="Arial" w:hAnsi="Arial" w:cs="Arial"/>
                <w:b/>
                <w:bCs/>
              </w:rPr>
            </w:pPr>
            <w:r w:rsidRPr="003C7467">
              <w:rPr>
                <w:rFonts w:ascii="Arial" w:hAnsi="Arial" w:cs="Arial"/>
                <w:b/>
                <w:bCs/>
              </w:rPr>
              <w:t xml:space="preserve">1 - Características gerais: </w:t>
            </w:r>
          </w:p>
          <w:p w:rsidR="00B23814" w:rsidRPr="003C7467" w:rsidRDefault="00B23814" w:rsidP="00B23814">
            <w:pPr>
              <w:pStyle w:val="Default"/>
              <w:rPr>
                <w:rFonts w:ascii="Arial" w:hAnsi="Arial" w:cs="Arial"/>
              </w:rPr>
            </w:pPr>
            <w:r w:rsidRPr="003C7467">
              <w:rPr>
                <w:rFonts w:ascii="Arial" w:hAnsi="Arial" w:cs="Arial"/>
              </w:rPr>
              <w:t>a) Tipo: Caminhonete cabine dupla;</w:t>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p>
          <w:p w:rsidR="00B23814" w:rsidRPr="003C7467" w:rsidRDefault="00B23814" w:rsidP="00B23814">
            <w:pPr>
              <w:pStyle w:val="Default"/>
              <w:rPr>
                <w:rFonts w:ascii="Arial" w:hAnsi="Arial" w:cs="Arial"/>
              </w:rPr>
            </w:pPr>
            <w:r w:rsidRPr="003C7467">
              <w:rPr>
                <w:rFonts w:ascii="Arial" w:hAnsi="Arial" w:cs="Arial"/>
              </w:rPr>
              <w:t>b) Cor: predominante preta original de fábrica;</w:t>
            </w:r>
            <w:r w:rsidRPr="003C7467">
              <w:rPr>
                <w:rFonts w:ascii="Arial" w:hAnsi="Arial" w:cs="Arial"/>
              </w:rPr>
              <w:tab/>
            </w:r>
            <w:r w:rsidRPr="003C7467">
              <w:rPr>
                <w:rFonts w:ascii="Arial" w:hAnsi="Arial" w:cs="Arial"/>
              </w:rPr>
              <w:tab/>
            </w:r>
            <w:r w:rsidRPr="003C7467">
              <w:rPr>
                <w:rFonts w:ascii="Arial" w:hAnsi="Arial" w:cs="Arial"/>
              </w:rPr>
              <w:tab/>
            </w:r>
          </w:p>
          <w:p w:rsidR="00B23814" w:rsidRPr="003C7467" w:rsidRDefault="00B23814" w:rsidP="00B23814">
            <w:pPr>
              <w:pStyle w:val="Default"/>
              <w:rPr>
                <w:rFonts w:ascii="Arial" w:hAnsi="Arial" w:cs="Arial"/>
              </w:rPr>
            </w:pPr>
            <w:r w:rsidRPr="003C7467">
              <w:rPr>
                <w:rFonts w:ascii="Arial" w:hAnsi="Arial" w:cs="Arial"/>
              </w:rPr>
              <w:t>c) Capacidade para 05 (cinco) passageiros</w:t>
            </w:r>
            <w:r w:rsidRPr="003C7467">
              <w:rPr>
                <w:rFonts w:ascii="Arial" w:hAnsi="Arial" w:cs="Arial"/>
              </w:rPr>
              <w:tab/>
            </w:r>
            <w:r w:rsidRPr="003C7467">
              <w:rPr>
                <w:rFonts w:ascii="Arial" w:hAnsi="Arial" w:cs="Arial"/>
              </w:rPr>
              <w:tab/>
            </w:r>
            <w:r w:rsidRPr="003C7467">
              <w:rPr>
                <w:rFonts w:ascii="Arial" w:hAnsi="Arial" w:cs="Arial"/>
              </w:rPr>
              <w:tab/>
            </w:r>
          </w:p>
          <w:p w:rsidR="00B23814" w:rsidRPr="003C7467" w:rsidRDefault="00B23814" w:rsidP="00B23814">
            <w:pPr>
              <w:pStyle w:val="Default"/>
              <w:rPr>
                <w:rFonts w:ascii="Arial" w:hAnsi="Arial" w:cs="Arial"/>
              </w:rPr>
            </w:pPr>
            <w:r w:rsidRPr="003C7467">
              <w:rPr>
                <w:rFonts w:ascii="Arial" w:hAnsi="Arial" w:cs="Arial"/>
              </w:rPr>
              <w:t>d) Combustível: diesel;</w:t>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p>
          <w:p w:rsidR="00B23814" w:rsidRPr="003C7467" w:rsidRDefault="00B23814" w:rsidP="00B23814">
            <w:pPr>
              <w:pStyle w:val="Default"/>
              <w:rPr>
                <w:rFonts w:ascii="Arial" w:hAnsi="Arial" w:cs="Arial"/>
              </w:rPr>
            </w:pPr>
            <w:r w:rsidRPr="003C7467">
              <w:rPr>
                <w:rFonts w:ascii="Arial" w:hAnsi="Arial" w:cs="Arial"/>
              </w:rPr>
              <w:t>e) Motor com injeção direta;</w:t>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p>
          <w:p w:rsidR="00B23814" w:rsidRPr="003C7467" w:rsidRDefault="00B23814" w:rsidP="00B23814">
            <w:pPr>
              <w:pStyle w:val="Default"/>
              <w:rPr>
                <w:rFonts w:ascii="Arial" w:hAnsi="Arial" w:cs="Arial"/>
              </w:rPr>
            </w:pPr>
            <w:r w:rsidRPr="003C7467">
              <w:rPr>
                <w:rFonts w:ascii="Arial" w:hAnsi="Arial" w:cs="Arial"/>
              </w:rPr>
              <w:t xml:space="preserve">f) Potência líquida mínima de 159 </w:t>
            </w:r>
            <w:r>
              <w:rPr>
                <w:rFonts w:ascii="Arial" w:hAnsi="Arial" w:cs="Arial"/>
              </w:rPr>
              <w:t>c</w:t>
            </w:r>
            <w:r w:rsidRPr="003C7467">
              <w:rPr>
                <w:rFonts w:ascii="Arial" w:hAnsi="Arial" w:cs="Arial"/>
              </w:rPr>
              <w:t>v;</w:t>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p>
          <w:p w:rsidR="00B23814" w:rsidRPr="003C7467" w:rsidRDefault="00B23814" w:rsidP="00B23814">
            <w:pPr>
              <w:pStyle w:val="Default"/>
              <w:rPr>
                <w:rFonts w:ascii="Arial" w:hAnsi="Arial" w:cs="Arial"/>
              </w:rPr>
            </w:pPr>
            <w:r w:rsidRPr="003C7467">
              <w:rPr>
                <w:rFonts w:ascii="Arial" w:hAnsi="Arial" w:cs="Arial"/>
              </w:rPr>
              <w:lastRenderedPageBreak/>
              <w:t>g) Capacidade mínima do tanque de combustível: 75 litros;</w:t>
            </w:r>
            <w:r w:rsidRPr="003C7467">
              <w:rPr>
                <w:rFonts w:ascii="Arial" w:hAnsi="Arial" w:cs="Arial"/>
              </w:rPr>
              <w:tab/>
            </w:r>
            <w:r w:rsidRPr="003C7467">
              <w:rPr>
                <w:rFonts w:ascii="Arial" w:hAnsi="Arial" w:cs="Arial"/>
              </w:rPr>
              <w:tab/>
            </w:r>
          </w:p>
          <w:p w:rsidR="00B23814" w:rsidRPr="003C7467" w:rsidRDefault="00B23814" w:rsidP="00B23814">
            <w:pPr>
              <w:pStyle w:val="Default"/>
              <w:rPr>
                <w:rFonts w:ascii="Arial" w:hAnsi="Arial" w:cs="Arial"/>
              </w:rPr>
            </w:pPr>
            <w:r w:rsidRPr="003C7467">
              <w:rPr>
                <w:rFonts w:ascii="Arial" w:hAnsi="Arial" w:cs="Arial"/>
              </w:rPr>
              <w:t>h) Ar condicionado de fábrica;</w:t>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p>
          <w:p w:rsidR="00B23814" w:rsidRPr="003C7467" w:rsidRDefault="00B23814" w:rsidP="00B23814">
            <w:pPr>
              <w:pStyle w:val="Default"/>
              <w:rPr>
                <w:rFonts w:ascii="Arial" w:hAnsi="Arial" w:cs="Arial"/>
              </w:rPr>
            </w:pPr>
            <w:r w:rsidRPr="003C7467">
              <w:rPr>
                <w:rFonts w:ascii="Arial" w:hAnsi="Arial" w:cs="Arial"/>
              </w:rPr>
              <w:t>i) Direção com assistência hidráulica ou elétrica;</w:t>
            </w:r>
            <w:r w:rsidRPr="003C7467">
              <w:rPr>
                <w:rFonts w:ascii="Arial" w:hAnsi="Arial" w:cs="Arial"/>
              </w:rPr>
              <w:tab/>
            </w:r>
            <w:r w:rsidRPr="003C7467">
              <w:rPr>
                <w:rFonts w:ascii="Arial" w:hAnsi="Arial" w:cs="Arial"/>
              </w:rPr>
              <w:tab/>
            </w:r>
            <w:r w:rsidRPr="003C7467">
              <w:rPr>
                <w:rFonts w:ascii="Arial" w:hAnsi="Arial" w:cs="Arial"/>
              </w:rPr>
              <w:tab/>
            </w:r>
          </w:p>
          <w:p w:rsidR="00B23814" w:rsidRPr="003C7467" w:rsidRDefault="00B23814" w:rsidP="00B23814">
            <w:pPr>
              <w:pStyle w:val="Default"/>
              <w:rPr>
                <w:rFonts w:ascii="Arial" w:hAnsi="Arial" w:cs="Arial"/>
              </w:rPr>
            </w:pPr>
            <w:r w:rsidRPr="003C7467">
              <w:rPr>
                <w:rFonts w:ascii="Arial" w:hAnsi="Arial" w:cs="Arial"/>
              </w:rPr>
              <w:t>j) Tração: 4x4 e 4x4 reduzida com acionamento por alavanca/seletor no interior da cabine do motorista;</w:t>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p>
          <w:p w:rsidR="00B23814" w:rsidRPr="003C7467" w:rsidRDefault="00B23814" w:rsidP="00B23814">
            <w:pPr>
              <w:pStyle w:val="Default"/>
              <w:rPr>
                <w:rFonts w:ascii="Arial" w:hAnsi="Arial" w:cs="Arial"/>
              </w:rPr>
            </w:pPr>
            <w:r w:rsidRPr="003C7467">
              <w:rPr>
                <w:rFonts w:ascii="Arial" w:hAnsi="Arial" w:cs="Arial"/>
              </w:rPr>
              <w:t>k) Caçamba com capacidade mínima volumétrica de 1000 litros.</w:t>
            </w:r>
            <w:r w:rsidRPr="003C7467">
              <w:rPr>
                <w:rFonts w:ascii="Arial" w:hAnsi="Arial" w:cs="Arial"/>
              </w:rPr>
              <w:tab/>
            </w:r>
          </w:p>
          <w:p w:rsidR="00B23814" w:rsidRPr="003C7467" w:rsidRDefault="00B23814" w:rsidP="00B23814">
            <w:pPr>
              <w:pStyle w:val="Default"/>
              <w:rPr>
                <w:rFonts w:ascii="Arial" w:hAnsi="Arial" w:cs="Arial"/>
              </w:rPr>
            </w:pPr>
            <w:r w:rsidRPr="003C7467">
              <w:rPr>
                <w:rFonts w:ascii="Arial" w:hAnsi="Arial" w:cs="Arial"/>
              </w:rPr>
              <w:t xml:space="preserve">l) Comprimento mínimo de 5300 mm; distância entre eixos mínima de 3050 mm; largura mínima de 1855 mm; e altura mínima de 1780 mm; </w:t>
            </w:r>
            <w:r w:rsidRPr="003C7467">
              <w:rPr>
                <w:rFonts w:ascii="Arial" w:hAnsi="Arial" w:cs="Arial"/>
              </w:rPr>
              <w:tab/>
            </w:r>
            <w:r w:rsidRPr="003C7467">
              <w:rPr>
                <w:rFonts w:ascii="Arial" w:hAnsi="Arial" w:cs="Arial"/>
              </w:rPr>
              <w:tab/>
            </w:r>
          </w:p>
          <w:p w:rsidR="00B23814" w:rsidRPr="003C7467" w:rsidRDefault="00B23814" w:rsidP="00B23814">
            <w:pPr>
              <w:pStyle w:val="Default"/>
              <w:rPr>
                <w:rFonts w:ascii="Arial" w:hAnsi="Arial" w:cs="Arial"/>
              </w:rPr>
            </w:pPr>
            <w:r w:rsidRPr="003C7467">
              <w:rPr>
                <w:rFonts w:ascii="Arial" w:hAnsi="Arial" w:cs="Arial"/>
              </w:rPr>
              <w:t>m) Protetor de carter e câmbio;</w:t>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p>
          <w:p w:rsidR="00B23814" w:rsidRPr="003C7467" w:rsidRDefault="00B23814" w:rsidP="00B23814">
            <w:pPr>
              <w:pStyle w:val="Default"/>
              <w:rPr>
                <w:rFonts w:ascii="Arial" w:hAnsi="Arial" w:cs="Arial"/>
              </w:rPr>
            </w:pPr>
            <w:r w:rsidRPr="003C7467">
              <w:rPr>
                <w:rFonts w:ascii="Arial" w:hAnsi="Arial" w:cs="Arial"/>
              </w:rPr>
              <w:t>n) Cintos de segurança de três pontas e apoio de cabeça para todos os passageiros, considerando a Resolução CONTRAN Nº 518/2015;</w:t>
            </w:r>
            <w:r w:rsidRPr="003C7467">
              <w:rPr>
                <w:rFonts w:ascii="Arial" w:hAnsi="Arial" w:cs="Arial"/>
              </w:rPr>
              <w:tab/>
            </w:r>
            <w:r w:rsidRPr="003C7467">
              <w:rPr>
                <w:rFonts w:ascii="Arial" w:hAnsi="Arial" w:cs="Arial"/>
              </w:rPr>
              <w:tab/>
            </w:r>
          </w:p>
          <w:p w:rsidR="00B23814" w:rsidRPr="003C7467" w:rsidRDefault="00B23814" w:rsidP="00B23814">
            <w:pPr>
              <w:pStyle w:val="Default"/>
              <w:rPr>
                <w:rFonts w:ascii="Arial" w:hAnsi="Arial" w:cs="Arial"/>
              </w:rPr>
            </w:pPr>
            <w:r w:rsidRPr="003C7467">
              <w:rPr>
                <w:rFonts w:ascii="Arial" w:hAnsi="Arial" w:cs="Arial"/>
              </w:rPr>
              <w:t>o) Travas elétricas nas quatro portas;</w:t>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p>
          <w:p w:rsidR="00B23814" w:rsidRPr="003C7467" w:rsidRDefault="00B23814" w:rsidP="00B23814">
            <w:pPr>
              <w:pStyle w:val="Default"/>
              <w:rPr>
                <w:rFonts w:ascii="Arial" w:hAnsi="Arial" w:cs="Arial"/>
              </w:rPr>
            </w:pPr>
            <w:r w:rsidRPr="003C7467">
              <w:rPr>
                <w:rFonts w:ascii="Arial" w:hAnsi="Arial" w:cs="Arial"/>
              </w:rPr>
              <w:t>p) Equipada com todos os equipamentos de série não especificados, porém, exigidos pelo CONTRAN.</w:t>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p>
          <w:p w:rsidR="00B23814" w:rsidRPr="003C7467" w:rsidRDefault="00B23814" w:rsidP="00B23814">
            <w:pPr>
              <w:pStyle w:val="Default"/>
              <w:rPr>
                <w:rFonts w:ascii="Arial" w:hAnsi="Arial" w:cs="Arial"/>
                <w:b/>
                <w:bCs/>
              </w:rPr>
            </w:pPr>
            <w:r w:rsidRPr="003C7467">
              <w:rPr>
                <w:rFonts w:ascii="Arial" w:hAnsi="Arial" w:cs="Arial"/>
                <w:b/>
                <w:bCs/>
              </w:rPr>
              <w:t xml:space="preserve">2 - Customização: </w:t>
            </w:r>
          </w:p>
          <w:p w:rsidR="00B23814" w:rsidRPr="003C7467" w:rsidRDefault="00B23814" w:rsidP="00B23814">
            <w:pPr>
              <w:pStyle w:val="Default"/>
              <w:rPr>
                <w:rFonts w:ascii="Arial" w:hAnsi="Arial" w:cs="Arial"/>
              </w:rPr>
            </w:pPr>
            <w:r w:rsidRPr="003C7467">
              <w:rPr>
                <w:rFonts w:ascii="Arial" w:hAnsi="Arial" w:cs="Arial"/>
              </w:rPr>
              <w:t>a) Tapetes de borracha antiderrapante no assoalho, na cor preta, para motorista e todos os passageiros;</w:t>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p>
          <w:p w:rsidR="00B23814" w:rsidRPr="003C7467" w:rsidRDefault="00B23814" w:rsidP="00B23814">
            <w:pPr>
              <w:pStyle w:val="Default"/>
              <w:rPr>
                <w:rFonts w:ascii="Arial" w:hAnsi="Arial" w:cs="Arial"/>
              </w:rPr>
            </w:pPr>
            <w:r w:rsidRPr="003C7467">
              <w:rPr>
                <w:rFonts w:ascii="Arial" w:hAnsi="Arial" w:cs="Arial"/>
              </w:rPr>
              <w:t>b) Faróis auxiliares (faróis de milha) instalados no processo fabril ou homologados pelo fabricante do veículo;</w:t>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p>
          <w:p w:rsidR="00B23814" w:rsidRPr="003C7467" w:rsidRDefault="00B23814" w:rsidP="00B23814">
            <w:pPr>
              <w:pStyle w:val="Default"/>
              <w:rPr>
                <w:rFonts w:ascii="Arial" w:hAnsi="Arial" w:cs="Arial"/>
              </w:rPr>
            </w:pPr>
            <w:r w:rsidRPr="003C7467">
              <w:rPr>
                <w:rFonts w:ascii="Arial" w:hAnsi="Arial" w:cs="Arial"/>
              </w:rPr>
              <w:t>c) Instalação de protetor de caçamba em polietileno na cor preta, com superfície antiderrapante e protetor de borda;</w:t>
            </w:r>
            <w:r w:rsidRPr="003C7467">
              <w:rPr>
                <w:rFonts w:ascii="Arial" w:hAnsi="Arial" w:cs="Arial"/>
              </w:rPr>
              <w:tab/>
            </w:r>
            <w:r w:rsidRPr="003C7467">
              <w:rPr>
                <w:rFonts w:ascii="Arial" w:hAnsi="Arial" w:cs="Arial"/>
              </w:rPr>
              <w:tab/>
            </w:r>
            <w:r w:rsidRPr="003C7467">
              <w:rPr>
                <w:rFonts w:ascii="Arial" w:hAnsi="Arial" w:cs="Arial"/>
              </w:rPr>
              <w:tab/>
            </w:r>
          </w:p>
          <w:p w:rsidR="00B23814" w:rsidRPr="003C7467" w:rsidRDefault="00B23814" w:rsidP="00B23814">
            <w:pPr>
              <w:pStyle w:val="Default"/>
              <w:rPr>
                <w:rFonts w:ascii="Arial" w:hAnsi="Arial" w:cs="Arial"/>
              </w:rPr>
            </w:pPr>
            <w:r w:rsidRPr="003C7467">
              <w:rPr>
                <w:rFonts w:ascii="Arial" w:hAnsi="Arial" w:cs="Arial"/>
              </w:rPr>
              <w:t>d) Estribos em alumínio na cor preta, com base antiderrapante;</w:t>
            </w:r>
            <w:r w:rsidRPr="003C7467">
              <w:rPr>
                <w:rFonts w:ascii="Arial" w:hAnsi="Arial" w:cs="Arial"/>
              </w:rPr>
              <w:tab/>
            </w:r>
          </w:p>
          <w:p w:rsidR="00B23814" w:rsidRPr="003C7467" w:rsidRDefault="00B23814" w:rsidP="00B23814">
            <w:pPr>
              <w:pStyle w:val="Default"/>
              <w:rPr>
                <w:rFonts w:ascii="Arial" w:hAnsi="Arial" w:cs="Arial"/>
              </w:rPr>
            </w:pPr>
            <w:r w:rsidRPr="003C7467">
              <w:rPr>
                <w:rFonts w:ascii="Arial" w:hAnsi="Arial" w:cs="Arial"/>
              </w:rPr>
              <w:t xml:space="preserve">e) Fechamento da caçamba com sistema em trek e lona marítima trançada em poliéster; </w:t>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p>
          <w:p w:rsidR="00B23814" w:rsidRPr="003C7467" w:rsidRDefault="00B23814" w:rsidP="00B23814">
            <w:pPr>
              <w:pStyle w:val="Default"/>
              <w:rPr>
                <w:rFonts w:ascii="Arial" w:hAnsi="Arial" w:cs="Arial"/>
              </w:rPr>
            </w:pPr>
            <w:r w:rsidRPr="003C7467">
              <w:rPr>
                <w:rFonts w:ascii="Arial" w:hAnsi="Arial" w:cs="Arial"/>
              </w:rPr>
              <w:t>f) sistema de som integrado com capacidade para sintonizar estações de rádio AM/FM e entradas USB E aux-in;</w:t>
            </w:r>
            <w:r w:rsidRPr="003C7467">
              <w:rPr>
                <w:rFonts w:ascii="Arial" w:hAnsi="Arial" w:cs="Arial"/>
              </w:rPr>
              <w:tab/>
            </w:r>
            <w:r w:rsidRPr="003C7467">
              <w:rPr>
                <w:rFonts w:ascii="Arial" w:hAnsi="Arial" w:cs="Arial"/>
              </w:rPr>
              <w:tab/>
            </w:r>
            <w:r w:rsidRPr="003C7467">
              <w:rPr>
                <w:rFonts w:ascii="Arial" w:hAnsi="Arial" w:cs="Arial"/>
              </w:rPr>
              <w:tab/>
            </w:r>
          </w:p>
          <w:p w:rsidR="00B23814" w:rsidRPr="003C7467" w:rsidRDefault="00B23814" w:rsidP="00B23814">
            <w:pPr>
              <w:pStyle w:val="Default"/>
              <w:rPr>
                <w:rFonts w:ascii="Arial" w:hAnsi="Arial" w:cs="Arial"/>
              </w:rPr>
            </w:pPr>
            <w:r w:rsidRPr="003C7467">
              <w:rPr>
                <w:rFonts w:ascii="Arial" w:hAnsi="Arial" w:cs="Arial"/>
              </w:rPr>
              <w:t>g) Veículo adaptado para receber blindagem do tipo IIIA, conforme especificações abaixo:</w:t>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p>
          <w:p w:rsidR="00B23814" w:rsidRPr="003C7467" w:rsidRDefault="00B23814" w:rsidP="00B23814">
            <w:pPr>
              <w:pStyle w:val="Default"/>
              <w:rPr>
                <w:rFonts w:ascii="Arial" w:hAnsi="Arial" w:cs="Arial"/>
                <w:b/>
              </w:rPr>
            </w:pPr>
            <w:r w:rsidRPr="003C7467">
              <w:rPr>
                <w:rFonts w:ascii="Arial" w:hAnsi="Arial" w:cs="Arial"/>
                <w:b/>
              </w:rPr>
              <w:t>3 - Blindagem:</w:t>
            </w:r>
            <w:r w:rsidRPr="003C7467">
              <w:rPr>
                <w:rFonts w:ascii="Arial" w:hAnsi="Arial" w:cs="Arial"/>
                <w:b/>
              </w:rPr>
              <w:tab/>
            </w:r>
            <w:r w:rsidRPr="003C7467">
              <w:rPr>
                <w:rFonts w:ascii="Arial" w:hAnsi="Arial" w:cs="Arial"/>
                <w:b/>
              </w:rPr>
              <w:tab/>
            </w:r>
            <w:r w:rsidRPr="003C7467">
              <w:rPr>
                <w:rFonts w:ascii="Arial" w:hAnsi="Arial" w:cs="Arial"/>
                <w:b/>
              </w:rPr>
              <w:tab/>
            </w:r>
            <w:r w:rsidRPr="003C7467">
              <w:rPr>
                <w:rFonts w:ascii="Arial" w:hAnsi="Arial" w:cs="Arial"/>
                <w:b/>
              </w:rPr>
              <w:tab/>
            </w:r>
            <w:r w:rsidRPr="003C7467">
              <w:rPr>
                <w:rFonts w:ascii="Arial" w:hAnsi="Arial" w:cs="Arial"/>
                <w:b/>
              </w:rPr>
              <w:tab/>
            </w:r>
            <w:r w:rsidRPr="003C7467">
              <w:rPr>
                <w:rFonts w:ascii="Arial" w:hAnsi="Arial" w:cs="Arial"/>
                <w:b/>
              </w:rPr>
              <w:tab/>
            </w:r>
            <w:r w:rsidRPr="003C7467">
              <w:rPr>
                <w:rFonts w:ascii="Arial" w:hAnsi="Arial" w:cs="Arial"/>
                <w:b/>
              </w:rPr>
              <w:tab/>
            </w:r>
            <w:r w:rsidRPr="003C7467">
              <w:rPr>
                <w:rFonts w:ascii="Arial" w:hAnsi="Arial" w:cs="Arial"/>
                <w:b/>
              </w:rPr>
              <w:tab/>
            </w:r>
            <w:r w:rsidRPr="003C7467">
              <w:rPr>
                <w:rFonts w:ascii="Arial" w:hAnsi="Arial" w:cs="Arial"/>
                <w:b/>
              </w:rPr>
              <w:tab/>
            </w:r>
          </w:p>
          <w:p w:rsidR="00B23814" w:rsidRPr="003C7467" w:rsidRDefault="00B23814" w:rsidP="003A5E74">
            <w:pPr>
              <w:pStyle w:val="Default"/>
              <w:spacing w:line="360" w:lineRule="auto"/>
              <w:rPr>
                <w:rFonts w:ascii="Arial" w:hAnsi="Arial" w:cs="Arial"/>
              </w:rPr>
            </w:pPr>
            <w:r w:rsidRPr="003C7467">
              <w:rPr>
                <w:rFonts w:ascii="Arial" w:hAnsi="Arial" w:cs="Arial"/>
              </w:rPr>
              <w:t xml:space="preserve">a) A blindagem deverá ser realizada com nível de proteção III-A, tendo em vista que resiste até ao impacto de munições 9FMJ, com energia cinética de 726 joules, bem como a munições 44 Magnun SWC Chumbo, com energia cinética de 1411 joules, provenientes de revólveres 44 Magnun e inferiores, e deverá ser executada em conformidade com a NBR 15000:2005, NIJ 0108.01 e Portaria Nº 013 - D LOG, de 2002, além de realizar todo o procedimento de autorização para blindagem, bem como o de alteração de dados no Departamento de Trânsito do Estado do Rio de Janeiro – DETRAN – RJ, após a blindagem, para incluir nos campos de observações </w:t>
            </w:r>
            <w:r w:rsidRPr="003C7467">
              <w:rPr>
                <w:rFonts w:ascii="Arial" w:hAnsi="Arial" w:cs="Arial"/>
              </w:rPr>
              <w:lastRenderedPageBreak/>
              <w:t>do CRLV e CRV, a característica de “Veículo Blindado”. Caso exigido para esta alteração de dados no DETRAN – RJ, a contratada deverá providenciar a obtenção do CSV – Certificado de Segurança Veicular, em empresa credenciada pelo Inmetro para tal fim, inclusive arcando com o pagamento de taxas e impostos se houver.</w:t>
            </w:r>
            <w:r w:rsidRPr="003C7467">
              <w:rPr>
                <w:rFonts w:ascii="Arial" w:hAnsi="Arial" w:cs="Arial"/>
              </w:rPr>
              <w:tab/>
              <w:t xml:space="preserve">b) A apresentação de cópia autenticada dos respectivos RETEX – Relatórios Técnicos Experimentais do material utilizado na blindagem. </w:t>
            </w:r>
            <w:r w:rsidRPr="003C7467">
              <w:rPr>
                <w:rFonts w:ascii="Arial" w:hAnsi="Arial" w:cs="Arial"/>
              </w:rPr>
              <w:tab/>
            </w:r>
            <w:r w:rsidRPr="003C7467">
              <w:rPr>
                <w:rFonts w:ascii="Arial" w:hAnsi="Arial" w:cs="Arial"/>
              </w:rPr>
              <w:tab/>
            </w:r>
          </w:p>
          <w:p w:rsidR="00B23814" w:rsidRPr="003C7467" w:rsidRDefault="00B23814" w:rsidP="003A5E74">
            <w:pPr>
              <w:pStyle w:val="Default"/>
              <w:spacing w:line="360" w:lineRule="auto"/>
              <w:rPr>
                <w:rFonts w:ascii="Arial" w:hAnsi="Arial" w:cs="Arial"/>
              </w:rPr>
            </w:pPr>
            <w:r w:rsidRPr="003C7467">
              <w:rPr>
                <w:rFonts w:ascii="Arial" w:hAnsi="Arial" w:cs="Arial"/>
              </w:rPr>
              <w:t xml:space="preserve">c) Todo o processo de blindagem do veículo (desmontagem, aplicação das blindagens e remontagem) deverá ser ilustrado, passo a passo, com fotos, de modo que se possa verificar, pela observação das fotos, exatamente qual foi a solução adotada para blindagem de cada ponto do veículo, processos de colocação e fixação dos materiais de blindagem, detalhes dos trechos de superposição de materiais (“overlaps”) e demais processos necessários para a blindagem. </w:t>
            </w:r>
            <w:r w:rsidRPr="003C7467">
              <w:rPr>
                <w:rFonts w:ascii="Arial" w:hAnsi="Arial" w:cs="Arial"/>
              </w:rPr>
              <w:tab/>
            </w:r>
          </w:p>
          <w:p w:rsidR="00B23814" w:rsidRPr="003C7467" w:rsidRDefault="00B23814" w:rsidP="003A5E74">
            <w:pPr>
              <w:pStyle w:val="Default"/>
              <w:spacing w:line="360" w:lineRule="auto"/>
              <w:rPr>
                <w:rFonts w:ascii="Arial" w:hAnsi="Arial" w:cs="Arial"/>
              </w:rPr>
            </w:pPr>
            <w:r w:rsidRPr="003C7467">
              <w:rPr>
                <w:rFonts w:ascii="Arial" w:hAnsi="Arial" w:cs="Arial"/>
              </w:rPr>
              <w:t xml:space="preserve">d) Caberá a contratada a blindagem dos habitáculos do veículo, que será incluído: blindagem completa no espaço entre painel e motor, resguardado o curso completo dos pedais de freio e de acelerador, do capô (em manta de aramida), da bateria (somente quando esta ficar fora do alcance do capô), do tanque de combustível, dos para-lamas dianteiro e traseiro e das partes da caixa de roda que não estiverem acobertadas pela blindagem completa do habitáculo, blindagem completa dos vidros do veículo, com exceção do assoalho.  </w:t>
            </w:r>
            <w:r w:rsidRPr="003C7467">
              <w:rPr>
                <w:rFonts w:ascii="Arial" w:hAnsi="Arial" w:cs="Arial"/>
              </w:rPr>
              <w:tab/>
            </w:r>
            <w:r w:rsidRPr="003C7467">
              <w:rPr>
                <w:rFonts w:ascii="Arial" w:hAnsi="Arial" w:cs="Arial"/>
              </w:rPr>
              <w:tab/>
            </w:r>
          </w:p>
          <w:p w:rsidR="00B23814" w:rsidRPr="003C7467" w:rsidRDefault="00B23814" w:rsidP="003A5E74">
            <w:pPr>
              <w:pStyle w:val="Default"/>
              <w:spacing w:line="360" w:lineRule="auto"/>
              <w:rPr>
                <w:rFonts w:ascii="Arial" w:hAnsi="Arial" w:cs="Arial"/>
              </w:rPr>
            </w:pPr>
            <w:r w:rsidRPr="003C7467">
              <w:rPr>
                <w:rFonts w:ascii="Arial" w:hAnsi="Arial" w:cs="Arial"/>
              </w:rPr>
              <w:t xml:space="preserve">e) Como forma de readequação do veículo ao peso acrescido pela blindagem, a empresa contratada deverá proceder, caso necessário, o ajuste da suspensão (reforço, substituição e etc. do sistema de suspensão) e o redimensionamento do sistema de freios. </w:t>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p>
          <w:p w:rsidR="00B23814" w:rsidRPr="003C7467" w:rsidRDefault="00B23814" w:rsidP="00986CC1">
            <w:pPr>
              <w:pStyle w:val="Default"/>
              <w:spacing w:line="360" w:lineRule="auto"/>
              <w:rPr>
                <w:rFonts w:ascii="Arial" w:hAnsi="Arial" w:cs="Arial"/>
              </w:rPr>
            </w:pPr>
            <w:r w:rsidRPr="003C7467">
              <w:rPr>
                <w:rFonts w:ascii="Arial" w:hAnsi="Arial" w:cs="Arial"/>
              </w:rPr>
              <w:t xml:space="preserve">f) Durante a blindagem, a empresa deverá observar: o peso total da blindagem não pode elevar a relação peso/potência em nível superior a 12% em relação ao original, de forma que o veículo não perca desempenho demasiadamente; </w:t>
            </w:r>
            <w:r w:rsidRPr="003C7467">
              <w:rPr>
                <w:rFonts w:ascii="Arial" w:hAnsi="Arial" w:cs="Arial"/>
              </w:rPr>
              <w:tab/>
            </w:r>
          </w:p>
          <w:p w:rsidR="00B23814" w:rsidRPr="003C7467" w:rsidRDefault="00B23814" w:rsidP="00986CC1">
            <w:pPr>
              <w:pStyle w:val="Default"/>
              <w:spacing w:line="360" w:lineRule="auto"/>
              <w:rPr>
                <w:rFonts w:ascii="Arial" w:hAnsi="Arial" w:cs="Arial"/>
              </w:rPr>
            </w:pPr>
            <w:r w:rsidRPr="003C7467">
              <w:rPr>
                <w:rFonts w:ascii="Arial" w:hAnsi="Arial" w:cs="Arial"/>
              </w:rPr>
              <w:t>g) A realização de reforço ou acréscimo de dobradiças nas portas, se necessário, de forma a evitar dificuldades para abertura e fechamento das portas em função do peso acrescido.</w:t>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p>
          <w:p w:rsidR="00B23814" w:rsidRPr="003C7467" w:rsidRDefault="00B23814" w:rsidP="003A5E74">
            <w:pPr>
              <w:pStyle w:val="Default"/>
              <w:spacing w:line="360" w:lineRule="auto"/>
              <w:rPr>
                <w:rFonts w:ascii="Arial" w:hAnsi="Arial" w:cs="Arial"/>
              </w:rPr>
            </w:pPr>
            <w:r w:rsidRPr="003C7467">
              <w:rPr>
                <w:rFonts w:ascii="Arial" w:hAnsi="Arial" w:cs="Arial"/>
              </w:rPr>
              <w:lastRenderedPageBreak/>
              <w:t>h) Caberá ainda à Contratada, após a blindagem: a revisão da geometria e do balanceamento do veículo, caso necessário;</w:t>
            </w:r>
            <w:r w:rsidRPr="003C7467">
              <w:rPr>
                <w:rFonts w:ascii="Arial" w:hAnsi="Arial" w:cs="Arial"/>
              </w:rPr>
              <w:tab/>
            </w:r>
            <w:r w:rsidRPr="003C7467">
              <w:rPr>
                <w:rFonts w:ascii="Arial" w:hAnsi="Arial" w:cs="Arial"/>
              </w:rPr>
              <w:tab/>
            </w:r>
            <w:r w:rsidRPr="003C7467">
              <w:rPr>
                <w:rFonts w:ascii="Arial" w:hAnsi="Arial" w:cs="Arial"/>
              </w:rPr>
              <w:tab/>
            </w:r>
          </w:p>
          <w:p w:rsidR="00B23814" w:rsidRPr="003C7467" w:rsidRDefault="00B23814" w:rsidP="003A5E74">
            <w:pPr>
              <w:pStyle w:val="Default"/>
              <w:spacing w:line="360" w:lineRule="auto"/>
              <w:rPr>
                <w:rFonts w:ascii="Arial" w:hAnsi="Arial" w:cs="Arial"/>
              </w:rPr>
            </w:pPr>
            <w:r w:rsidRPr="003C7467">
              <w:rPr>
                <w:rFonts w:ascii="Arial" w:hAnsi="Arial" w:cs="Arial"/>
              </w:rPr>
              <w:t>i) A aplicação de película (insulfilm) em todos os vidros do veículo, respeitados os índices de transparência normatizados na Resolução nº 254 do CONTRAN, de 6.10.2007. 10. Todos os materiais utilizados na blindagem devem ser aprovados pelo CETEX – Centro de Tecnologia do Exército.</w:t>
            </w:r>
            <w:r w:rsidRPr="003C7467">
              <w:rPr>
                <w:rFonts w:ascii="Arial" w:hAnsi="Arial" w:cs="Arial"/>
              </w:rPr>
              <w:tab/>
            </w:r>
            <w:r w:rsidRPr="003C7467">
              <w:rPr>
                <w:rFonts w:ascii="Arial" w:hAnsi="Arial" w:cs="Arial"/>
              </w:rPr>
              <w:tab/>
            </w:r>
          </w:p>
          <w:p w:rsidR="00B23814" w:rsidRPr="003C7467" w:rsidRDefault="00B23814" w:rsidP="003A5E74">
            <w:pPr>
              <w:pStyle w:val="Default"/>
              <w:spacing w:line="360" w:lineRule="auto"/>
              <w:rPr>
                <w:rFonts w:ascii="Arial" w:hAnsi="Arial" w:cs="Arial"/>
              </w:rPr>
            </w:pPr>
            <w:r w:rsidRPr="003C7467">
              <w:rPr>
                <w:rFonts w:ascii="Arial" w:hAnsi="Arial" w:cs="Arial"/>
              </w:rPr>
              <w:t xml:space="preserve">j) Para a blindagem das partes opacas do veículo, deverão ser utilizados: manta de aramida, emborrachada com neoprene suficiente à proteção balística, as mantas de aramida aplicadas não poderão apresentar fendas ou pontos vulneráveis, aço inoxidável, do tipo 304, com pelo menos 2,5 mm (dois vírgula cinco milímetros) de espessura, de preferência, cortado a laser ou a plasma, aparafusado em aço balístico e tratado contra corrosão na carroceria do veículo, que deverá ser instalado somente onde for tecnicamente impossível aplicar a manta de aramida, como: colunas dianteiras e centrais, contorno do teto, travessa central, maçanetas, fechaduras e retrovisores. </w:t>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p>
          <w:p w:rsidR="00B23814" w:rsidRPr="003C7467" w:rsidRDefault="00B23814" w:rsidP="003A5E74">
            <w:pPr>
              <w:pStyle w:val="Default"/>
              <w:spacing w:line="360" w:lineRule="auto"/>
              <w:rPr>
                <w:rFonts w:ascii="Arial" w:hAnsi="Arial" w:cs="Arial"/>
              </w:rPr>
            </w:pPr>
            <w:r w:rsidRPr="003C7467">
              <w:rPr>
                <w:rFonts w:ascii="Arial" w:hAnsi="Arial" w:cs="Arial"/>
              </w:rPr>
              <w:t>k)  Para blindagem das partes transparentes devem ser utilizados vidros blindados com pelo menos 21mm (vinte e um milímetros) de espessura, com película ante estilhaços, ou “spall shield” e aço embutido em suas extremidades e transparência normatizada pelo CONTRAN – Conselho Nacional de Trânsito, de modo a não afetar as condições de dirigibilidade e conforto ao dirigir, resguardando abertura mínima de 75% (setenta e cinco por cento) dos vidros dianteiros. Os vidros também não poderão apresentar distorções ópticas, deverão obedecer aos contornos originais do veículo e possuirão antenas incorporadas quando original (rádio, celular, GPS).</w:t>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p>
          <w:p w:rsidR="00B23814" w:rsidRPr="003C7467" w:rsidRDefault="00B23814" w:rsidP="00B23814">
            <w:pPr>
              <w:pStyle w:val="Default"/>
              <w:rPr>
                <w:rFonts w:ascii="Arial" w:hAnsi="Arial" w:cs="Arial"/>
              </w:rPr>
            </w:pPr>
            <w:r w:rsidRPr="003C7467">
              <w:rPr>
                <w:rFonts w:ascii="Arial" w:hAnsi="Arial" w:cs="Arial"/>
              </w:rPr>
              <w:t xml:space="preserve">l) A instalação nos 5 (cinco) pneus, de cinta de proteção de aço antidestalonamento. </w:t>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p>
        </w:tc>
      </w:tr>
      <w:tr w:rsidR="00B23814" w:rsidRPr="003C7467" w:rsidTr="00B23814">
        <w:tc>
          <w:tcPr>
            <w:tcW w:w="9321" w:type="dxa"/>
            <w:shd w:val="clear" w:color="auto" w:fill="auto"/>
          </w:tcPr>
          <w:p w:rsidR="00B23814" w:rsidRPr="003C7467" w:rsidRDefault="00B23814" w:rsidP="00B23814">
            <w:pPr>
              <w:pStyle w:val="Default"/>
              <w:rPr>
                <w:rFonts w:ascii="Arial" w:hAnsi="Arial" w:cs="Arial"/>
                <w:b/>
                <w:bCs/>
              </w:rPr>
            </w:pPr>
            <w:r>
              <w:rPr>
                <w:rFonts w:ascii="Arial" w:hAnsi="Arial" w:cs="Arial"/>
                <w:b/>
                <w:bCs/>
              </w:rPr>
              <w:lastRenderedPageBreak/>
              <w:t xml:space="preserve">Código do Serviço: </w:t>
            </w:r>
          </w:p>
        </w:tc>
      </w:tr>
      <w:tr w:rsidR="00B23814" w:rsidTr="00B23814">
        <w:tc>
          <w:tcPr>
            <w:tcW w:w="9321" w:type="dxa"/>
            <w:shd w:val="clear" w:color="auto" w:fill="auto"/>
          </w:tcPr>
          <w:p w:rsidR="00B23814" w:rsidRDefault="00B23814" w:rsidP="00B23814">
            <w:pPr>
              <w:pStyle w:val="Default"/>
              <w:rPr>
                <w:rFonts w:ascii="Arial" w:hAnsi="Arial" w:cs="Arial"/>
                <w:b/>
                <w:bCs/>
              </w:rPr>
            </w:pPr>
            <w:r>
              <w:rPr>
                <w:rFonts w:ascii="Arial" w:hAnsi="Arial" w:cs="Arial"/>
                <w:b/>
                <w:bCs/>
              </w:rPr>
              <w:t xml:space="preserve">Quantidade Total Estimada: </w:t>
            </w:r>
            <w:r>
              <w:rPr>
                <w:rFonts w:ascii="Arial" w:hAnsi="Arial" w:cs="Arial"/>
                <w:bCs/>
              </w:rPr>
              <w:t>01 (uma)</w:t>
            </w:r>
          </w:p>
        </w:tc>
      </w:tr>
      <w:tr w:rsidR="00B23814" w:rsidTr="00B23814">
        <w:tc>
          <w:tcPr>
            <w:tcW w:w="9321" w:type="dxa"/>
            <w:shd w:val="clear" w:color="auto" w:fill="auto"/>
          </w:tcPr>
          <w:p w:rsidR="00B23814" w:rsidRDefault="00B23814" w:rsidP="00B23814">
            <w:pPr>
              <w:pStyle w:val="Default"/>
              <w:rPr>
                <w:rFonts w:ascii="Arial" w:hAnsi="Arial" w:cs="Arial"/>
                <w:b/>
                <w:bCs/>
              </w:rPr>
            </w:pPr>
            <w:r>
              <w:rPr>
                <w:rFonts w:ascii="Arial" w:hAnsi="Arial" w:cs="Arial"/>
                <w:b/>
                <w:bCs/>
              </w:rPr>
              <w:t>Valor Unitário Mensal:</w:t>
            </w:r>
          </w:p>
        </w:tc>
      </w:tr>
      <w:tr w:rsidR="00B23814" w:rsidTr="00B23814">
        <w:tc>
          <w:tcPr>
            <w:tcW w:w="9321" w:type="dxa"/>
            <w:shd w:val="clear" w:color="auto" w:fill="auto"/>
          </w:tcPr>
          <w:p w:rsidR="00B23814" w:rsidRDefault="00B23814" w:rsidP="00B23814">
            <w:pPr>
              <w:pStyle w:val="Default"/>
              <w:rPr>
                <w:rFonts w:ascii="Arial" w:hAnsi="Arial" w:cs="Arial"/>
                <w:b/>
                <w:bCs/>
              </w:rPr>
            </w:pPr>
            <w:r>
              <w:rPr>
                <w:rFonts w:ascii="Arial" w:hAnsi="Arial" w:cs="Arial"/>
                <w:b/>
                <w:bCs/>
              </w:rPr>
              <w:t>Valor Total Mensal:</w:t>
            </w:r>
          </w:p>
        </w:tc>
      </w:tr>
      <w:tr w:rsidR="00B23814" w:rsidTr="00B23814">
        <w:tc>
          <w:tcPr>
            <w:tcW w:w="9321" w:type="dxa"/>
            <w:shd w:val="clear" w:color="auto" w:fill="auto"/>
          </w:tcPr>
          <w:p w:rsidR="00B23814" w:rsidRDefault="00B23814" w:rsidP="00B23814">
            <w:pPr>
              <w:pStyle w:val="Default"/>
              <w:rPr>
                <w:rFonts w:ascii="Arial" w:hAnsi="Arial" w:cs="Arial"/>
                <w:b/>
                <w:bCs/>
              </w:rPr>
            </w:pPr>
            <w:r>
              <w:rPr>
                <w:rFonts w:ascii="Arial" w:hAnsi="Arial" w:cs="Arial"/>
                <w:b/>
                <w:bCs/>
              </w:rPr>
              <w:t>Valor Total em 36 Meses:</w:t>
            </w:r>
          </w:p>
        </w:tc>
      </w:tr>
    </w:tbl>
    <w:p w:rsidR="00B23814" w:rsidRPr="003C7467" w:rsidRDefault="00B23814" w:rsidP="00B23814">
      <w:pPr>
        <w:tabs>
          <w:tab w:val="left" w:pos="3180"/>
        </w:tabs>
        <w:ind w:right="120"/>
        <w:rPr>
          <w:b/>
          <w:shd w:val="clear" w:color="auto" w:fill="FFFFFF"/>
        </w:rPr>
      </w:pPr>
    </w:p>
    <w:tbl>
      <w:tblPr>
        <w:tblW w:w="93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1"/>
        <w:gridCol w:w="19"/>
      </w:tblGrid>
      <w:tr w:rsidR="00B23814" w:rsidRPr="003C7467" w:rsidTr="00B23814">
        <w:trPr>
          <w:trHeight w:val="532"/>
        </w:trPr>
        <w:tc>
          <w:tcPr>
            <w:tcW w:w="9340" w:type="dxa"/>
            <w:gridSpan w:val="2"/>
            <w:shd w:val="clear" w:color="auto" w:fill="D9E2F3"/>
          </w:tcPr>
          <w:p w:rsidR="00B23814" w:rsidRPr="003C7467" w:rsidRDefault="00B23814" w:rsidP="00B23814">
            <w:pPr>
              <w:spacing w:before="240"/>
              <w:jc w:val="center"/>
              <w:textAlignment w:val="baseline"/>
              <w:rPr>
                <w:b/>
              </w:rPr>
            </w:pPr>
            <w:r w:rsidRPr="003C7467">
              <w:rPr>
                <w:b/>
              </w:rPr>
              <w:lastRenderedPageBreak/>
              <w:t xml:space="preserve">ITEM </w:t>
            </w:r>
            <w:r>
              <w:rPr>
                <w:b/>
              </w:rPr>
              <w:t>X</w:t>
            </w:r>
            <w:r w:rsidRPr="003C7467">
              <w:rPr>
                <w:b/>
              </w:rPr>
              <w:t xml:space="preserve"> - Micro-ônibus (VAN) destinado à atividade operacional.</w:t>
            </w:r>
          </w:p>
        </w:tc>
      </w:tr>
      <w:tr w:rsidR="00B23814" w:rsidRPr="003C7467" w:rsidTr="00B23814">
        <w:trPr>
          <w:trHeight w:val="1578"/>
        </w:trPr>
        <w:tc>
          <w:tcPr>
            <w:tcW w:w="9340" w:type="dxa"/>
            <w:gridSpan w:val="2"/>
            <w:shd w:val="clear" w:color="auto" w:fill="auto"/>
          </w:tcPr>
          <w:p w:rsidR="00B23814" w:rsidRPr="003A5E74" w:rsidRDefault="00B23814" w:rsidP="003A5E74">
            <w:pPr>
              <w:spacing w:before="240" w:line="360" w:lineRule="auto"/>
              <w:textAlignment w:val="baseline"/>
              <w:rPr>
                <w:b/>
                <w:bCs/>
                <w:sz w:val="24"/>
                <w:szCs w:val="24"/>
              </w:rPr>
            </w:pPr>
            <w:r w:rsidRPr="003A5E74">
              <w:rPr>
                <w:b/>
                <w:bCs/>
                <w:sz w:val="24"/>
                <w:szCs w:val="24"/>
              </w:rPr>
              <w:t>1. Características gerais:</w:t>
            </w:r>
          </w:p>
          <w:p w:rsidR="00B23814" w:rsidRPr="003A5E74" w:rsidRDefault="00B23814" w:rsidP="003A5E74">
            <w:pPr>
              <w:spacing w:line="360" w:lineRule="auto"/>
              <w:textAlignment w:val="baseline"/>
              <w:rPr>
                <w:sz w:val="24"/>
                <w:szCs w:val="24"/>
              </w:rPr>
            </w:pPr>
            <w:r w:rsidRPr="003A5E74">
              <w:rPr>
                <w:sz w:val="24"/>
                <w:szCs w:val="24"/>
              </w:rPr>
              <w:t>a) Cor predominante branca original de fábrica;</w:t>
            </w:r>
          </w:p>
          <w:p w:rsidR="00B23814" w:rsidRPr="003A5E74" w:rsidRDefault="00B23814" w:rsidP="003A5E74">
            <w:pPr>
              <w:spacing w:line="360" w:lineRule="auto"/>
              <w:textAlignment w:val="baseline"/>
              <w:rPr>
                <w:sz w:val="24"/>
                <w:szCs w:val="24"/>
              </w:rPr>
            </w:pPr>
            <w:r w:rsidRPr="003A5E74">
              <w:rPr>
                <w:sz w:val="24"/>
                <w:szCs w:val="24"/>
              </w:rPr>
              <w:t>b) Capacidade para 15 passageiros, além do motorista;</w:t>
            </w:r>
          </w:p>
          <w:p w:rsidR="00B23814" w:rsidRPr="003A5E74" w:rsidRDefault="00B23814" w:rsidP="003A5E74">
            <w:pPr>
              <w:spacing w:line="360" w:lineRule="auto"/>
              <w:textAlignment w:val="baseline"/>
              <w:rPr>
                <w:sz w:val="24"/>
                <w:szCs w:val="24"/>
              </w:rPr>
            </w:pPr>
            <w:r w:rsidRPr="003A5E74">
              <w:rPr>
                <w:sz w:val="24"/>
                <w:szCs w:val="24"/>
              </w:rPr>
              <w:t>c) Motor a diesel;</w:t>
            </w:r>
            <w:r w:rsidRPr="003A5E74">
              <w:rPr>
                <w:sz w:val="24"/>
                <w:szCs w:val="24"/>
              </w:rPr>
              <w:tab/>
            </w:r>
            <w:r w:rsidRPr="003A5E74">
              <w:rPr>
                <w:sz w:val="24"/>
                <w:szCs w:val="24"/>
              </w:rPr>
              <w:tab/>
            </w:r>
            <w:r w:rsidRPr="003A5E74">
              <w:rPr>
                <w:sz w:val="24"/>
                <w:szCs w:val="24"/>
              </w:rPr>
              <w:tab/>
            </w:r>
            <w:r w:rsidRPr="003A5E74">
              <w:rPr>
                <w:sz w:val="24"/>
                <w:szCs w:val="24"/>
              </w:rPr>
              <w:tab/>
            </w:r>
            <w:r w:rsidRPr="003A5E74">
              <w:rPr>
                <w:sz w:val="24"/>
                <w:szCs w:val="24"/>
              </w:rPr>
              <w:tab/>
            </w:r>
          </w:p>
          <w:p w:rsidR="00B23814" w:rsidRPr="003A5E74" w:rsidRDefault="00B23814" w:rsidP="003A5E74">
            <w:pPr>
              <w:spacing w:line="360" w:lineRule="auto"/>
              <w:textAlignment w:val="baseline"/>
              <w:rPr>
                <w:sz w:val="24"/>
                <w:szCs w:val="24"/>
              </w:rPr>
            </w:pPr>
            <w:r w:rsidRPr="003A5E74">
              <w:rPr>
                <w:sz w:val="24"/>
                <w:szCs w:val="24"/>
              </w:rPr>
              <w:t>d) Cilindrada mínima de 1950 cm3 (nominal 2.0);</w:t>
            </w:r>
            <w:r w:rsidRPr="003A5E74">
              <w:rPr>
                <w:sz w:val="24"/>
                <w:szCs w:val="24"/>
              </w:rPr>
              <w:tab/>
            </w:r>
            <w:r w:rsidRPr="003A5E74">
              <w:rPr>
                <w:sz w:val="24"/>
                <w:szCs w:val="24"/>
              </w:rPr>
              <w:tab/>
            </w:r>
            <w:r w:rsidRPr="003A5E74">
              <w:rPr>
                <w:sz w:val="24"/>
                <w:szCs w:val="24"/>
              </w:rPr>
              <w:tab/>
            </w:r>
          </w:p>
          <w:p w:rsidR="00B23814" w:rsidRPr="003A5E74" w:rsidRDefault="00B23814" w:rsidP="003A5E74">
            <w:pPr>
              <w:spacing w:line="360" w:lineRule="auto"/>
              <w:textAlignment w:val="baseline"/>
              <w:rPr>
                <w:sz w:val="24"/>
                <w:szCs w:val="24"/>
              </w:rPr>
            </w:pPr>
            <w:r w:rsidRPr="003A5E74">
              <w:rPr>
                <w:sz w:val="24"/>
                <w:szCs w:val="24"/>
              </w:rPr>
              <w:t>e) Potência liquida mínima de 125 cv;</w:t>
            </w:r>
            <w:r w:rsidRPr="003A5E74">
              <w:rPr>
                <w:sz w:val="24"/>
                <w:szCs w:val="24"/>
              </w:rPr>
              <w:tab/>
            </w:r>
            <w:r w:rsidRPr="003A5E74">
              <w:rPr>
                <w:sz w:val="24"/>
                <w:szCs w:val="24"/>
              </w:rPr>
              <w:tab/>
            </w:r>
            <w:r w:rsidRPr="003A5E74">
              <w:rPr>
                <w:sz w:val="24"/>
                <w:szCs w:val="24"/>
              </w:rPr>
              <w:tab/>
            </w:r>
            <w:r w:rsidRPr="003A5E74">
              <w:rPr>
                <w:sz w:val="24"/>
                <w:szCs w:val="24"/>
              </w:rPr>
              <w:tab/>
            </w:r>
          </w:p>
          <w:p w:rsidR="00B23814" w:rsidRPr="003A5E74" w:rsidRDefault="00B23814" w:rsidP="003A5E74">
            <w:pPr>
              <w:spacing w:line="360" w:lineRule="auto"/>
              <w:textAlignment w:val="baseline"/>
              <w:rPr>
                <w:sz w:val="24"/>
                <w:szCs w:val="24"/>
              </w:rPr>
            </w:pPr>
            <w:r w:rsidRPr="003A5E74">
              <w:rPr>
                <w:sz w:val="24"/>
                <w:szCs w:val="24"/>
              </w:rPr>
              <w:t>f) Capacidade mínima do tanque de combustível: 75 litros;</w:t>
            </w:r>
            <w:r w:rsidRPr="003A5E74">
              <w:rPr>
                <w:sz w:val="24"/>
                <w:szCs w:val="24"/>
              </w:rPr>
              <w:tab/>
            </w:r>
          </w:p>
          <w:p w:rsidR="00B23814" w:rsidRPr="003A5E74" w:rsidRDefault="00B23814" w:rsidP="003A5E74">
            <w:pPr>
              <w:spacing w:line="360" w:lineRule="auto"/>
              <w:textAlignment w:val="baseline"/>
              <w:rPr>
                <w:sz w:val="24"/>
                <w:szCs w:val="24"/>
              </w:rPr>
            </w:pPr>
            <w:r w:rsidRPr="003A5E74">
              <w:rPr>
                <w:sz w:val="24"/>
                <w:szCs w:val="24"/>
              </w:rPr>
              <w:t>g) Ar condicionado de fábrica;</w:t>
            </w:r>
            <w:r w:rsidRPr="003A5E74">
              <w:rPr>
                <w:sz w:val="24"/>
                <w:szCs w:val="24"/>
              </w:rPr>
              <w:tab/>
            </w:r>
            <w:r w:rsidRPr="003A5E74">
              <w:rPr>
                <w:sz w:val="24"/>
                <w:szCs w:val="24"/>
              </w:rPr>
              <w:tab/>
            </w:r>
            <w:r w:rsidRPr="003A5E74">
              <w:rPr>
                <w:sz w:val="24"/>
                <w:szCs w:val="24"/>
              </w:rPr>
              <w:tab/>
            </w:r>
            <w:r w:rsidRPr="003A5E74">
              <w:rPr>
                <w:sz w:val="24"/>
                <w:szCs w:val="24"/>
              </w:rPr>
              <w:tab/>
            </w:r>
          </w:p>
          <w:p w:rsidR="00B23814" w:rsidRPr="003A5E74" w:rsidRDefault="00B23814" w:rsidP="003A5E74">
            <w:pPr>
              <w:spacing w:line="360" w:lineRule="auto"/>
              <w:textAlignment w:val="baseline"/>
              <w:rPr>
                <w:sz w:val="24"/>
                <w:szCs w:val="24"/>
              </w:rPr>
            </w:pPr>
            <w:r w:rsidRPr="003A5E74">
              <w:rPr>
                <w:sz w:val="24"/>
                <w:szCs w:val="24"/>
              </w:rPr>
              <w:t>h) Direção com assistência hidráulica ou elétrica;</w:t>
            </w:r>
            <w:r w:rsidRPr="003A5E74">
              <w:rPr>
                <w:sz w:val="24"/>
                <w:szCs w:val="24"/>
              </w:rPr>
              <w:tab/>
            </w:r>
            <w:r w:rsidRPr="003A5E74">
              <w:rPr>
                <w:sz w:val="24"/>
                <w:szCs w:val="24"/>
              </w:rPr>
              <w:tab/>
            </w:r>
            <w:r w:rsidRPr="003A5E74">
              <w:rPr>
                <w:sz w:val="24"/>
                <w:szCs w:val="24"/>
              </w:rPr>
              <w:tab/>
            </w:r>
          </w:p>
          <w:p w:rsidR="00B23814" w:rsidRPr="003A5E74" w:rsidRDefault="00B23814" w:rsidP="003A5E74">
            <w:pPr>
              <w:spacing w:line="360" w:lineRule="auto"/>
              <w:jc w:val="both"/>
              <w:textAlignment w:val="baseline"/>
              <w:rPr>
                <w:sz w:val="24"/>
                <w:szCs w:val="24"/>
              </w:rPr>
            </w:pPr>
            <w:r w:rsidRPr="003A5E74">
              <w:rPr>
                <w:sz w:val="24"/>
                <w:szCs w:val="24"/>
              </w:rPr>
              <w:t>i) Limpador para-brisas dianteiro com temporizador;</w:t>
            </w:r>
            <w:r w:rsidRPr="003A5E74">
              <w:rPr>
                <w:sz w:val="24"/>
                <w:szCs w:val="24"/>
              </w:rPr>
              <w:tab/>
            </w:r>
            <w:r w:rsidRPr="003A5E74">
              <w:rPr>
                <w:sz w:val="24"/>
                <w:szCs w:val="24"/>
              </w:rPr>
              <w:tab/>
            </w:r>
            <w:r w:rsidRPr="003A5E74">
              <w:rPr>
                <w:sz w:val="24"/>
                <w:szCs w:val="24"/>
              </w:rPr>
              <w:tab/>
            </w:r>
          </w:p>
          <w:p w:rsidR="00B23814" w:rsidRPr="003A5E74" w:rsidRDefault="00B23814" w:rsidP="003A5E74">
            <w:pPr>
              <w:spacing w:line="360" w:lineRule="auto"/>
              <w:jc w:val="both"/>
              <w:textAlignment w:val="baseline"/>
              <w:rPr>
                <w:sz w:val="24"/>
                <w:szCs w:val="24"/>
              </w:rPr>
            </w:pPr>
            <w:r w:rsidRPr="003A5E74">
              <w:rPr>
                <w:sz w:val="24"/>
                <w:szCs w:val="24"/>
              </w:rPr>
              <w:t>j) Duas portas dianteiras, portas traseiras bipartidas, com abertura mínima de 180º, com travas e dispositivo para abertura por dentro e por fora, porta corrediça na lateral direita, com travas e dispositivo de segurança para abertura por dentro e por fora;</w:t>
            </w:r>
          </w:p>
          <w:p w:rsidR="00B23814" w:rsidRPr="003A5E74" w:rsidRDefault="00B23814" w:rsidP="003A5E74">
            <w:pPr>
              <w:spacing w:line="360" w:lineRule="auto"/>
              <w:jc w:val="both"/>
              <w:textAlignment w:val="baseline"/>
              <w:rPr>
                <w:sz w:val="24"/>
                <w:szCs w:val="24"/>
              </w:rPr>
            </w:pPr>
            <w:r w:rsidRPr="003A5E74">
              <w:rPr>
                <w:sz w:val="24"/>
                <w:szCs w:val="24"/>
              </w:rPr>
              <w:t xml:space="preserve">k) Vidros e travas elétricas nas portas dianteiras, com acionamento individual para cada porta e acionamento completo na porta do motorista; </w:t>
            </w:r>
            <w:r w:rsidRPr="003A5E74">
              <w:rPr>
                <w:sz w:val="24"/>
                <w:szCs w:val="24"/>
              </w:rPr>
              <w:tab/>
            </w:r>
            <w:r w:rsidRPr="003A5E74">
              <w:rPr>
                <w:sz w:val="24"/>
                <w:szCs w:val="24"/>
              </w:rPr>
              <w:tab/>
            </w:r>
          </w:p>
          <w:p w:rsidR="00B23814" w:rsidRPr="003A5E74" w:rsidRDefault="00B23814" w:rsidP="003A5E74">
            <w:pPr>
              <w:spacing w:line="360" w:lineRule="auto"/>
              <w:jc w:val="both"/>
              <w:textAlignment w:val="baseline"/>
              <w:rPr>
                <w:sz w:val="24"/>
                <w:szCs w:val="24"/>
              </w:rPr>
            </w:pPr>
            <w:r w:rsidRPr="003A5E74">
              <w:rPr>
                <w:sz w:val="24"/>
                <w:szCs w:val="24"/>
              </w:rPr>
              <w:t>l) Comprimento mínimo 5997mm; largura mínima 2000m m, altura mínima 2490mm, distância entre eixos mínimo 4035mm;</w:t>
            </w:r>
            <w:r w:rsidRPr="003A5E74">
              <w:rPr>
                <w:sz w:val="24"/>
                <w:szCs w:val="24"/>
              </w:rPr>
              <w:tab/>
            </w:r>
            <w:r w:rsidRPr="003A5E74">
              <w:rPr>
                <w:sz w:val="24"/>
                <w:szCs w:val="24"/>
              </w:rPr>
              <w:tab/>
            </w:r>
            <w:r w:rsidRPr="003A5E74">
              <w:rPr>
                <w:sz w:val="24"/>
                <w:szCs w:val="24"/>
              </w:rPr>
              <w:tab/>
            </w:r>
            <w:r w:rsidRPr="003A5E74">
              <w:rPr>
                <w:sz w:val="24"/>
                <w:szCs w:val="24"/>
              </w:rPr>
              <w:tab/>
            </w:r>
          </w:p>
          <w:p w:rsidR="00B23814" w:rsidRPr="003A5E74" w:rsidRDefault="00B23814" w:rsidP="003A5E74">
            <w:pPr>
              <w:spacing w:line="360" w:lineRule="auto"/>
              <w:jc w:val="both"/>
              <w:textAlignment w:val="baseline"/>
              <w:rPr>
                <w:sz w:val="24"/>
                <w:szCs w:val="24"/>
              </w:rPr>
            </w:pPr>
            <w:r w:rsidRPr="003A5E74">
              <w:rPr>
                <w:sz w:val="24"/>
                <w:szCs w:val="24"/>
              </w:rPr>
              <w:t>m) Protetor de carter instalado;</w:t>
            </w:r>
            <w:r w:rsidRPr="003A5E74">
              <w:rPr>
                <w:sz w:val="24"/>
                <w:szCs w:val="24"/>
              </w:rPr>
              <w:tab/>
            </w:r>
            <w:r w:rsidRPr="003A5E74">
              <w:rPr>
                <w:sz w:val="24"/>
                <w:szCs w:val="24"/>
              </w:rPr>
              <w:tab/>
            </w:r>
            <w:r w:rsidRPr="003A5E74">
              <w:rPr>
                <w:sz w:val="24"/>
                <w:szCs w:val="24"/>
              </w:rPr>
              <w:tab/>
            </w:r>
            <w:r w:rsidRPr="003A5E74">
              <w:rPr>
                <w:sz w:val="24"/>
                <w:szCs w:val="24"/>
              </w:rPr>
              <w:tab/>
            </w:r>
          </w:p>
          <w:p w:rsidR="00B23814" w:rsidRPr="003A5E74" w:rsidRDefault="00B23814" w:rsidP="003A5E74">
            <w:pPr>
              <w:spacing w:line="360" w:lineRule="auto"/>
              <w:jc w:val="both"/>
              <w:textAlignment w:val="baseline"/>
              <w:rPr>
                <w:sz w:val="24"/>
                <w:szCs w:val="24"/>
              </w:rPr>
            </w:pPr>
            <w:r w:rsidRPr="003A5E74">
              <w:rPr>
                <w:sz w:val="24"/>
                <w:szCs w:val="24"/>
              </w:rPr>
              <w:t>n) Sensor de estacionamento, com identificação de obstáculos próximos ao veículo e aviso sonoro ao motorista quando em marcha ré;</w:t>
            </w:r>
            <w:r w:rsidRPr="003A5E74">
              <w:rPr>
                <w:sz w:val="24"/>
                <w:szCs w:val="24"/>
              </w:rPr>
              <w:tab/>
            </w:r>
            <w:r w:rsidRPr="003A5E74">
              <w:rPr>
                <w:sz w:val="24"/>
                <w:szCs w:val="24"/>
              </w:rPr>
              <w:tab/>
            </w:r>
            <w:r w:rsidRPr="003A5E74">
              <w:rPr>
                <w:sz w:val="24"/>
                <w:szCs w:val="24"/>
              </w:rPr>
              <w:tab/>
            </w:r>
          </w:p>
          <w:p w:rsidR="00B23814" w:rsidRPr="003C7467" w:rsidRDefault="00B23814" w:rsidP="003A5E74">
            <w:pPr>
              <w:spacing w:line="360" w:lineRule="auto"/>
              <w:jc w:val="both"/>
              <w:textAlignment w:val="baseline"/>
            </w:pPr>
            <w:r w:rsidRPr="003A5E74">
              <w:rPr>
                <w:sz w:val="24"/>
                <w:szCs w:val="24"/>
              </w:rPr>
              <w:t>o) Cintos de segurança para todos os passageiros, considerando sua lotação completa, sendo</w:t>
            </w:r>
            <w:r w:rsidRPr="003C7467">
              <w:t xml:space="preserve"> dianteiros laterais retrateis de três pontos e os traseiros subabdominais ou de três pontos; </w:t>
            </w:r>
            <w:r w:rsidRPr="003C7467">
              <w:tab/>
            </w:r>
            <w:r w:rsidRPr="003C7467">
              <w:tab/>
            </w:r>
            <w:r w:rsidRPr="003C7467">
              <w:tab/>
            </w:r>
            <w:r w:rsidRPr="003C7467">
              <w:tab/>
            </w:r>
          </w:p>
          <w:p w:rsidR="00B23814" w:rsidRPr="003C7467" w:rsidRDefault="00B23814" w:rsidP="00B23814">
            <w:pPr>
              <w:jc w:val="both"/>
              <w:textAlignment w:val="baseline"/>
            </w:pPr>
            <w:r w:rsidRPr="003C7467">
              <w:t xml:space="preserve">p) Equipado com todos os equipamentos de série não especificados e exigidos pelo CONTRAN; </w:t>
            </w:r>
            <w:r w:rsidRPr="003C7467">
              <w:tab/>
            </w:r>
          </w:p>
          <w:p w:rsidR="00986CC1" w:rsidRDefault="00B23814" w:rsidP="003A5E74">
            <w:pPr>
              <w:spacing w:before="240" w:line="360" w:lineRule="auto"/>
              <w:jc w:val="both"/>
              <w:textAlignment w:val="baseline"/>
              <w:rPr>
                <w:sz w:val="24"/>
                <w:szCs w:val="24"/>
              </w:rPr>
            </w:pPr>
            <w:r w:rsidRPr="003A5E74">
              <w:rPr>
                <w:b/>
                <w:sz w:val="24"/>
                <w:szCs w:val="24"/>
              </w:rPr>
              <w:t>2. Customização:</w:t>
            </w:r>
            <w:r w:rsidRPr="003A5E74">
              <w:rPr>
                <w:sz w:val="24"/>
                <w:szCs w:val="24"/>
              </w:rPr>
              <w:tab/>
            </w:r>
            <w:r w:rsidRPr="003A5E74">
              <w:rPr>
                <w:sz w:val="24"/>
                <w:szCs w:val="24"/>
              </w:rPr>
              <w:tab/>
            </w:r>
          </w:p>
          <w:p w:rsidR="00B23814" w:rsidRPr="003A5E74" w:rsidRDefault="00B23814" w:rsidP="003A5E74">
            <w:pPr>
              <w:spacing w:before="240" w:line="360" w:lineRule="auto"/>
              <w:jc w:val="both"/>
              <w:textAlignment w:val="baseline"/>
              <w:rPr>
                <w:sz w:val="24"/>
                <w:szCs w:val="24"/>
              </w:rPr>
            </w:pPr>
            <w:r w:rsidRPr="003A5E74">
              <w:rPr>
                <w:sz w:val="24"/>
                <w:szCs w:val="24"/>
              </w:rPr>
              <w:t xml:space="preserve">a) Sinalizado visual constituído por barra sinalizadora em formato "ELÍPTICO", "RETANGULAR", "ASA", "BARRA", "PRISMA" ou similar, na cor vermelha (RUBI), com </w:t>
            </w:r>
            <w:r w:rsidRPr="003A5E74">
              <w:rPr>
                <w:sz w:val="24"/>
                <w:szCs w:val="24"/>
              </w:rPr>
              <w:lastRenderedPageBreak/>
              <w:t>comprimento mínimo de 1000 mm e máximo de 1250 mm, largura mínima de 250 mm e máxima de 450 mm, altura máxima de 140 mm de forma a garantir o menor arrasto aerodinâmico, composto por leds de alta potência, montados em refletores tipo concha ou colimadores distribuídos equitativamente por toda a barra sinalizadora de forma que permita total visualização em um ângulo de 360º, sem que haja pontos cegos de luminosidade;</w:t>
            </w:r>
            <w:r w:rsidRPr="003A5E74">
              <w:rPr>
                <w:sz w:val="24"/>
                <w:szCs w:val="24"/>
              </w:rPr>
              <w:tab/>
            </w:r>
          </w:p>
          <w:p w:rsidR="00B23814" w:rsidRPr="003A5E74" w:rsidRDefault="00B23814" w:rsidP="003A5E74">
            <w:pPr>
              <w:spacing w:before="240" w:line="360" w:lineRule="auto"/>
              <w:jc w:val="both"/>
              <w:textAlignment w:val="baseline"/>
              <w:rPr>
                <w:sz w:val="24"/>
                <w:szCs w:val="24"/>
              </w:rPr>
            </w:pPr>
            <w:r w:rsidRPr="003A5E74">
              <w:rPr>
                <w:sz w:val="24"/>
                <w:szCs w:val="24"/>
              </w:rPr>
              <w:t>b) Sirene eletrônica composta de 01 (um) amplificador de 100 watts de potência e unidade sonofletora única, com no mínimo 06 (seis) tipos de sons, com drive instalado na parte interna do sinalizador, com corneta única, gerando pressão sonora não inferior a 120 dB à 01 (um) metro de distância. Módulo de controle instalado no painel do veículo, que permita controlar todo o sistema de sinalização (acústico e visual), dotado de microcontrolador que permite a geração de lampejos luminosos (geração de efeitos luminosos que caracterizam o veículo parado, em deslocamento, em patrulhamento e em emergência), os módulos devem possuir circuito eletrônico que gerencie a corrente aplicada nos leds, garantindo maior eficiência luminosa e vida útil dos leds. O sinalizador deverá ter consumo máximo de energia com todo o sistema luminoso acionado de 13 Ah.</w:t>
            </w:r>
          </w:p>
          <w:p w:rsidR="00B23814" w:rsidRDefault="00B23814" w:rsidP="00B23814">
            <w:pPr>
              <w:pStyle w:val="Default"/>
              <w:rPr>
                <w:rFonts w:ascii="Arial" w:hAnsi="Arial" w:cs="Arial"/>
                <w:b/>
                <w:bCs/>
              </w:rPr>
            </w:pPr>
            <w:r w:rsidRPr="003C7467">
              <w:rPr>
                <w:rFonts w:ascii="Arial" w:hAnsi="Arial" w:cs="Arial"/>
                <w:b/>
              </w:rPr>
              <w:t>3</w:t>
            </w:r>
            <w:r w:rsidRPr="003C7467">
              <w:rPr>
                <w:rFonts w:ascii="Arial" w:hAnsi="Arial" w:cs="Arial"/>
                <w:b/>
                <w:bCs/>
              </w:rPr>
              <w:t xml:space="preserve">. Grafismo: </w:t>
            </w:r>
          </w:p>
          <w:p w:rsidR="00B23814" w:rsidRPr="00651DCA" w:rsidRDefault="00B23814" w:rsidP="00B23814">
            <w:pPr>
              <w:textAlignment w:val="baseline"/>
            </w:pPr>
            <w:r w:rsidRPr="003C7467">
              <w:t xml:space="preserve">Aplicação de plotagem </w:t>
            </w:r>
            <w:r>
              <w:t>no p</w:t>
            </w:r>
            <w:r w:rsidRPr="003C7467">
              <w:t>adrão da Guarda Municipal do Rio de Janeiro.</w:t>
            </w:r>
          </w:p>
        </w:tc>
      </w:tr>
      <w:tr w:rsidR="00B23814" w:rsidRPr="003C7467" w:rsidTr="00B23814">
        <w:trPr>
          <w:trHeight w:val="250"/>
        </w:trPr>
        <w:tc>
          <w:tcPr>
            <w:tcW w:w="9340" w:type="dxa"/>
            <w:gridSpan w:val="2"/>
            <w:shd w:val="clear" w:color="auto" w:fill="auto"/>
          </w:tcPr>
          <w:p w:rsidR="00B23814" w:rsidRPr="003C7467" w:rsidRDefault="00B23814" w:rsidP="00B23814">
            <w:pPr>
              <w:pStyle w:val="Default"/>
              <w:rPr>
                <w:rFonts w:ascii="Arial" w:hAnsi="Arial" w:cs="Arial"/>
                <w:b/>
                <w:bCs/>
              </w:rPr>
            </w:pPr>
            <w:r>
              <w:rPr>
                <w:rFonts w:ascii="Arial" w:hAnsi="Arial" w:cs="Arial"/>
                <w:b/>
                <w:bCs/>
              </w:rPr>
              <w:lastRenderedPageBreak/>
              <w:t xml:space="preserve">Código do Serviço: </w:t>
            </w:r>
          </w:p>
        </w:tc>
      </w:tr>
      <w:tr w:rsidR="00B23814" w:rsidTr="00B23814">
        <w:trPr>
          <w:gridAfter w:val="1"/>
          <w:wAfter w:w="19" w:type="dxa"/>
        </w:trPr>
        <w:tc>
          <w:tcPr>
            <w:tcW w:w="9321" w:type="dxa"/>
            <w:shd w:val="clear" w:color="auto" w:fill="auto"/>
          </w:tcPr>
          <w:p w:rsidR="00B23814" w:rsidRDefault="00B23814" w:rsidP="00B23814">
            <w:pPr>
              <w:pStyle w:val="Default"/>
              <w:rPr>
                <w:rFonts w:ascii="Arial" w:hAnsi="Arial" w:cs="Arial"/>
                <w:b/>
                <w:bCs/>
              </w:rPr>
            </w:pPr>
            <w:r>
              <w:rPr>
                <w:rFonts w:ascii="Arial" w:hAnsi="Arial" w:cs="Arial"/>
                <w:b/>
                <w:bCs/>
              </w:rPr>
              <w:t xml:space="preserve">Quantidade Total Estimada: </w:t>
            </w:r>
            <w:r>
              <w:rPr>
                <w:rFonts w:ascii="Arial" w:hAnsi="Arial" w:cs="Arial"/>
                <w:bCs/>
              </w:rPr>
              <w:t>26 (vinte e seis)</w:t>
            </w:r>
          </w:p>
        </w:tc>
      </w:tr>
      <w:tr w:rsidR="00B23814" w:rsidTr="00B23814">
        <w:trPr>
          <w:gridAfter w:val="1"/>
          <w:wAfter w:w="19" w:type="dxa"/>
        </w:trPr>
        <w:tc>
          <w:tcPr>
            <w:tcW w:w="9321" w:type="dxa"/>
            <w:shd w:val="clear" w:color="auto" w:fill="auto"/>
          </w:tcPr>
          <w:p w:rsidR="00B23814" w:rsidRDefault="00B23814" w:rsidP="00B23814">
            <w:pPr>
              <w:pStyle w:val="Default"/>
              <w:rPr>
                <w:rFonts w:ascii="Arial" w:hAnsi="Arial" w:cs="Arial"/>
                <w:b/>
                <w:bCs/>
              </w:rPr>
            </w:pPr>
            <w:r>
              <w:rPr>
                <w:rFonts w:ascii="Arial" w:hAnsi="Arial" w:cs="Arial"/>
                <w:b/>
                <w:bCs/>
              </w:rPr>
              <w:t>Valor Unitário Mensal:</w:t>
            </w:r>
          </w:p>
        </w:tc>
      </w:tr>
      <w:tr w:rsidR="00B23814" w:rsidTr="00B23814">
        <w:trPr>
          <w:gridAfter w:val="1"/>
          <w:wAfter w:w="19" w:type="dxa"/>
        </w:trPr>
        <w:tc>
          <w:tcPr>
            <w:tcW w:w="9321" w:type="dxa"/>
            <w:shd w:val="clear" w:color="auto" w:fill="auto"/>
          </w:tcPr>
          <w:p w:rsidR="00B23814" w:rsidRDefault="00B23814" w:rsidP="00B23814">
            <w:pPr>
              <w:pStyle w:val="Default"/>
              <w:rPr>
                <w:rFonts w:ascii="Arial" w:hAnsi="Arial" w:cs="Arial"/>
                <w:b/>
                <w:bCs/>
              </w:rPr>
            </w:pPr>
            <w:r>
              <w:rPr>
                <w:rFonts w:ascii="Arial" w:hAnsi="Arial" w:cs="Arial"/>
                <w:b/>
                <w:bCs/>
              </w:rPr>
              <w:t>Valor Total Mensal:</w:t>
            </w:r>
          </w:p>
        </w:tc>
      </w:tr>
      <w:tr w:rsidR="00B23814" w:rsidTr="00B23814">
        <w:trPr>
          <w:gridAfter w:val="1"/>
          <w:wAfter w:w="19" w:type="dxa"/>
        </w:trPr>
        <w:tc>
          <w:tcPr>
            <w:tcW w:w="9321" w:type="dxa"/>
            <w:shd w:val="clear" w:color="auto" w:fill="auto"/>
          </w:tcPr>
          <w:p w:rsidR="00B23814" w:rsidRDefault="00B23814" w:rsidP="00B23814">
            <w:pPr>
              <w:pStyle w:val="Default"/>
              <w:rPr>
                <w:rFonts w:ascii="Arial" w:hAnsi="Arial" w:cs="Arial"/>
                <w:b/>
                <w:bCs/>
              </w:rPr>
            </w:pPr>
            <w:r>
              <w:rPr>
                <w:rFonts w:ascii="Arial" w:hAnsi="Arial" w:cs="Arial"/>
                <w:b/>
                <w:bCs/>
              </w:rPr>
              <w:t>Valor Total em 36 Meses:</w:t>
            </w:r>
          </w:p>
        </w:tc>
      </w:tr>
    </w:tbl>
    <w:p w:rsidR="00B23814" w:rsidRDefault="00B23814" w:rsidP="00B23814">
      <w:pPr>
        <w:textAlignment w:val="baseline"/>
      </w:pPr>
    </w:p>
    <w:p w:rsidR="00B23814" w:rsidRPr="003C7467" w:rsidRDefault="00B23814" w:rsidP="00B23814">
      <w:pPr>
        <w:textAlignment w:val="baseline"/>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6"/>
      </w:tblGrid>
      <w:tr w:rsidR="00B23814" w:rsidRPr="003C7467" w:rsidTr="00B23814">
        <w:tc>
          <w:tcPr>
            <w:tcW w:w="9321" w:type="dxa"/>
            <w:shd w:val="clear" w:color="auto" w:fill="D9E2F3"/>
          </w:tcPr>
          <w:p w:rsidR="00B23814" w:rsidRPr="003C7467" w:rsidRDefault="00B23814" w:rsidP="00B23814">
            <w:pPr>
              <w:spacing w:before="240"/>
              <w:jc w:val="center"/>
              <w:textAlignment w:val="baseline"/>
            </w:pPr>
            <w:r w:rsidRPr="003C7467">
              <w:rPr>
                <w:b/>
              </w:rPr>
              <w:t xml:space="preserve">ITEM </w:t>
            </w:r>
            <w:r>
              <w:rPr>
                <w:b/>
              </w:rPr>
              <w:t>XI</w:t>
            </w:r>
            <w:r w:rsidRPr="003C7467">
              <w:rPr>
                <w:b/>
              </w:rPr>
              <w:t xml:space="preserve"> - Micro-ônibus (VAN) destinado a transporte de carga.</w:t>
            </w:r>
          </w:p>
        </w:tc>
      </w:tr>
      <w:tr w:rsidR="00B23814" w:rsidRPr="003C7467" w:rsidTr="00B23814">
        <w:tc>
          <w:tcPr>
            <w:tcW w:w="9321" w:type="dxa"/>
            <w:shd w:val="clear" w:color="auto" w:fill="auto"/>
          </w:tcPr>
          <w:p w:rsidR="00B23814" w:rsidRPr="003A5E74" w:rsidRDefault="00B23814" w:rsidP="003A5E74">
            <w:pPr>
              <w:spacing w:before="240" w:line="360" w:lineRule="auto"/>
              <w:textAlignment w:val="baseline"/>
              <w:rPr>
                <w:b/>
                <w:bCs/>
                <w:sz w:val="24"/>
                <w:szCs w:val="24"/>
              </w:rPr>
            </w:pPr>
            <w:r w:rsidRPr="003A5E74">
              <w:rPr>
                <w:b/>
                <w:bCs/>
                <w:sz w:val="24"/>
                <w:szCs w:val="24"/>
              </w:rPr>
              <w:t>1. Características gerais:</w:t>
            </w:r>
          </w:p>
          <w:p w:rsidR="00B23814" w:rsidRPr="003A5E74" w:rsidRDefault="00B23814" w:rsidP="003A5E74">
            <w:pPr>
              <w:spacing w:line="360" w:lineRule="auto"/>
              <w:textAlignment w:val="baseline"/>
              <w:rPr>
                <w:sz w:val="24"/>
                <w:szCs w:val="24"/>
              </w:rPr>
            </w:pPr>
            <w:r w:rsidRPr="003A5E74">
              <w:rPr>
                <w:sz w:val="24"/>
                <w:szCs w:val="24"/>
              </w:rPr>
              <w:t>a) Cor predominante branca original de fábrica;</w:t>
            </w:r>
            <w:r w:rsidRPr="003A5E74">
              <w:rPr>
                <w:sz w:val="24"/>
                <w:szCs w:val="24"/>
              </w:rPr>
              <w:tab/>
            </w:r>
            <w:r w:rsidRPr="003A5E74">
              <w:rPr>
                <w:sz w:val="24"/>
                <w:szCs w:val="24"/>
              </w:rPr>
              <w:tab/>
            </w:r>
            <w:r w:rsidRPr="003A5E74">
              <w:rPr>
                <w:sz w:val="24"/>
                <w:szCs w:val="24"/>
              </w:rPr>
              <w:tab/>
            </w:r>
          </w:p>
          <w:p w:rsidR="00B23814" w:rsidRPr="003A5E74" w:rsidRDefault="00B23814" w:rsidP="003A5E74">
            <w:pPr>
              <w:spacing w:line="360" w:lineRule="auto"/>
              <w:textAlignment w:val="baseline"/>
              <w:rPr>
                <w:sz w:val="24"/>
                <w:szCs w:val="24"/>
              </w:rPr>
            </w:pPr>
            <w:r w:rsidRPr="003A5E74">
              <w:rPr>
                <w:sz w:val="24"/>
                <w:szCs w:val="24"/>
              </w:rPr>
              <w:t>b) Capacidade de carga útil mínima de 1.510kg;</w:t>
            </w:r>
            <w:r w:rsidRPr="003A5E74">
              <w:rPr>
                <w:sz w:val="24"/>
                <w:szCs w:val="24"/>
              </w:rPr>
              <w:tab/>
            </w:r>
            <w:r w:rsidRPr="003A5E74">
              <w:rPr>
                <w:sz w:val="24"/>
                <w:szCs w:val="24"/>
              </w:rPr>
              <w:tab/>
            </w:r>
            <w:r w:rsidRPr="003A5E74">
              <w:rPr>
                <w:sz w:val="24"/>
                <w:szCs w:val="24"/>
              </w:rPr>
              <w:tab/>
            </w:r>
          </w:p>
          <w:p w:rsidR="00B23814" w:rsidRPr="003A5E74" w:rsidRDefault="00B23814" w:rsidP="003A5E74">
            <w:pPr>
              <w:spacing w:line="360" w:lineRule="auto"/>
              <w:jc w:val="both"/>
              <w:textAlignment w:val="baseline"/>
              <w:rPr>
                <w:sz w:val="24"/>
                <w:szCs w:val="24"/>
              </w:rPr>
            </w:pPr>
            <w:r w:rsidRPr="003A5E74">
              <w:rPr>
                <w:sz w:val="24"/>
                <w:szCs w:val="24"/>
              </w:rPr>
              <w:t>c) Motor a diesel;</w:t>
            </w:r>
            <w:r w:rsidRPr="003A5E74">
              <w:rPr>
                <w:sz w:val="24"/>
                <w:szCs w:val="24"/>
              </w:rPr>
              <w:tab/>
            </w:r>
            <w:r w:rsidRPr="003A5E74">
              <w:rPr>
                <w:sz w:val="24"/>
                <w:szCs w:val="24"/>
              </w:rPr>
              <w:tab/>
            </w:r>
            <w:r w:rsidRPr="003A5E74">
              <w:rPr>
                <w:sz w:val="24"/>
                <w:szCs w:val="24"/>
              </w:rPr>
              <w:tab/>
            </w:r>
            <w:r w:rsidRPr="003A5E74">
              <w:rPr>
                <w:sz w:val="24"/>
                <w:szCs w:val="24"/>
              </w:rPr>
              <w:tab/>
            </w:r>
          </w:p>
          <w:p w:rsidR="00B23814" w:rsidRPr="003A5E74" w:rsidRDefault="00B23814" w:rsidP="003A5E74">
            <w:pPr>
              <w:spacing w:line="360" w:lineRule="auto"/>
              <w:jc w:val="both"/>
              <w:textAlignment w:val="baseline"/>
              <w:rPr>
                <w:sz w:val="24"/>
                <w:szCs w:val="24"/>
              </w:rPr>
            </w:pPr>
            <w:r w:rsidRPr="003A5E74">
              <w:rPr>
                <w:sz w:val="24"/>
                <w:szCs w:val="24"/>
              </w:rPr>
              <w:lastRenderedPageBreak/>
              <w:t>d) Cilindrada mínima de 1950 cm3 (nominal 2.0);</w:t>
            </w:r>
            <w:r w:rsidRPr="003A5E74">
              <w:rPr>
                <w:sz w:val="24"/>
                <w:szCs w:val="24"/>
              </w:rPr>
              <w:tab/>
            </w:r>
            <w:r w:rsidRPr="003A5E74">
              <w:rPr>
                <w:sz w:val="24"/>
                <w:szCs w:val="24"/>
              </w:rPr>
              <w:tab/>
            </w:r>
          </w:p>
          <w:p w:rsidR="00B23814" w:rsidRPr="003A5E74" w:rsidRDefault="00B23814" w:rsidP="003A5E74">
            <w:pPr>
              <w:spacing w:line="360" w:lineRule="auto"/>
              <w:jc w:val="both"/>
              <w:textAlignment w:val="baseline"/>
              <w:rPr>
                <w:sz w:val="24"/>
                <w:szCs w:val="24"/>
              </w:rPr>
            </w:pPr>
            <w:r w:rsidRPr="003A5E74">
              <w:rPr>
                <w:sz w:val="24"/>
                <w:szCs w:val="24"/>
              </w:rPr>
              <w:t>e) Potência liquida mínima de 125 cv;</w:t>
            </w:r>
            <w:r w:rsidRPr="003A5E74">
              <w:rPr>
                <w:sz w:val="24"/>
                <w:szCs w:val="24"/>
              </w:rPr>
              <w:tab/>
            </w:r>
            <w:r w:rsidRPr="003A5E74">
              <w:rPr>
                <w:sz w:val="24"/>
                <w:szCs w:val="24"/>
              </w:rPr>
              <w:tab/>
            </w:r>
            <w:r w:rsidRPr="003A5E74">
              <w:rPr>
                <w:sz w:val="24"/>
                <w:szCs w:val="24"/>
              </w:rPr>
              <w:tab/>
            </w:r>
          </w:p>
          <w:p w:rsidR="00B23814" w:rsidRPr="003A5E74" w:rsidRDefault="00B23814" w:rsidP="003A5E74">
            <w:pPr>
              <w:spacing w:line="360" w:lineRule="auto"/>
              <w:jc w:val="both"/>
              <w:textAlignment w:val="baseline"/>
              <w:rPr>
                <w:sz w:val="24"/>
                <w:szCs w:val="24"/>
              </w:rPr>
            </w:pPr>
            <w:r w:rsidRPr="003A5E74">
              <w:rPr>
                <w:sz w:val="24"/>
                <w:szCs w:val="24"/>
              </w:rPr>
              <w:t>f) Capacidade mínima do tanque de combustível: 75 litros;</w:t>
            </w:r>
            <w:r w:rsidRPr="003A5E74">
              <w:rPr>
                <w:sz w:val="24"/>
                <w:szCs w:val="24"/>
              </w:rPr>
              <w:tab/>
            </w:r>
            <w:r w:rsidRPr="003A5E74">
              <w:rPr>
                <w:sz w:val="24"/>
                <w:szCs w:val="24"/>
              </w:rPr>
              <w:tab/>
            </w:r>
          </w:p>
          <w:p w:rsidR="00B23814" w:rsidRPr="003A5E74" w:rsidRDefault="00B23814" w:rsidP="003A5E74">
            <w:pPr>
              <w:spacing w:line="360" w:lineRule="auto"/>
              <w:jc w:val="both"/>
              <w:textAlignment w:val="baseline"/>
              <w:rPr>
                <w:sz w:val="24"/>
                <w:szCs w:val="24"/>
              </w:rPr>
            </w:pPr>
            <w:r w:rsidRPr="003A5E74">
              <w:rPr>
                <w:sz w:val="24"/>
                <w:szCs w:val="24"/>
              </w:rPr>
              <w:t>g) Ar condicionado de fábrica;</w:t>
            </w:r>
            <w:r w:rsidRPr="003A5E74">
              <w:rPr>
                <w:sz w:val="24"/>
                <w:szCs w:val="24"/>
              </w:rPr>
              <w:tab/>
            </w:r>
            <w:r w:rsidRPr="003A5E74">
              <w:rPr>
                <w:sz w:val="24"/>
                <w:szCs w:val="24"/>
              </w:rPr>
              <w:tab/>
            </w:r>
            <w:r w:rsidRPr="003A5E74">
              <w:rPr>
                <w:sz w:val="24"/>
                <w:szCs w:val="24"/>
              </w:rPr>
              <w:tab/>
            </w:r>
          </w:p>
          <w:p w:rsidR="00B23814" w:rsidRPr="003A5E74" w:rsidRDefault="00B23814" w:rsidP="003A5E74">
            <w:pPr>
              <w:spacing w:line="360" w:lineRule="auto"/>
              <w:jc w:val="both"/>
              <w:textAlignment w:val="baseline"/>
              <w:rPr>
                <w:sz w:val="24"/>
                <w:szCs w:val="24"/>
              </w:rPr>
            </w:pPr>
            <w:r w:rsidRPr="003A5E74">
              <w:rPr>
                <w:sz w:val="24"/>
                <w:szCs w:val="24"/>
              </w:rPr>
              <w:t>h) Direção com assistência hidráulica ou elétrica;</w:t>
            </w:r>
            <w:r w:rsidRPr="003A5E74">
              <w:rPr>
                <w:sz w:val="24"/>
                <w:szCs w:val="24"/>
              </w:rPr>
              <w:tab/>
            </w:r>
            <w:r w:rsidRPr="003A5E74">
              <w:rPr>
                <w:sz w:val="24"/>
                <w:szCs w:val="24"/>
              </w:rPr>
              <w:tab/>
            </w:r>
            <w:r w:rsidRPr="003A5E74">
              <w:rPr>
                <w:sz w:val="24"/>
                <w:szCs w:val="24"/>
              </w:rPr>
              <w:tab/>
            </w:r>
          </w:p>
          <w:p w:rsidR="00B23814" w:rsidRPr="003A5E74" w:rsidRDefault="00B23814" w:rsidP="003A5E74">
            <w:pPr>
              <w:spacing w:line="360" w:lineRule="auto"/>
              <w:jc w:val="both"/>
              <w:textAlignment w:val="baseline"/>
              <w:rPr>
                <w:sz w:val="24"/>
                <w:szCs w:val="24"/>
              </w:rPr>
            </w:pPr>
            <w:r w:rsidRPr="003A5E74">
              <w:rPr>
                <w:sz w:val="24"/>
                <w:szCs w:val="24"/>
              </w:rPr>
              <w:t>i) Limpador para-brisas dianteiro com temporizador;</w:t>
            </w:r>
            <w:r w:rsidRPr="003A5E74">
              <w:rPr>
                <w:sz w:val="24"/>
                <w:szCs w:val="24"/>
              </w:rPr>
              <w:tab/>
            </w:r>
            <w:r w:rsidRPr="003A5E74">
              <w:rPr>
                <w:sz w:val="24"/>
                <w:szCs w:val="24"/>
              </w:rPr>
              <w:tab/>
            </w:r>
            <w:r w:rsidRPr="003A5E74">
              <w:rPr>
                <w:sz w:val="24"/>
                <w:szCs w:val="24"/>
              </w:rPr>
              <w:tab/>
            </w:r>
          </w:p>
          <w:p w:rsidR="00B23814" w:rsidRPr="003A5E74" w:rsidRDefault="00B23814" w:rsidP="003A5E74">
            <w:pPr>
              <w:spacing w:line="360" w:lineRule="auto"/>
              <w:jc w:val="both"/>
              <w:textAlignment w:val="baseline"/>
              <w:rPr>
                <w:sz w:val="24"/>
                <w:szCs w:val="24"/>
              </w:rPr>
            </w:pPr>
            <w:r w:rsidRPr="003A5E74">
              <w:rPr>
                <w:sz w:val="24"/>
                <w:szCs w:val="24"/>
              </w:rPr>
              <w:t>j) Duas portas dianteiras, portas traseiras bipartidas, com abertura mínima de 180º, com travas e dispositivo para abertura por dentro e por fora, porta corrediça na lateral direita, com travas e dispositivo de segurança para abertura por dentro e por fora;</w:t>
            </w:r>
          </w:p>
          <w:p w:rsidR="00B23814" w:rsidRPr="003A5E74" w:rsidRDefault="00B23814" w:rsidP="003A5E74">
            <w:pPr>
              <w:spacing w:line="360" w:lineRule="auto"/>
              <w:jc w:val="both"/>
              <w:textAlignment w:val="baseline"/>
              <w:rPr>
                <w:sz w:val="24"/>
                <w:szCs w:val="24"/>
              </w:rPr>
            </w:pPr>
            <w:r w:rsidRPr="003A5E74">
              <w:rPr>
                <w:sz w:val="24"/>
                <w:szCs w:val="24"/>
              </w:rPr>
              <w:t xml:space="preserve">k) Vidros e travas elétricas nas portas dianteiras, com acionamento individual para cada porta e acionamento completo na porta do motorista; </w:t>
            </w:r>
            <w:r w:rsidRPr="003A5E74">
              <w:rPr>
                <w:sz w:val="24"/>
                <w:szCs w:val="24"/>
              </w:rPr>
              <w:tab/>
            </w:r>
          </w:p>
          <w:p w:rsidR="00B23814" w:rsidRPr="003A5E74" w:rsidRDefault="00B23814" w:rsidP="003A5E74">
            <w:pPr>
              <w:spacing w:line="360" w:lineRule="auto"/>
              <w:jc w:val="both"/>
              <w:textAlignment w:val="baseline"/>
              <w:rPr>
                <w:sz w:val="24"/>
                <w:szCs w:val="24"/>
              </w:rPr>
            </w:pPr>
            <w:r w:rsidRPr="003A5E74">
              <w:rPr>
                <w:sz w:val="24"/>
                <w:szCs w:val="24"/>
              </w:rPr>
              <w:t>l) Comprimento mínimo 5997mm; largura mínima 2000m m, altura mínima 2490mm, distância entre eixos mínimo 4035mm;</w:t>
            </w:r>
            <w:r w:rsidRPr="003A5E74">
              <w:rPr>
                <w:sz w:val="24"/>
                <w:szCs w:val="24"/>
              </w:rPr>
              <w:tab/>
            </w:r>
            <w:r w:rsidRPr="003A5E74">
              <w:rPr>
                <w:sz w:val="24"/>
                <w:szCs w:val="24"/>
              </w:rPr>
              <w:tab/>
            </w:r>
            <w:r w:rsidRPr="003A5E74">
              <w:rPr>
                <w:sz w:val="24"/>
                <w:szCs w:val="24"/>
              </w:rPr>
              <w:tab/>
            </w:r>
            <w:r w:rsidRPr="003A5E74">
              <w:rPr>
                <w:sz w:val="24"/>
                <w:szCs w:val="24"/>
              </w:rPr>
              <w:tab/>
            </w:r>
          </w:p>
          <w:p w:rsidR="00B23814" w:rsidRPr="003A5E74" w:rsidRDefault="00B23814" w:rsidP="003A5E74">
            <w:pPr>
              <w:spacing w:line="360" w:lineRule="auto"/>
              <w:jc w:val="both"/>
              <w:textAlignment w:val="baseline"/>
              <w:rPr>
                <w:sz w:val="24"/>
                <w:szCs w:val="24"/>
              </w:rPr>
            </w:pPr>
            <w:r w:rsidRPr="003A5E74">
              <w:rPr>
                <w:sz w:val="24"/>
                <w:szCs w:val="24"/>
              </w:rPr>
              <w:t>m) Protetor de carter instalado;</w:t>
            </w:r>
            <w:r w:rsidRPr="003A5E74">
              <w:rPr>
                <w:sz w:val="24"/>
                <w:szCs w:val="24"/>
              </w:rPr>
              <w:tab/>
            </w:r>
            <w:r w:rsidRPr="003A5E74">
              <w:rPr>
                <w:sz w:val="24"/>
                <w:szCs w:val="24"/>
              </w:rPr>
              <w:tab/>
            </w:r>
            <w:r w:rsidRPr="003A5E74">
              <w:rPr>
                <w:sz w:val="24"/>
                <w:szCs w:val="24"/>
              </w:rPr>
              <w:tab/>
            </w:r>
          </w:p>
          <w:p w:rsidR="00B23814" w:rsidRPr="003A5E74" w:rsidRDefault="00B23814" w:rsidP="003A5E74">
            <w:pPr>
              <w:spacing w:line="360" w:lineRule="auto"/>
              <w:jc w:val="both"/>
              <w:textAlignment w:val="baseline"/>
              <w:rPr>
                <w:sz w:val="24"/>
                <w:szCs w:val="24"/>
              </w:rPr>
            </w:pPr>
            <w:r w:rsidRPr="003A5E74">
              <w:rPr>
                <w:sz w:val="24"/>
                <w:szCs w:val="24"/>
              </w:rPr>
              <w:t>n) Sensor de estacionamento, com identificação de obstáculos próximos ao veículo e aviso sonoro ao motorista quando em marcha ré;</w:t>
            </w:r>
            <w:r w:rsidRPr="003A5E74">
              <w:rPr>
                <w:sz w:val="24"/>
                <w:szCs w:val="24"/>
              </w:rPr>
              <w:tab/>
            </w:r>
            <w:r w:rsidRPr="003A5E74">
              <w:rPr>
                <w:sz w:val="24"/>
                <w:szCs w:val="24"/>
              </w:rPr>
              <w:tab/>
            </w:r>
            <w:r w:rsidRPr="003A5E74">
              <w:rPr>
                <w:sz w:val="24"/>
                <w:szCs w:val="24"/>
              </w:rPr>
              <w:tab/>
            </w:r>
          </w:p>
          <w:p w:rsidR="00B23814" w:rsidRPr="003C7467" w:rsidRDefault="00B23814" w:rsidP="003A5E74">
            <w:pPr>
              <w:spacing w:line="360" w:lineRule="auto"/>
              <w:jc w:val="both"/>
              <w:textAlignment w:val="baseline"/>
            </w:pPr>
            <w:r w:rsidRPr="003A5E74">
              <w:rPr>
                <w:sz w:val="24"/>
                <w:szCs w:val="24"/>
              </w:rPr>
              <w:t>o) Cintos de segurança para todos os passageiros, considerando sua lotação completa,</w:t>
            </w:r>
            <w:r w:rsidRPr="003C7467">
              <w:t xml:space="preserve"> sendo dianteiros laterais retrateis de três pontos e os traseiros subabdominais ou de três pontos; </w:t>
            </w:r>
            <w:r w:rsidRPr="003C7467">
              <w:tab/>
            </w:r>
            <w:r w:rsidRPr="003C7467">
              <w:tab/>
            </w:r>
            <w:r w:rsidRPr="003C7467">
              <w:tab/>
            </w:r>
          </w:p>
          <w:p w:rsidR="00B23814" w:rsidRDefault="00B23814" w:rsidP="00B23814">
            <w:pPr>
              <w:jc w:val="both"/>
              <w:textAlignment w:val="baseline"/>
            </w:pPr>
            <w:r w:rsidRPr="003C7467">
              <w:t xml:space="preserve">p) Equipado com todos os equipamentos de série não especificados e exigidos pelo CONTRAN; </w:t>
            </w:r>
            <w:r w:rsidRPr="003C7467">
              <w:tab/>
            </w:r>
          </w:p>
          <w:p w:rsidR="00B23814" w:rsidRPr="003C7467" w:rsidRDefault="00B23814" w:rsidP="00B23814">
            <w:pPr>
              <w:textAlignment w:val="baseline"/>
            </w:pPr>
          </w:p>
          <w:p w:rsidR="00B23814" w:rsidRPr="003C7467" w:rsidRDefault="00B23814" w:rsidP="00B23814">
            <w:pPr>
              <w:pStyle w:val="Default"/>
              <w:rPr>
                <w:rFonts w:ascii="Arial" w:hAnsi="Arial" w:cs="Arial"/>
              </w:rPr>
            </w:pPr>
            <w:r w:rsidRPr="003C7467">
              <w:rPr>
                <w:rFonts w:ascii="Arial" w:hAnsi="Arial" w:cs="Arial"/>
                <w:b/>
              </w:rPr>
              <w:t>3</w:t>
            </w:r>
            <w:r w:rsidRPr="003C7467">
              <w:rPr>
                <w:rFonts w:ascii="Arial" w:hAnsi="Arial" w:cs="Arial"/>
                <w:b/>
                <w:bCs/>
              </w:rPr>
              <w:t xml:space="preserve">. Grafismo: </w:t>
            </w:r>
          </w:p>
          <w:p w:rsidR="00B23814" w:rsidRPr="003C7467" w:rsidRDefault="00B23814" w:rsidP="00B23814">
            <w:pPr>
              <w:spacing w:before="240"/>
              <w:textAlignment w:val="baseline"/>
            </w:pPr>
            <w:r w:rsidRPr="003C7467">
              <w:t>Aplicação de plotagem</w:t>
            </w:r>
            <w:r>
              <w:t xml:space="preserve"> no p</w:t>
            </w:r>
            <w:r w:rsidRPr="003C7467">
              <w:t xml:space="preserve">adrão da </w:t>
            </w:r>
            <w:r>
              <w:t>Prefeitura</w:t>
            </w:r>
            <w:r w:rsidRPr="003C7467">
              <w:t xml:space="preserve"> Municipal d</w:t>
            </w:r>
            <w:r>
              <w:t>a Cidade d</w:t>
            </w:r>
            <w:r w:rsidRPr="003C7467">
              <w:t>o Rio de Janeiro</w:t>
            </w:r>
            <w:r>
              <w:t xml:space="preserve">, nas portas dianteiras, em ambos os lados. </w:t>
            </w:r>
          </w:p>
        </w:tc>
      </w:tr>
      <w:tr w:rsidR="00B23814" w:rsidRPr="003C7467" w:rsidTr="00B23814">
        <w:tc>
          <w:tcPr>
            <w:tcW w:w="9321" w:type="dxa"/>
            <w:shd w:val="clear" w:color="auto" w:fill="auto"/>
          </w:tcPr>
          <w:p w:rsidR="00B23814" w:rsidRPr="003C7467" w:rsidRDefault="00B23814" w:rsidP="00B23814">
            <w:pPr>
              <w:pStyle w:val="Default"/>
              <w:rPr>
                <w:rFonts w:ascii="Arial" w:hAnsi="Arial" w:cs="Arial"/>
                <w:b/>
                <w:bCs/>
              </w:rPr>
            </w:pPr>
            <w:r>
              <w:rPr>
                <w:rFonts w:ascii="Arial" w:hAnsi="Arial" w:cs="Arial"/>
                <w:b/>
                <w:bCs/>
              </w:rPr>
              <w:lastRenderedPageBreak/>
              <w:t xml:space="preserve">Código do Serviço: </w:t>
            </w:r>
          </w:p>
        </w:tc>
      </w:tr>
      <w:tr w:rsidR="00B23814" w:rsidTr="00B23814">
        <w:tc>
          <w:tcPr>
            <w:tcW w:w="9321" w:type="dxa"/>
            <w:shd w:val="clear" w:color="auto" w:fill="auto"/>
          </w:tcPr>
          <w:p w:rsidR="00B23814" w:rsidRDefault="00B23814" w:rsidP="00B23814">
            <w:pPr>
              <w:pStyle w:val="Default"/>
              <w:rPr>
                <w:rFonts w:ascii="Arial" w:hAnsi="Arial" w:cs="Arial"/>
                <w:b/>
                <w:bCs/>
              </w:rPr>
            </w:pPr>
            <w:r>
              <w:rPr>
                <w:rFonts w:ascii="Arial" w:hAnsi="Arial" w:cs="Arial"/>
                <w:b/>
                <w:bCs/>
              </w:rPr>
              <w:t xml:space="preserve">Quantidade Total Estimada: </w:t>
            </w:r>
            <w:r>
              <w:rPr>
                <w:rFonts w:ascii="Arial" w:hAnsi="Arial" w:cs="Arial"/>
                <w:bCs/>
              </w:rPr>
              <w:t>01 (um)</w:t>
            </w:r>
          </w:p>
        </w:tc>
      </w:tr>
      <w:tr w:rsidR="00B23814" w:rsidTr="00B23814">
        <w:tc>
          <w:tcPr>
            <w:tcW w:w="9321" w:type="dxa"/>
            <w:shd w:val="clear" w:color="auto" w:fill="auto"/>
          </w:tcPr>
          <w:p w:rsidR="00B23814" w:rsidRDefault="00B23814" w:rsidP="00B23814">
            <w:pPr>
              <w:pStyle w:val="Default"/>
              <w:rPr>
                <w:rFonts w:ascii="Arial" w:hAnsi="Arial" w:cs="Arial"/>
                <w:b/>
                <w:bCs/>
              </w:rPr>
            </w:pPr>
            <w:r>
              <w:rPr>
                <w:rFonts w:ascii="Arial" w:hAnsi="Arial" w:cs="Arial"/>
                <w:b/>
                <w:bCs/>
              </w:rPr>
              <w:t>Valor Unitário Mensal:</w:t>
            </w:r>
          </w:p>
        </w:tc>
      </w:tr>
      <w:tr w:rsidR="00B23814" w:rsidTr="00B23814">
        <w:tc>
          <w:tcPr>
            <w:tcW w:w="9321" w:type="dxa"/>
            <w:shd w:val="clear" w:color="auto" w:fill="auto"/>
          </w:tcPr>
          <w:p w:rsidR="00B23814" w:rsidRDefault="00B23814" w:rsidP="00B23814">
            <w:pPr>
              <w:pStyle w:val="Default"/>
              <w:rPr>
                <w:rFonts w:ascii="Arial" w:hAnsi="Arial" w:cs="Arial"/>
                <w:b/>
                <w:bCs/>
              </w:rPr>
            </w:pPr>
            <w:r>
              <w:rPr>
                <w:rFonts w:ascii="Arial" w:hAnsi="Arial" w:cs="Arial"/>
                <w:b/>
                <w:bCs/>
              </w:rPr>
              <w:t>Valor Total Mensal:</w:t>
            </w:r>
          </w:p>
        </w:tc>
      </w:tr>
      <w:tr w:rsidR="00B23814" w:rsidTr="00B23814">
        <w:tc>
          <w:tcPr>
            <w:tcW w:w="9321" w:type="dxa"/>
            <w:shd w:val="clear" w:color="auto" w:fill="auto"/>
          </w:tcPr>
          <w:p w:rsidR="00B23814" w:rsidRDefault="00B23814" w:rsidP="00B23814">
            <w:pPr>
              <w:pStyle w:val="Default"/>
              <w:rPr>
                <w:rFonts w:ascii="Arial" w:hAnsi="Arial" w:cs="Arial"/>
                <w:b/>
                <w:bCs/>
              </w:rPr>
            </w:pPr>
            <w:r>
              <w:rPr>
                <w:rFonts w:ascii="Arial" w:hAnsi="Arial" w:cs="Arial"/>
                <w:b/>
                <w:bCs/>
              </w:rPr>
              <w:t>Valor Total em 36 Meses:</w:t>
            </w:r>
          </w:p>
        </w:tc>
      </w:tr>
    </w:tbl>
    <w:p w:rsidR="00B23814" w:rsidRDefault="00B23814" w:rsidP="00B23814"/>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6"/>
      </w:tblGrid>
      <w:tr w:rsidR="00B23814" w:rsidRPr="003C7467" w:rsidTr="00B23814">
        <w:tc>
          <w:tcPr>
            <w:tcW w:w="9321" w:type="dxa"/>
            <w:shd w:val="clear" w:color="auto" w:fill="D9E2F3"/>
          </w:tcPr>
          <w:p w:rsidR="00B23814" w:rsidRPr="003C7467" w:rsidRDefault="00B23814" w:rsidP="00B23814">
            <w:pPr>
              <w:spacing w:before="240"/>
              <w:jc w:val="center"/>
              <w:textAlignment w:val="baseline"/>
            </w:pPr>
            <w:r>
              <w:rPr>
                <w:b/>
              </w:rPr>
              <w:t>ITEM XII</w:t>
            </w:r>
            <w:r w:rsidRPr="003C7467">
              <w:rPr>
                <w:b/>
              </w:rPr>
              <w:t xml:space="preserve"> - Micro-ônibus (VAN) operacional adaptado para o transporte de cães.</w:t>
            </w:r>
          </w:p>
        </w:tc>
      </w:tr>
      <w:tr w:rsidR="00B23814" w:rsidRPr="003C7467" w:rsidTr="00B23814">
        <w:tc>
          <w:tcPr>
            <w:tcW w:w="9321" w:type="dxa"/>
            <w:shd w:val="clear" w:color="auto" w:fill="auto"/>
          </w:tcPr>
          <w:p w:rsidR="00B23814" w:rsidRPr="003A5E74" w:rsidRDefault="00B23814" w:rsidP="003A5E74">
            <w:pPr>
              <w:spacing w:before="240" w:line="360" w:lineRule="auto"/>
              <w:textAlignment w:val="baseline"/>
              <w:rPr>
                <w:b/>
                <w:bCs/>
                <w:sz w:val="24"/>
                <w:szCs w:val="24"/>
              </w:rPr>
            </w:pPr>
            <w:r w:rsidRPr="003A5E74">
              <w:rPr>
                <w:b/>
                <w:bCs/>
                <w:sz w:val="24"/>
                <w:szCs w:val="24"/>
              </w:rPr>
              <w:t>1. Características gerais:</w:t>
            </w:r>
          </w:p>
          <w:p w:rsidR="00B23814" w:rsidRPr="003A5E74" w:rsidRDefault="00B23814" w:rsidP="003A5E74">
            <w:pPr>
              <w:spacing w:line="360" w:lineRule="auto"/>
              <w:textAlignment w:val="baseline"/>
              <w:rPr>
                <w:bCs/>
                <w:sz w:val="24"/>
                <w:szCs w:val="24"/>
              </w:rPr>
            </w:pPr>
            <w:r w:rsidRPr="003A5E74">
              <w:rPr>
                <w:bCs/>
                <w:sz w:val="24"/>
                <w:szCs w:val="24"/>
              </w:rPr>
              <w:lastRenderedPageBreak/>
              <w:t>a) Cor predominante branca original de fábrica;</w:t>
            </w:r>
          </w:p>
          <w:p w:rsidR="00B23814" w:rsidRPr="003A5E74" w:rsidRDefault="00B23814" w:rsidP="003A5E74">
            <w:pPr>
              <w:spacing w:line="360" w:lineRule="auto"/>
              <w:textAlignment w:val="baseline"/>
              <w:rPr>
                <w:bCs/>
                <w:sz w:val="24"/>
                <w:szCs w:val="24"/>
              </w:rPr>
            </w:pPr>
            <w:r w:rsidRPr="003A5E74">
              <w:rPr>
                <w:bCs/>
                <w:sz w:val="24"/>
                <w:szCs w:val="24"/>
              </w:rPr>
              <w:t>b) Capacidade para 9 passageiros, além do motorista;</w:t>
            </w:r>
            <w:r w:rsidRPr="003A5E74">
              <w:rPr>
                <w:bCs/>
                <w:sz w:val="24"/>
                <w:szCs w:val="24"/>
              </w:rPr>
              <w:tab/>
            </w:r>
            <w:r w:rsidRPr="003A5E74">
              <w:rPr>
                <w:bCs/>
                <w:sz w:val="24"/>
                <w:szCs w:val="24"/>
              </w:rPr>
              <w:tab/>
            </w:r>
          </w:p>
          <w:p w:rsidR="00B23814" w:rsidRPr="003A5E74" w:rsidRDefault="00B23814" w:rsidP="003A5E74">
            <w:pPr>
              <w:spacing w:line="360" w:lineRule="auto"/>
              <w:textAlignment w:val="baseline"/>
              <w:rPr>
                <w:bCs/>
                <w:sz w:val="24"/>
                <w:szCs w:val="24"/>
              </w:rPr>
            </w:pPr>
            <w:r w:rsidRPr="003A5E74">
              <w:rPr>
                <w:bCs/>
                <w:sz w:val="24"/>
                <w:szCs w:val="24"/>
              </w:rPr>
              <w:t>c) Motor a diesel;</w:t>
            </w:r>
            <w:r w:rsidRPr="003A5E74">
              <w:rPr>
                <w:bCs/>
                <w:sz w:val="24"/>
                <w:szCs w:val="24"/>
              </w:rPr>
              <w:tab/>
            </w:r>
            <w:r w:rsidRPr="003A5E74">
              <w:rPr>
                <w:bCs/>
                <w:sz w:val="24"/>
                <w:szCs w:val="24"/>
              </w:rPr>
              <w:tab/>
            </w:r>
            <w:r w:rsidRPr="003A5E74">
              <w:rPr>
                <w:bCs/>
                <w:sz w:val="24"/>
                <w:szCs w:val="24"/>
              </w:rPr>
              <w:tab/>
            </w:r>
            <w:r w:rsidRPr="003A5E74">
              <w:rPr>
                <w:bCs/>
                <w:sz w:val="24"/>
                <w:szCs w:val="24"/>
              </w:rPr>
              <w:tab/>
            </w:r>
            <w:r w:rsidRPr="003A5E74">
              <w:rPr>
                <w:bCs/>
                <w:sz w:val="24"/>
                <w:szCs w:val="24"/>
              </w:rPr>
              <w:tab/>
            </w:r>
          </w:p>
          <w:p w:rsidR="00B23814" w:rsidRPr="003A5E74" w:rsidRDefault="00B23814" w:rsidP="003A5E74">
            <w:pPr>
              <w:spacing w:line="360" w:lineRule="auto"/>
              <w:textAlignment w:val="baseline"/>
              <w:rPr>
                <w:bCs/>
                <w:sz w:val="24"/>
                <w:szCs w:val="24"/>
              </w:rPr>
            </w:pPr>
            <w:r w:rsidRPr="003A5E74">
              <w:rPr>
                <w:bCs/>
                <w:sz w:val="24"/>
                <w:szCs w:val="24"/>
              </w:rPr>
              <w:t>d) Cilindrada mínima de 1950 cm3 (nominal 2.0);</w:t>
            </w:r>
            <w:r w:rsidRPr="003A5E74">
              <w:rPr>
                <w:bCs/>
                <w:sz w:val="24"/>
                <w:szCs w:val="24"/>
              </w:rPr>
              <w:tab/>
            </w:r>
            <w:r w:rsidRPr="003A5E74">
              <w:rPr>
                <w:bCs/>
                <w:sz w:val="24"/>
                <w:szCs w:val="24"/>
              </w:rPr>
              <w:tab/>
            </w:r>
            <w:r w:rsidRPr="003A5E74">
              <w:rPr>
                <w:bCs/>
                <w:sz w:val="24"/>
                <w:szCs w:val="24"/>
              </w:rPr>
              <w:tab/>
            </w:r>
          </w:p>
          <w:p w:rsidR="00B23814" w:rsidRPr="003A5E74" w:rsidRDefault="00B23814" w:rsidP="003A5E74">
            <w:pPr>
              <w:spacing w:line="360" w:lineRule="auto"/>
              <w:textAlignment w:val="baseline"/>
              <w:rPr>
                <w:bCs/>
                <w:sz w:val="24"/>
                <w:szCs w:val="24"/>
              </w:rPr>
            </w:pPr>
            <w:r w:rsidRPr="003A5E74">
              <w:rPr>
                <w:bCs/>
                <w:sz w:val="24"/>
                <w:szCs w:val="24"/>
              </w:rPr>
              <w:t>e) Potência liquida mínima de 125 cv;</w:t>
            </w:r>
            <w:r w:rsidRPr="003A5E74">
              <w:rPr>
                <w:bCs/>
                <w:sz w:val="24"/>
                <w:szCs w:val="24"/>
              </w:rPr>
              <w:tab/>
            </w:r>
            <w:r w:rsidRPr="003A5E74">
              <w:rPr>
                <w:bCs/>
                <w:sz w:val="24"/>
                <w:szCs w:val="24"/>
              </w:rPr>
              <w:tab/>
            </w:r>
            <w:r w:rsidRPr="003A5E74">
              <w:rPr>
                <w:bCs/>
                <w:sz w:val="24"/>
                <w:szCs w:val="24"/>
              </w:rPr>
              <w:tab/>
            </w:r>
          </w:p>
          <w:p w:rsidR="00B23814" w:rsidRPr="003A5E74" w:rsidRDefault="00B23814" w:rsidP="003A5E74">
            <w:pPr>
              <w:spacing w:line="360" w:lineRule="auto"/>
              <w:textAlignment w:val="baseline"/>
              <w:rPr>
                <w:bCs/>
                <w:sz w:val="24"/>
                <w:szCs w:val="24"/>
              </w:rPr>
            </w:pPr>
            <w:r w:rsidRPr="003A5E74">
              <w:rPr>
                <w:bCs/>
                <w:sz w:val="24"/>
                <w:szCs w:val="24"/>
              </w:rPr>
              <w:t>f) Capacidade mínima do tanque de combustível: 75 litros;</w:t>
            </w:r>
            <w:r w:rsidRPr="003A5E74">
              <w:rPr>
                <w:bCs/>
                <w:sz w:val="24"/>
                <w:szCs w:val="24"/>
              </w:rPr>
              <w:tab/>
            </w:r>
            <w:r w:rsidRPr="003A5E74">
              <w:rPr>
                <w:bCs/>
                <w:sz w:val="24"/>
                <w:szCs w:val="24"/>
              </w:rPr>
              <w:tab/>
            </w:r>
          </w:p>
          <w:p w:rsidR="00B23814" w:rsidRPr="003A5E74" w:rsidRDefault="00B23814" w:rsidP="003A5E74">
            <w:pPr>
              <w:spacing w:line="360" w:lineRule="auto"/>
              <w:textAlignment w:val="baseline"/>
              <w:rPr>
                <w:bCs/>
                <w:sz w:val="24"/>
                <w:szCs w:val="24"/>
              </w:rPr>
            </w:pPr>
            <w:r w:rsidRPr="003A5E74">
              <w:rPr>
                <w:bCs/>
                <w:sz w:val="24"/>
                <w:szCs w:val="24"/>
              </w:rPr>
              <w:t>g) Ar condicionado de fábrica;</w:t>
            </w:r>
            <w:r w:rsidRPr="003A5E74">
              <w:rPr>
                <w:bCs/>
                <w:sz w:val="24"/>
                <w:szCs w:val="24"/>
              </w:rPr>
              <w:tab/>
            </w:r>
            <w:r w:rsidRPr="003A5E74">
              <w:rPr>
                <w:bCs/>
                <w:sz w:val="24"/>
                <w:szCs w:val="24"/>
              </w:rPr>
              <w:tab/>
            </w:r>
            <w:r w:rsidRPr="003A5E74">
              <w:rPr>
                <w:bCs/>
                <w:sz w:val="24"/>
                <w:szCs w:val="24"/>
              </w:rPr>
              <w:tab/>
            </w:r>
            <w:r w:rsidRPr="003A5E74">
              <w:rPr>
                <w:bCs/>
                <w:sz w:val="24"/>
                <w:szCs w:val="24"/>
              </w:rPr>
              <w:tab/>
            </w:r>
          </w:p>
          <w:p w:rsidR="00B23814" w:rsidRPr="003A5E74" w:rsidRDefault="00B23814" w:rsidP="003A5E74">
            <w:pPr>
              <w:spacing w:line="360" w:lineRule="auto"/>
              <w:textAlignment w:val="baseline"/>
              <w:rPr>
                <w:bCs/>
                <w:sz w:val="24"/>
                <w:szCs w:val="24"/>
              </w:rPr>
            </w:pPr>
            <w:r w:rsidRPr="003A5E74">
              <w:rPr>
                <w:bCs/>
                <w:sz w:val="24"/>
                <w:szCs w:val="24"/>
              </w:rPr>
              <w:t>h) Direção com assistência hidráulica ou elétrica;</w:t>
            </w:r>
            <w:r w:rsidRPr="003A5E74">
              <w:rPr>
                <w:bCs/>
                <w:sz w:val="24"/>
                <w:szCs w:val="24"/>
              </w:rPr>
              <w:tab/>
            </w:r>
            <w:r w:rsidRPr="003A5E74">
              <w:rPr>
                <w:bCs/>
                <w:sz w:val="24"/>
                <w:szCs w:val="24"/>
              </w:rPr>
              <w:tab/>
            </w:r>
            <w:r w:rsidRPr="003A5E74">
              <w:rPr>
                <w:bCs/>
                <w:sz w:val="24"/>
                <w:szCs w:val="24"/>
              </w:rPr>
              <w:tab/>
            </w:r>
          </w:p>
          <w:p w:rsidR="00B23814" w:rsidRPr="003A5E74" w:rsidRDefault="00B23814" w:rsidP="003A5E74">
            <w:pPr>
              <w:spacing w:line="360" w:lineRule="auto"/>
              <w:textAlignment w:val="baseline"/>
              <w:rPr>
                <w:bCs/>
                <w:sz w:val="24"/>
                <w:szCs w:val="24"/>
              </w:rPr>
            </w:pPr>
            <w:r w:rsidRPr="003A5E74">
              <w:rPr>
                <w:bCs/>
                <w:sz w:val="24"/>
                <w:szCs w:val="24"/>
              </w:rPr>
              <w:t>i) Limpador para-brisas dianteiro com temporizador;</w:t>
            </w:r>
            <w:r w:rsidRPr="003A5E74">
              <w:rPr>
                <w:bCs/>
                <w:sz w:val="24"/>
                <w:szCs w:val="24"/>
              </w:rPr>
              <w:tab/>
            </w:r>
            <w:r w:rsidRPr="003A5E74">
              <w:rPr>
                <w:bCs/>
                <w:sz w:val="24"/>
                <w:szCs w:val="24"/>
              </w:rPr>
              <w:tab/>
            </w:r>
            <w:r w:rsidRPr="003A5E74">
              <w:rPr>
                <w:bCs/>
                <w:sz w:val="24"/>
                <w:szCs w:val="24"/>
              </w:rPr>
              <w:tab/>
            </w:r>
          </w:p>
          <w:p w:rsidR="00B23814" w:rsidRPr="003C7467" w:rsidRDefault="00B23814" w:rsidP="003A5E74">
            <w:pPr>
              <w:spacing w:line="360" w:lineRule="auto"/>
              <w:textAlignment w:val="baseline"/>
              <w:rPr>
                <w:bCs/>
              </w:rPr>
            </w:pPr>
            <w:r w:rsidRPr="003A5E74">
              <w:rPr>
                <w:bCs/>
                <w:sz w:val="24"/>
                <w:szCs w:val="24"/>
              </w:rPr>
              <w:t>j) Duas portas dianteiras, portas traseiras bipartidas, com abertura mínima de 180º, com travas e dispositivo para abertura por dentro e por fora, porta corrediça na lateral direita,</w:t>
            </w:r>
            <w:r w:rsidRPr="003C7467">
              <w:rPr>
                <w:bCs/>
              </w:rPr>
              <w:t xml:space="preserve"> com travas e dispositivo de segurança para abertura por dentro e por fora;</w:t>
            </w:r>
          </w:p>
          <w:p w:rsidR="00B23814" w:rsidRPr="003A5E74" w:rsidRDefault="00B23814" w:rsidP="003A5E74">
            <w:pPr>
              <w:spacing w:line="360" w:lineRule="auto"/>
              <w:textAlignment w:val="baseline"/>
              <w:rPr>
                <w:bCs/>
                <w:sz w:val="24"/>
                <w:szCs w:val="24"/>
              </w:rPr>
            </w:pPr>
            <w:r w:rsidRPr="003A5E74">
              <w:rPr>
                <w:bCs/>
                <w:sz w:val="24"/>
                <w:szCs w:val="24"/>
              </w:rPr>
              <w:t>k) Vidros e travas elétricas nas portas dianteiras, com acionamento individual para cada porta e acionamento completo na porta do motorista;</w:t>
            </w:r>
            <w:r w:rsidRPr="003A5E74">
              <w:rPr>
                <w:bCs/>
                <w:sz w:val="24"/>
                <w:szCs w:val="24"/>
              </w:rPr>
              <w:tab/>
            </w:r>
            <w:r w:rsidRPr="003A5E74">
              <w:rPr>
                <w:bCs/>
                <w:sz w:val="24"/>
                <w:szCs w:val="24"/>
              </w:rPr>
              <w:tab/>
            </w:r>
          </w:p>
          <w:p w:rsidR="00B23814" w:rsidRPr="003A5E74" w:rsidRDefault="00B23814" w:rsidP="003A5E74">
            <w:pPr>
              <w:spacing w:line="360" w:lineRule="auto"/>
              <w:textAlignment w:val="baseline"/>
              <w:rPr>
                <w:bCs/>
                <w:sz w:val="24"/>
                <w:szCs w:val="24"/>
              </w:rPr>
            </w:pPr>
            <w:r w:rsidRPr="003A5E74">
              <w:rPr>
                <w:bCs/>
                <w:sz w:val="24"/>
                <w:szCs w:val="24"/>
              </w:rPr>
              <w:t>l) Comprimento mínimo 5997mm; largura mínima 2000m m, altura mínima 2490mm, distância entre eixos mínimo 4035mm;</w:t>
            </w:r>
            <w:r w:rsidRPr="003A5E74">
              <w:rPr>
                <w:bCs/>
                <w:sz w:val="24"/>
                <w:szCs w:val="24"/>
              </w:rPr>
              <w:tab/>
            </w:r>
            <w:r w:rsidRPr="003A5E74">
              <w:rPr>
                <w:bCs/>
                <w:sz w:val="24"/>
                <w:szCs w:val="24"/>
              </w:rPr>
              <w:tab/>
            </w:r>
            <w:r w:rsidRPr="003A5E74">
              <w:rPr>
                <w:bCs/>
                <w:sz w:val="24"/>
                <w:szCs w:val="24"/>
              </w:rPr>
              <w:tab/>
            </w:r>
            <w:r w:rsidRPr="003A5E74">
              <w:rPr>
                <w:bCs/>
                <w:sz w:val="24"/>
                <w:szCs w:val="24"/>
              </w:rPr>
              <w:tab/>
            </w:r>
          </w:p>
          <w:p w:rsidR="00B23814" w:rsidRPr="003A5E74" w:rsidRDefault="00B23814" w:rsidP="003A5E74">
            <w:pPr>
              <w:spacing w:line="360" w:lineRule="auto"/>
              <w:textAlignment w:val="baseline"/>
              <w:rPr>
                <w:bCs/>
                <w:sz w:val="24"/>
                <w:szCs w:val="24"/>
              </w:rPr>
            </w:pPr>
            <w:r w:rsidRPr="003A5E74">
              <w:rPr>
                <w:bCs/>
                <w:sz w:val="24"/>
                <w:szCs w:val="24"/>
              </w:rPr>
              <w:t>m) Protetor de carter instalado;</w:t>
            </w:r>
            <w:r w:rsidRPr="003A5E74">
              <w:rPr>
                <w:bCs/>
                <w:sz w:val="24"/>
                <w:szCs w:val="24"/>
              </w:rPr>
              <w:tab/>
            </w:r>
            <w:r w:rsidRPr="003A5E74">
              <w:rPr>
                <w:bCs/>
                <w:sz w:val="24"/>
                <w:szCs w:val="24"/>
              </w:rPr>
              <w:tab/>
            </w:r>
            <w:r w:rsidRPr="003A5E74">
              <w:rPr>
                <w:bCs/>
                <w:sz w:val="24"/>
                <w:szCs w:val="24"/>
              </w:rPr>
              <w:tab/>
            </w:r>
            <w:r w:rsidRPr="003A5E74">
              <w:rPr>
                <w:bCs/>
                <w:sz w:val="24"/>
                <w:szCs w:val="24"/>
              </w:rPr>
              <w:tab/>
            </w:r>
          </w:p>
          <w:p w:rsidR="00B23814" w:rsidRPr="003A5E74" w:rsidRDefault="00B23814" w:rsidP="003A5E74">
            <w:pPr>
              <w:spacing w:line="360" w:lineRule="auto"/>
              <w:textAlignment w:val="baseline"/>
              <w:rPr>
                <w:bCs/>
                <w:sz w:val="24"/>
                <w:szCs w:val="24"/>
              </w:rPr>
            </w:pPr>
            <w:r w:rsidRPr="003A5E74">
              <w:rPr>
                <w:bCs/>
                <w:sz w:val="24"/>
                <w:szCs w:val="24"/>
              </w:rPr>
              <w:t>n) Sensor de estacionamento, com identificação de obstáculos próximos ao veículo e aviso sonoro ao motorista quando em marcha ré;</w:t>
            </w:r>
            <w:r w:rsidRPr="003A5E74">
              <w:rPr>
                <w:bCs/>
                <w:sz w:val="24"/>
                <w:szCs w:val="24"/>
              </w:rPr>
              <w:tab/>
            </w:r>
            <w:r w:rsidRPr="003A5E74">
              <w:rPr>
                <w:bCs/>
                <w:sz w:val="24"/>
                <w:szCs w:val="24"/>
              </w:rPr>
              <w:tab/>
            </w:r>
            <w:r w:rsidRPr="003A5E74">
              <w:rPr>
                <w:bCs/>
                <w:sz w:val="24"/>
                <w:szCs w:val="24"/>
              </w:rPr>
              <w:tab/>
            </w:r>
          </w:p>
          <w:p w:rsidR="00B23814" w:rsidRPr="003A5E74" w:rsidRDefault="00B23814" w:rsidP="003A5E74">
            <w:pPr>
              <w:spacing w:line="360" w:lineRule="auto"/>
              <w:textAlignment w:val="baseline"/>
              <w:rPr>
                <w:bCs/>
                <w:sz w:val="24"/>
                <w:szCs w:val="24"/>
              </w:rPr>
            </w:pPr>
            <w:r w:rsidRPr="003A5E74">
              <w:rPr>
                <w:bCs/>
                <w:sz w:val="24"/>
                <w:szCs w:val="24"/>
              </w:rPr>
              <w:t xml:space="preserve">o) Cintos de segurança para todos os passageiros, considerando sua lotação completa, sendo dianteiros laterais retrateis de três pontos e os traseiros subabdominais ou de três pontos; </w:t>
            </w:r>
            <w:r w:rsidRPr="003A5E74">
              <w:rPr>
                <w:bCs/>
                <w:sz w:val="24"/>
                <w:szCs w:val="24"/>
              </w:rPr>
              <w:tab/>
            </w:r>
            <w:r w:rsidRPr="003A5E74">
              <w:rPr>
                <w:bCs/>
                <w:sz w:val="24"/>
                <w:szCs w:val="24"/>
              </w:rPr>
              <w:tab/>
            </w:r>
            <w:r w:rsidRPr="003A5E74">
              <w:rPr>
                <w:bCs/>
                <w:sz w:val="24"/>
                <w:szCs w:val="24"/>
              </w:rPr>
              <w:tab/>
            </w:r>
            <w:r w:rsidRPr="003A5E74">
              <w:rPr>
                <w:bCs/>
                <w:sz w:val="24"/>
                <w:szCs w:val="24"/>
              </w:rPr>
              <w:tab/>
            </w:r>
          </w:p>
          <w:p w:rsidR="00B23814" w:rsidRPr="003C7467" w:rsidRDefault="00B23814" w:rsidP="003A5E74">
            <w:pPr>
              <w:spacing w:line="360" w:lineRule="auto"/>
              <w:textAlignment w:val="baseline"/>
              <w:rPr>
                <w:bCs/>
              </w:rPr>
            </w:pPr>
            <w:r w:rsidRPr="003A5E74">
              <w:rPr>
                <w:bCs/>
                <w:sz w:val="24"/>
                <w:szCs w:val="24"/>
              </w:rPr>
              <w:t>p) Equipado com todos os equipamentos de série não especificados e exigidos pelo CONTRAN;</w:t>
            </w:r>
            <w:r w:rsidRPr="003C7467">
              <w:rPr>
                <w:bCs/>
              </w:rPr>
              <w:t xml:space="preserve"> </w:t>
            </w:r>
            <w:r w:rsidRPr="003C7467">
              <w:rPr>
                <w:bCs/>
              </w:rPr>
              <w:tab/>
            </w:r>
          </w:p>
          <w:p w:rsidR="00B23814" w:rsidRDefault="00B23814" w:rsidP="00B23814">
            <w:pPr>
              <w:spacing w:before="240"/>
              <w:textAlignment w:val="baseline"/>
              <w:rPr>
                <w:b/>
                <w:bCs/>
              </w:rPr>
            </w:pPr>
            <w:r w:rsidRPr="003C7467">
              <w:rPr>
                <w:b/>
                <w:bCs/>
              </w:rPr>
              <w:t>2. Customização:</w:t>
            </w:r>
          </w:p>
          <w:p w:rsidR="00B23814" w:rsidRPr="003A5E74" w:rsidRDefault="00B23814" w:rsidP="003A5E74">
            <w:pPr>
              <w:spacing w:line="360" w:lineRule="auto"/>
              <w:jc w:val="both"/>
              <w:textAlignment w:val="baseline"/>
              <w:rPr>
                <w:bCs/>
                <w:sz w:val="24"/>
                <w:szCs w:val="24"/>
              </w:rPr>
            </w:pPr>
            <w:r w:rsidRPr="003A5E74">
              <w:rPr>
                <w:bCs/>
                <w:sz w:val="24"/>
                <w:szCs w:val="24"/>
              </w:rPr>
              <w:t xml:space="preserve">a) Sinalizado visual constituído por barra sinalizadora em formato "ELÍPTICO", "RETANGULAR", "ASA", "BARRA", "PRISMA" ou similar, na cor vermelha (RUBI), com comprimento mínimo de 1000 mm e máximo de 1250 mm, largura mínima de 250 mm e máxima de 450 mm, altura máxima de 140 mm de forma a garantir o menor arrasto aerodinâmico, composto por leds de alta potência, montados em </w:t>
            </w:r>
            <w:r w:rsidRPr="003A5E74">
              <w:rPr>
                <w:bCs/>
                <w:sz w:val="24"/>
                <w:szCs w:val="24"/>
              </w:rPr>
              <w:lastRenderedPageBreak/>
              <w:t>refletores tipo concha ou colimadores distribuídos equitativamente por toda a barra sinalizadora de forma que permita total visualização em um ângulo de 360º, sem que haja pontos cegos de luminosidade;</w:t>
            </w:r>
            <w:r w:rsidRPr="003A5E74">
              <w:rPr>
                <w:bCs/>
                <w:sz w:val="24"/>
                <w:szCs w:val="24"/>
              </w:rPr>
              <w:tab/>
            </w:r>
            <w:r w:rsidRPr="003A5E74">
              <w:rPr>
                <w:bCs/>
                <w:sz w:val="24"/>
                <w:szCs w:val="24"/>
              </w:rPr>
              <w:tab/>
            </w:r>
            <w:r w:rsidRPr="003A5E74">
              <w:rPr>
                <w:bCs/>
                <w:sz w:val="24"/>
                <w:szCs w:val="24"/>
              </w:rPr>
              <w:tab/>
            </w:r>
          </w:p>
          <w:p w:rsidR="00B23814" w:rsidRPr="003A5E74" w:rsidRDefault="00B23814" w:rsidP="003A5E74">
            <w:pPr>
              <w:spacing w:line="360" w:lineRule="auto"/>
              <w:jc w:val="both"/>
              <w:textAlignment w:val="baseline"/>
              <w:rPr>
                <w:bCs/>
                <w:sz w:val="24"/>
                <w:szCs w:val="24"/>
              </w:rPr>
            </w:pPr>
            <w:r w:rsidRPr="003A5E74">
              <w:rPr>
                <w:bCs/>
                <w:sz w:val="24"/>
                <w:szCs w:val="24"/>
              </w:rPr>
              <w:t>b) Sirene eletrônica composta de 01 (um) amplificador de 100 watts de potência e unidade sonofletora única, com no mínimo 06 (seis) tipos de sons, com drive instalado na parte interna do sinalizador, com corneta única, gerando pressão sonora não inferior a 120 dB à 01 (um) metro de distância. Módulo de controle instalado no painel do veículo, que permita controlar todo o sistema de sinalização (acústico e visual), dotado de microcontrolador que permite a geração de lampejos luminosos (geração de efeitos luminosos que caracterizam</w:t>
            </w:r>
            <w:r w:rsidRPr="003C7467">
              <w:rPr>
                <w:bCs/>
              </w:rPr>
              <w:t xml:space="preserve"> o veículo parado, em deslocamento, em patrulhamento e em emergência), os módulos devem possuir circuito eletrônico que gerencie a corrente aplicada nos leds, garantindo maior eficiência luminosa e vida útil dos leds. O sinalizador deverá ter consumo máximo de energia com todo o sistema </w:t>
            </w:r>
            <w:r w:rsidRPr="003A5E74">
              <w:rPr>
                <w:bCs/>
                <w:sz w:val="24"/>
                <w:szCs w:val="24"/>
              </w:rPr>
              <w:t xml:space="preserve">luminoso acionado de 13 Ah. </w:t>
            </w:r>
            <w:r w:rsidRPr="003A5E74">
              <w:rPr>
                <w:bCs/>
                <w:sz w:val="24"/>
                <w:szCs w:val="24"/>
              </w:rPr>
              <w:tab/>
            </w:r>
            <w:r w:rsidRPr="003A5E74">
              <w:rPr>
                <w:bCs/>
                <w:sz w:val="24"/>
                <w:szCs w:val="24"/>
              </w:rPr>
              <w:tab/>
            </w:r>
          </w:p>
          <w:p w:rsidR="00B23814" w:rsidRPr="003A5E74" w:rsidRDefault="00B23814" w:rsidP="003A5E74">
            <w:pPr>
              <w:spacing w:line="360" w:lineRule="auto"/>
              <w:jc w:val="both"/>
              <w:textAlignment w:val="baseline"/>
              <w:rPr>
                <w:bCs/>
                <w:sz w:val="24"/>
                <w:szCs w:val="24"/>
              </w:rPr>
            </w:pPr>
            <w:r w:rsidRPr="003A5E74">
              <w:rPr>
                <w:bCs/>
                <w:sz w:val="24"/>
                <w:szCs w:val="24"/>
              </w:rPr>
              <w:t xml:space="preserve">c) Sistema para o transporte de cães: janela interna com trava interna dos dois lados no primeiro vão, piso revestido em chapa de compensado laminado tipo “sumaúma” com espessura mínima de 15mm e fixado na carroceria por meio de rebites de aço, com acabamento de passadeira para piso (auto tráfego) LG granilite ou similar, na cor cinza escuro, o qual é fixado ao compensado por meio de cola adesiva de contato,  teto do compartimento traseiro revestido em material lavável, isolamento acústico em poliuretano ou similar, de alta densidade, revestimento interno em FORMIDUR, ou similar, na cor cinza claro, janelas corrediças localizadas no primeiro vão de cada lado, com película escura G5, compartimento traseiro com ar condicionado e dutos para as baias, com 06 (seis) baias individuais, construídos em estrutura tubular em aço 1020 de 30mm x 20mm e 01 mm de espessura, com tela aramada 40mm x 40mm, revestido com PVC, dimensões. mínimas de cada baia: altura 700mm, largura 640mm e profundidade 1000mm, revestimento em “Fiber Glass” ou similar (Laterais e divisórias), trinco em todas as portas, base removível localizado na parte inferior de cada boxer para limpeza, em alumínio no mínimo 0,3mm, revestido com borracha de no mínimo 0,2mm, pintura das baias na cor cinza com dupla aplicação, 02 (duas) aletas para ventilação localizadas em cada lateral </w:t>
            </w:r>
            <w:r w:rsidRPr="003A5E74">
              <w:rPr>
                <w:bCs/>
                <w:sz w:val="24"/>
                <w:szCs w:val="24"/>
              </w:rPr>
              <w:lastRenderedPageBreak/>
              <w:t>no ultimo vão, e 01 (uma) aleta em cada porta traseira, iluminação fluorescente para cada um dos boxes, com acionamento próximo a porta traseira;</w:t>
            </w:r>
            <w:r w:rsidRPr="003A5E74">
              <w:rPr>
                <w:bCs/>
                <w:sz w:val="24"/>
                <w:szCs w:val="24"/>
              </w:rPr>
              <w:tab/>
            </w:r>
            <w:r w:rsidRPr="003A5E74">
              <w:rPr>
                <w:bCs/>
                <w:sz w:val="24"/>
                <w:szCs w:val="24"/>
              </w:rPr>
              <w:tab/>
            </w:r>
            <w:r w:rsidRPr="003A5E74">
              <w:rPr>
                <w:bCs/>
                <w:sz w:val="24"/>
                <w:szCs w:val="24"/>
              </w:rPr>
              <w:tab/>
            </w:r>
          </w:p>
          <w:p w:rsidR="00B23814" w:rsidRPr="003A5E74" w:rsidRDefault="00B23814" w:rsidP="003A5E74">
            <w:pPr>
              <w:spacing w:line="360" w:lineRule="auto"/>
              <w:jc w:val="both"/>
              <w:textAlignment w:val="baseline"/>
              <w:rPr>
                <w:bCs/>
                <w:sz w:val="24"/>
                <w:szCs w:val="24"/>
              </w:rPr>
            </w:pPr>
            <w:r w:rsidRPr="003A5E74">
              <w:rPr>
                <w:bCs/>
                <w:sz w:val="24"/>
                <w:szCs w:val="24"/>
              </w:rPr>
              <w:t>d) instalação de para-choques de impulsão (quebra-mato) com proteção gradeada dos faróis na parte frontal do veículo na cor preta semi-brilhante;</w:t>
            </w:r>
            <w:r w:rsidRPr="003A5E74">
              <w:rPr>
                <w:bCs/>
                <w:sz w:val="24"/>
                <w:szCs w:val="24"/>
              </w:rPr>
              <w:tab/>
            </w:r>
            <w:r w:rsidRPr="003A5E74">
              <w:rPr>
                <w:bCs/>
                <w:sz w:val="24"/>
                <w:szCs w:val="24"/>
              </w:rPr>
              <w:tab/>
            </w:r>
          </w:p>
          <w:p w:rsidR="00B23814" w:rsidRPr="003A5E74" w:rsidRDefault="00B23814" w:rsidP="003A5E74">
            <w:pPr>
              <w:spacing w:line="360" w:lineRule="auto"/>
              <w:jc w:val="both"/>
              <w:textAlignment w:val="baseline"/>
              <w:rPr>
                <w:bCs/>
                <w:sz w:val="24"/>
                <w:szCs w:val="24"/>
              </w:rPr>
            </w:pPr>
            <w:r w:rsidRPr="003A5E74">
              <w:rPr>
                <w:bCs/>
                <w:sz w:val="24"/>
                <w:szCs w:val="24"/>
              </w:rPr>
              <w:t>e) estribos em alumínio na cor preta, com base antiderrapante;</w:t>
            </w:r>
            <w:r w:rsidRPr="003A5E74">
              <w:rPr>
                <w:bCs/>
                <w:sz w:val="24"/>
                <w:szCs w:val="24"/>
              </w:rPr>
              <w:tab/>
            </w:r>
            <w:r w:rsidRPr="003A5E74">
              <w:rPr>
                <w:bCs/>
                <w:sz w:val="24"/>
                <w:szCs w:val="24"/>
              </w:rPr>
              <w:tab/>
            </w:r>
          </w:p>
          <w:p w:rsidR="00B23814" w:rsidRPr="003A5E74" w:rsidRDefault="00B23814" w:rsidP="003A5E74">
            <w:pPr>
              <w:spacing w:line="360" w:lineRule="auto"/>
              <w:jc w:val="both"/>
              <w:textAlignment w:val="baseline"/>
              <w:rPr>
                <w:bCs/>
                <w:sz w:val="24"/>
                <w:szCs w:val="24"/>
              </w:rPr>
            </w:pPr>
            <w:r w:rsidRPr="003A5E74">
              <w:rPr>
                <w:bCs/>
                <w:sz w:val="24"/>
                <w:szCs w:val="24"/>
              </w:rPr>
              <w:t>f) engate para reboque traseiro com as devidas instalações elétricas;</w:t>
            </w:r>
            <w:r w:rsidRPr="003A5E74">
              <w:rPr>
                <w:bCs/>
                <w:sz w:val="24"/>
                <w:szCs w:val="24"/>
              </w:rPr>
              <w:tab/>
            </w:r>
          </w:p>
          <w:p w:rsidR="00B23814" w:rsidRPr="003C7467" w:rsidRDefault="00B23814" w:rsidP="003A5E74">
            <w:pPr>
              <w:spacing w:line="360" w:lineRule="auto"/>
              <w:jc w:val="both"/>
              <w:textAlignment w:val="baseline"/>
              <w:rPr>
                <w:bCs/>
              </w:rPr>
            </w:pPr>
            <w:r w:rsidRPr="003A5E74">
              <w:rPr>
                <w:bCs/>
                <w:sz w:val="24"/>
                <w:szCs w:val="24"/>
              </w:rPr>
              <w:t>g) gancho para reboque dianteiro na cor preta.</w:t>
            </w:r>
            <w:r w:rsidRPr="003A5E74">
              <w:rPr>
                <w:bCs/>
                <w:sz w:val="24"/>
                <w:szCs w:val="24"/>
              </w:rPr>
              <w:tab/>
            </w:r>
            <w:r w:rsidRPr="003C7467">
              <w:rPr>
                <w:bCs/>
              </w:rPr>
              <w:tab/>
            </w:r>
            <w:r w:rsidRPr="003C7467">
              <w:rPr>
                <w:bCs/>
              </w:rPr>
              <w:tab/>
            </w:r>
            <w:r w:rsidRPr="003C7467">
              <w:rPr>
                <w:bCs/>
              </w:rPr>
              <w:tab/>
            </w:r>
            <w:r w:rsidRPr="003C7467">
              <w:rPr>
                <w:bCs/>
              </w:rPr>
              <w:tab/>
            </w:r>
            <w:r w:rsidRPr="003C7467">
              <w:rPr>
                <w:b/>
                <w:bCs/>
              </w:rPr>
              <w:tab/>
            </w:r>
            <w:r w:rsidRPr="003C7467">
              <w:rPr>
                <w:b/>
                <w:bCs/>
              </w:rPr>
              <w:tab/>
            </w:r>
          </w:p>
          <w:p w:rsidR="00B23814" w:rsidRPr="003C7467" w:rsidRDefault="00B23814" w:rsidP="00B23814">
            <w:pPr>
              <w:pStyle w:val="Default"/>
              <w:rPr>
                <w:rFonts w:ascii="Arial" w:hAnsi="Arial" w:cs="Arial"/>
              </w:rPr>
            </w:pPr>
            <w:r w:rsidRPr="003C7467">
              <w:rPr>
                <w:rFonts w:ascii="Arial" w:hAnsi="Arial" w:cs="Arial"/>
                <w:b/>
              </w:rPr>
              <w:t>3</w:t>
            </w:r>
            <w:r w:rsidRPr="003C7467">
              <w:rPr>
                <w:rFonts w:ascii="Arial" w:hAnsi="Arial" w:cs="Arial"/>
                <w:b/>
                <w:bCs/>
              </w:rPr>
              <w:t xml:space="preserve">. Grafismo: </w:t>
            </w:r>
          </w:p>
          <w:p w:rsidR="00B23814" w:rsidRPr="003C7467" w:rsidRDefault="00B23814" w:rsidP="00B23814">
            <w:pPr>
              <w:spacing w:before="240"/>
              <w:textAlignment w:val="baseline"/>
            </w:pPr>
            <w:r w:rsidRPr="003C7467">
              <w:t xml:space="preserve">Aplicação de plotagem </w:t>
            </w:r>
            <w:r>
              <w:t>no p</w:t>
            </w:r>
            <w:r w:rsidRPr="003C7467">
              <w:t xml:space="preserve">adrão da Guarda Municipal do Rio de Janeiro. </w:t>
            </w:r>
            <w:r w:rsidRPr="003C7467">
              <w:tab/>
            </w:r>
          </w:p>
        </w:tc>
      </w:tr>
      <w:tr w:rsidR="00B23814" w:rsidRPr="003C7467" w:rsidTr="00B23814">
        <w:tc>
          <w:tcPr>
            <w:tcW w:w="9321" w:type="dxa"/>
            <w:shd w:val="clear" w:color="auto" w:fill="auto"/>
          </w:tcPr>
          <w:p w:rsidR="00B23814" w:rsidRPr="003C7467" w:rsidRDefault="00B23814" w:rsidP="00B23814">
            <w:pPr>
              <w:pStyle w:val="Default"/>
              <w:rPr>
                <w:rFonts w:ascii="Arial" w:hAnsi="Arial" w:cs="Arial"/>
                <w:b/>
                <w:bCs/>
              </w:rPr>
            </w:pPr>
            <w:r>
              <w:rPr>
                <w:rFonts w:ascii="Arial" w:hAnsi="Arial" w:cs="Arial"/>
                <w:b/>
                <w:bCs/>
              </w:rPr>
              <w:lastRenderedPageBreak/>
              <w:t xml:space="preserve">Código do Serviço: </w:t>
            </w:r>
          </w:p>
        </w:tc>
      </w:tr>
      <w:tr w:rsidR="00B23814" w:rsidTr="00B23814">
        <w:tc>
          <w:tcPr>
            <w:tcW w:w="9321" w:type="dxa"/>
            <w:shd w:val="clear" w:color="auto" w:fill="auto"/>
          </w:tcPr>
          <w:p w:rsidR="00B23814" w:rsidRDefault="00B23814" w:rsidP="00B23814">
            <w:pPr>
              <w:pStyle w:val="Default"/>
              <w:rPr>
                <w:rFonts w:ascii="Arial" w:hAnsi="Arial" w:cs="Arial"/>
                <w:b/>
                <w:bCs/>
              </w:rPr>
            </w:pPr>
            <w:r>
              <w:rPr>
                <w:rFonts w:ascii="Arial" w:hAnsi="Arial" w:cs="Arial"/>
                <w:b/>
                <w:bCs/>
              </w:rPr>
              <w:t xml:space="preserve">Quantidade Total Estimada: </w:t>
            </w:r>
            <w:r>
              <w:rPr>
                <w:rFonts w:ascii="Arial" w:hAnsi="Arial" w:cs="Arial"/>
                <w:bCs/>
              </w:rPr>
              <w:t>02 (dois)</w:t>
            </w:r>
          </w:p>
        </w:tc>
      </w:tr>
      <w:tr w:rsidR="00B23814" w:rsidTr="00B23814">
        <w:tc>
          <w:tcPr>
            <w:tcW w:w="9321" w:type="dxa"/>
            <w:shd w:val="clear" w:color="auto" w:fill="auto"/>
          </w:tcPr>
          <w:p w:rsidR="00B23814" w:rsidRDefault="00B23814" w:rsidP="00B23814">
            <w:pPr>
              <w:pStyle w:val="Default"/>
              <w:rPr>
                <w:rFonts w:ascii="Arial" w:hAnsi="Arial" w:cs="Arial"/>
                <w:b/>
                <w:bCs/>
              </w:rPr>
            </w:pPr>
            <w:r>
              <w:rPr>
                <w:rFonts w:ascii="Arial" w:hAnsi="Arial" w:cs="Arial"/>
                <w:b/>
                <w:bCs/>
              </w:rPr>
              <w:t>Valor Unitário Mensal:</w:t>
            </w:r>
          </w:p>
        </w:tc>
      </w:tr>
      <w:tr w:rsidR="00B23814" w:rsidTr="00B23814">
        <w:tc>
          <w:tcPr>
            <w:tcW w:w="9321" w:type="dxa"/>
            <w:shd w:val="clear" w:color="auto" w:fill="auto"/>
          </w:tcPr>
          <w:p w:rsidR="00B23814" w:rsidRDefault="00B23814" w:rsidP="00B23814">
            <w:pPr>
              <w:pStyle w:val="Default"/>
              <w:rPr>
                <w:rFonts w:ascii="Arial" w:hAnsi="Arial" w:cs="Arial"/>
                <w:b/>
                <w:bCs/>
              </w:rPr>
            </w:pPr>
            <w:r>
              <w:rPr>
                <w:rFonts w:ascii="Arial" w:hAnsi="Arial" w:cs="Arial"/>
                <w:b/>
                <w:bCs/>
              </w:rPr>
              <w:t>Valor Total Mensal:</w:t>
            </w:r>
          </w:p>
        </w:tc>
      </w:tr>
      <w:tr w:rsidR="00B23814" w:rsidTr="00B23814">
        <w:tc>
          <w:tcPr>
            <w:tcW w:w="9321" w:type="dxa"/>
            <w:shd w:val="clear" w:color="auto" w:fill="auto"/>
          </w:tcPr>
          <w:p w:rsidR="00B23814" w:rsidRDefault="00B23814" w:rsidP="00B23814">
            <w:pPr>
              <w:pStyle w:val="Default"/>
              <w:rPr>
                <w:rFonts w:ascii="Arial" w:hAnsi="Arial" w:cs="Arial"/>
                <w:b/>
                <w:bCs/>
              </w:rPr>
            </w:pPr>
            <w:r>
              <w:rPr>
                <w:rFonts w:ascii="Arial" w:hAnsi="Arial" w:cs="Arial"/>
                <w:b/>
                <w:bCs/>
              </w:rPr>
              <w:t>Valor Total em 36 Meses:</w:t>
            </w:r>
          </w:p>
        </w:tc>
      </w:tr>
    </w:tbl>
    <w:p w:rsidR="00B23814" w:rsidRDefault="00B23814" w:rsidP="00B23814">
      <w:pPr>
        <w:tabs>
          <w:tab w:val="left" w:pos="3180"/>
        </w:tabs>
        <w:ind w:right="120"/>
        <w:jc w:val="right"/>
        <w:rPr>
          <w:b/>
          <w:shd w:val="clear" w:color="auto" w:fill="FFFFFF"/>
        </w:rPr>
      </w:pPr>
    </w:p>
    <w:p w:rsidR="00B23814" w:rsidRDefault="00B23814" w:rsidP="00B238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23814" w:rsidRPr="00990F59" w:rsidTr="00B23814">
        <w:tc>
          <w:tcPr>
            <w:tcW w:w="9211" w:type="dxa"/>
            <w:shd w:val="clear" w:color="auto" w:fill="D9E2F3"/>
          </w:tcPr>
          <w:p w:rsidR="00B23814" w:rsidRPr="00990F59" w:rsidRDefault="00B23814" w:rsidP="00B23814">
            <w:pPr>
              <w:tabs>
                <w:tab w:val="left" w:pos="3180"/>
              </w:tabs>
              <w:ind w:right="120"/>
              <w:jc w:val="center"/>
              <w:rPr>
                <w:b/>
                <w:shd w:val="clear" w:color="auto" w:fill="FFFFFF"/>
              </w:rPr>
            </w:pPr>
          </w:p>
          <w:p w:rsidR="00B23814" w:rsidRPr="003A5E74" w:rsidRDefault="00B23814" w:rsidP="00B23814">
            <w:pPr>
              <w:tabs>
                <w:tab w:val="left" w:pos="3180"/>
              </w:tabs>
              <w:ind w:right="120"/>
              <w:jc w:val="center"/>
              <w:rPr>
                <w:b/>
                <w:bCs/>
                <w:lang w:eastAsia="pt-BR"/>
              </w:rPr>
            </w:pPr>
            <w:r w:rsidRPr="003A5E74">
              <w:rPr>
                <w:b/>
                <w:shd w:val="clear" w:color="auto" w:fill="FFFFFF"/>
              </w:rPr>
              <w:t xml:space="preserve">ITEM XIII - </w:t>
            </w:r>
            <w:r w:rsidRPr="003A5E74">
              <w:rPr>
                <w:b/>
                <w:bCs/>
              </w:rPr>
              <w:t xml:space="preserve"> hatchback caracterizado destinado à atividade operacional</w:t>
            </w:r>
          </w:p>
          <w:p w:rsidR="00B23814" w:rsidRPr="00990F59" w:rsidRDefault="00B23814" w:rsidP="00B23814">
            <w:pPr>
              <w:tabs>
                <w:tab w:val="left" w:pos="3180"/>
              </w:tabs>
              <w:ind w:right="120"/>
              <w:rPr>
                <w:b/>
                <w:shd w:val="clear" w:color="auto" w:fill="FFFFFF"/>
              </w:rPr>
            </w:pPr>
          </w:p>
        </w:tc>
      </w:tr>
      <w:tr w:rsidR="00B23814" w:rsidRPr="00990F59" w:rsidTr="00B23814">
        <w:tc>
          <w:tcPr>
            <w:tcW w:w="9211" w:type="dxa"/>
            <w:shd w:val="clear" w:color="auto" w:fill="auto"/>
          </w:tcPr>
          <w:p w:rsidR="00B23814" w:rsidRPr="003A5E74" w:rsidRDefault="00B23814" w:rsidP="003A5E74">
            <w:pPr>
              <w:tabs>
                <w:tab w:val="left" w:pos="3180"/>
              </w:tabs>
              <w:spacing w:line="360" w:lineRule="auto"/>
              <w:ind w:right="120"/>
              <w:jc w:val="both"/>
              <w:rPr>
                <w:b/>
                <w:sz w:val="24"/>
                <w:szCs w:val="24"/>
                <w:shd w:val="clear" w:color="auto" w:fill="FFFFFF"/>
              </w:rPr>
            </w:pPr>
            <w:r w:rsidRPr="003A5E74">
              <w:rPr>
                <w:b/>
                <w:sz w:val="24"/>
                <w:szCs w:val="24"/>
                <w:shd w:val="clear" w:color="auto" w:fill="FFFFFF"/>
              </w:rPr>
              <w:t>1) Características Gerais:</w:t>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a) Cor predominante branca, original de fábrica;</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b) 04 (quatro) portas laterais;</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 xml:space="preserve">c) Motor localizado na parte dianteira do veículo, funcionamento com gasolina ou etanol, ou ainda com mistura de ambos os combustíveis, </w:t>
            </w:r>
            <w:r w:rsidRPr="003A5E74">
              <w:rPr>
                <w:sz w:val="24"/>
                <w:szCs w:val="24"/>
              </w:rPr>
              <w:t>cilindrada nominal de 1.4 litros ou superior</w:t>
            </w:r>
            <w:r w:rsidRPr="003A5E74">
              <w:rPr>
                <w:sz w:val="24"/>
                <w:szCs w:val="24"/>
                <w:shd w:val="clear" w:color="auto" w:fill="FFFFFF"/>
              </w:rPr>
              <w:t>;</w:t>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 xml:space="preserve">d) Estar na categoria "A" no Programa Brasileiro de Etiquetagem (PBE) do INMETRO; </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e) Potência específica: mínimo de 77 cv;</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f) Distância entre-eixos: mínimo de 2350mm;</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g) Capacidade do Porta Malas: mínimo de 270 litros;</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h) Direção com assistência elétrica ou hidráulica;</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i) Vidros e travas elétricas nas quatro portas;</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lastRenderedPageBreak/>
              <w:t>j) Ar-condicionado original de fábrica;</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k) Capacidade para cinco passageiros;</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l) Desembaçador do vidro traseiro;</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m)  Cintos de segurança de três pontas e apoio de cabeça para todos os passageiros, considerando a Resolução CONTRAN Nº 518/2015;</w:t>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n) Protetor de cárter;</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b/>
                <w:sz w:val="24"/>
                <w:szCs w:val="24"/>
                <w:shd w:val="clear" w:color="auto" w:fill="FFFFFF"/>
              </w:rPr>
            </w:pPr>
            <w:r w:rsidRPr="003A5E74">
              <w:rPr>
                <w:sz w:val="24"/>
                <w:szCs w:val="24"/>
                <w:shd w:val="clear" w:color="auto" w:fill="FFFFFF"/>
              </w:rPr>
              <w:t>o) Equipado com todos os equipamentos de série não especificados, porém, exigidos pelo CONTRAN.</w:t>
            </w:r>
            <w:r w:rsidRPr="003A5E74">
              <w:rPr>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p>
          <w:p w:rsidR="00B23814" w:rsidRPr="003A5E74" w:rsidRDefault="00B23814" w:rsidP="003A5E74">
            <w:pPr>
              <w:tabs>
                <w:tab w:val="left" w:pos="3180"/>
              </w:tabs>
              <w:spacing w:line="360" w:lineRule="auto"/>
              <w:ind w:right="120"/>
              <w:jc w:val="both"/>
              <w:rPr>
                <w:b/>
                <w:sz w:val="24"/>
                <w:szCs w:val="24"/>
                <w:shd w:val="clear" w:color="auto" w:fill="FFFFFF"/>
              </w:rPr>
            </w:pPr>
            <w:r w:rsidRPr="003A5E74">
              <w:rPr>
                <w:b/>
                <w:sz w:val="24"/>
                <w:szCs w:val="24"/>
                <w:shd w:val="clear" w:color="auto" w:fill="FFFFFF"/>
              </w:rPr>
              <w:t>2. Customização:</w:t>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 xml:space="preserve">a) Tapetes de borracha antiderrapante no assoalho, na cor preta, para motorista e todos os passageiros; </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b)  Sinalizador visual constituído por barra sinalizadora em formato "ELÍPTICO", "RETANGULAR", "ASA", "BARRA", "PRISMA" ou similar, na cor vermelha (RUBI), com comprimento mínimo de 1000 mm e máximo de 1250 mm, largura mínima de 250 mm e máxima de 450 mm, altura máxima de 140 mm de forma a garantir o menor arrasto aerodinâmico, composto por leds de alta potência, montados em refletores tipo concha ou colimadores distribuídos equitativamente por toda a barra sinalizadora de forma que permita total visualização em um ângulo de 360º, sem que haja pontos cegos de luminosidade;</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b/>
                <w:sz w:val="24"/>
                <w:szCs w:val="24"/>
                <w:shd w:val="clear" w:color="auto" w:fill="FFFFFF"/>
              </w:rPr>
            </w:pPr>
            <w:r w:rsidRPr="003A5E74">
              <w:rPr>
                <w:sz w:val="24"/>
                <w:szCs w:val="24"/>
                <w:shd w:val="clear" w:color="auto" w:fill="FFFFFF"/>
              </w:rPr>
              <w:t>c)  Sirene eletrônica composta de 01 (um) amplificador de 100 watts de potência e unidade sonofletora única, com no mínimo 06 (seis) tipos de sons, com drive instalado na parte interna do sinalizador, com corneta única, gerando pressão sonora não inferior a 120 dB à 01 (um) metro de distância. Módulo de controle instalado no painel do veículo, que permita controlar todo o sistema de sinalização (acústico e visual), dotado de microcontrolador que permite a geração de lampejos luminosos (geração de efeitos luminosos que caracterizam o veículo parado, em deslocamento, em patrulhamento e em emergência), os módulos devem possuir circuito eletrônico que gerencie a corrente aplicada nos leds, garantindo maior eficiência luminosa e vida útil dos leds. O sinalizador deverá ter consumo máximo de energia com todo o sistema luminoso acionado de 13 Ah.</w:t>
            </w:r>
            <w:r w:rsidRPr="003A5E74">
              <w:rPr>
                <w:b/>
                <w:sz w:val="24"/>
                <w:szCs w:val="24"/>
                <w:shd w:val="clear" w:color="auto" w:fill="FFFFFF"/>
              </w:rPr>
              <w:t xml:space="preserve"> </w:t>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lastRenderedPageBreak/>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p>
          <w:p w:rsidR="00B23814" w:rsidRPr="003A5E74" w:rsidRDefault="00B23814" w:rsidP="003A5E74">
            <w:pPr>
              <w:tabs>
                <w:tab w:val="left" w:pos="3180"/>
              </w:tabs>
              <w:spacing w:line="360" w:lineRule="auto"/>
              <w:ind w:right="120"/>
              <w:rPr>
                <w:b/>
                <w:sz w:val="24"/>
                <w:szCs w:val="24"/>
                <w:shd w:val="clear" w:color="auto" w:fill="FFFFFF"/>
              </w:rPr>
            </w:pPr>
            <w:r w:rsidRPr="003A5E74">
              <w:rPr>
                <w:b/>
                <w:sz w:val="24"/>
                <w:szCs w:val="24"/>
                <w:shd w:val="clear" w:color="auto" w:fill="FFFFFF"/>
              </w:rPr>
              <w:t>3. Grafismo:</w:t>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p>
          <w:p w:rsidR="00B23814" w:rsidRPr="003A5E74" w:rsidRDefault="00B23814" w:rsidP="003A5E74">
            <w:pPr>
              <w:tabs>
                <w:tab w:val="left" w:pos="3180"/>
              </w:tabs>
              <w:spacing w:line="360" w:lineRule="auto"/>
              <w:ind w:right="120"/>
              <w:rPr>
                <w:b/>
                <w:sz w:val="24"/>
                <w:szCs w:val="24"/>
                <w:shd w:val="clear" w:color="auto" w:fill="FFFFFF"/>
              </w:rPr>
            </w:pPr>
            <w:r w:rsidRPr="003A5E74">
              <w:rPr>
                <w:sz w:val="24"/>
                <w:szCs w:val="24"/>
                <w:shd w:val="clear" w:color="auto" w:fill="FFFFFF"/>
              </w:rPr>
              <w:t xml:space="preserve">Aplicação de plotagem no padrão da Guarda Municipal da Cidade do Rio de Janeiro. </w:t>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r w:rsidRPr="003A5E74">
              <w:rPr>
                <w:b/>
                <w:sz w:val="24"/>
                <w:szCs w:val="24"/>
                <w:shd w:val="clear" w:color="auto" w:fill="FFFFFF"/>
              </w:rPr>
              <w:tab/>
            </w:r>
          </w:p>
        </w:tc>
      </w:tr>
      <w:tr w:rsidR="00B23814" w:rsidRPr="00990F59" w:rsidTr="00B23814">
        <w:tc>
          <w:tcPr>
            <w:tcW w:w="9211" w:type="dxa"/>
            <w:shd w:val="clear" w:color="auto" w:fill="auto"/>
          </w:tcPr>
          <w:p w:rsidR="00B23814" w:rsidRPr="003C7467" w:rsidRDefault="00B23814" w:rsidP="00B23814">
            <w:pPr>
              <w:pStyle w:val="Default"/>
              <w:rPr>
                <w:rFonts w:ascii="Arial" w:hAnsi="Arial" w:cs="Arial"/>
                <w:b/>
                <w:bCs/>
              </w:rPr>
            </w:pPr>
            <w:r>
              <w:rPr>
                <w:rFonts w:ascii="Arial" w:hAnsi="Arial" w:cs="Arial"/>
                <w:b/>
                <w:bCs/>
              </w:rPr>
              <w:lastRenderedPageBreak/>
              <w:t xml:space="preserve">Código do Serviço: </w:t>
            </w:r>
          </w:p>
        </w:tc>
      </w:tr>
      <w:tr w:rsidR="00B23814" w:rsidTr="00B23814">
        <w:tc>
          <w:tcPr>
            <w:tcW w:w="9211" w:type="dxa"/>
            <w:shd w:val="clear" w:color="auto" w:fill="auto"/>
          </w:tcPr>
          <w:p w:rsidR="00B23814" w:rsidRDefault="00B23814" w:rsidP="00B23814">
            <w:pPr>
              <w:pStyle w:val="Default"/>
              <w:rPr>
                <w:rFonts w:ascii="Arial" w:hAnsi="Arial" w:cs="Arial"/>
                <w:b/>
                <w:bCs/>
              </w:rPr>
            </w:pPr>
            <w:r>
              <w:rPr>
                <w:rFonts w:ascii="Arial" w:hAnsi="Arial" w:cs="Arial"/>
                <w:b/>
                <w:bCs/>
              </w:rPr>
              <w:t xml:space="preserve">Quantidade Total Estimada: </w:t>
            </w:r>
            <w:r>
              <w:rPr>
                <w:rFonts w:ascii="Arial" w:hAnsi="Arial" w:cs="Arial"/>
                <w:bCs/>
              </w:rPr>
              <w:t>81 (oitenta e um)</w:t>
            </w:r>
          </w:p>
        </w:tc>
      </w:tr>
      <w:tr w:rsidR="00B23814" w:rsidTr="00B23814">
        <w:tc>
          <w:tcPr>
            <w:tcW w:w="9211" w:type="dxa"/>
            <w:shd w:val="clear" w:color="auto" w:fill="auto"/>
          </w:tcPr>
          <w:p w:rsidR="00B23814" w:rsidRDefault="00B23814" w:rsidP="00B23814">
            <w:pPr>
              <w:pStyle w:val="Default"/>
              <w:rPr>
                <w:rFonts w:ascii="Arial" w:hAnsi="Arial" w:cs="Arial"/>
                <w:b/>
                <w:bCs/>
              </w:rPr>
            </w:pPr>
            <w:r>
              <w:rPr>
                <w:rFonts w:ascii="Arial" w:hAnsi="Arial" w:cs="Arial"/>
                <w:b/>
                <w:bCs/>
              </w:rPr>
              <w:t>Valor Unitário Mensal:</w:t>
            </w:r>
          </w:p>
        </w:tc>
      </w:tr>
      <w:tr w:rsidR="00B23814" w:rsidTr="00B23814">
        <w:tc>
          <w:tcPr>
            <w:tcW w:w="9211" w:type="dxa"/>
            <w:shd w:val="clear" w:color="auto" w:fill="auto"/>
          </w:tcPr>
          <w:p w:rsidR="00B23814" w:rsidRDefault="00B23814" w:rsidP="00B23814">
            <w:pPr>
              <w:pStyle w:val="Default"/>
              <w:rPr>
                <w:rFonts w:ascii="Arial" w:hAnsi="Arial" w:cs="Arial"/>
                <w:b/>
                <w:bCs/>
              </w:rPr>
            </w:pPr>
            <w:r>
              <w:rPr>
                <w:rFonts w:ascii="Arial" w:hAnsi="Arial" w:cs="Arial"/>
                <w:b/>
                <w:bCs/>
              </w:rPr>
              <w:t>Valor Total Mensal:</w:t>
            </w:r>
          </w:p>
        </w:tc>
      </w:tr>
      <w:tr w:rsidR="00B23814" w:rsidTr="00B23814">
        <w:tc>
          <w:tcPr>
            <w:tcW w:w="9211" w:type="dxa"/>
            <w:shd w:val="clear" w:color="auto" w:fill="auto"/>
          </w:tcPr>
          <w:p w:rsidR="00B23814" w:rsidRDefault="00B23814" w:rsidP="00B23814">
            <w:pPr>
              <w:pStyle w:val="Default"/>
              <w:rPr>
                <w:rFonts w:ascii="Arial" w:hAnsi="Arial" w:cs="Arial"/>
                <w:b/>
                <w:bCs/>
              </w:rPr>
            </w:pPr>
            <w:r>
              <w:rPr>
                <w:rFonts w:ascii="Arial" w:hAnsi="Arial" w:cs="Arial"/>
                <w:b/>
                <w:bCs/>
              </w:rPr>
              <w:t>Valor Total em 36 Meses:</w:t>
            </w:r>
          </w:p>
        </w:tc>
      </w:tr>
    </w:tbl>
    <w:p w:rsidR="00B23814" w:rsidRDefault="00B23814" w:rsidP="00B23814">
      <w:pPr>
        <w:tabs>
          <w:tab w:val="left" w:pos="3180"/>
        </w:tabs>
        <w:ind w:right="120"/>
        <w:rPr>
          <w:b/>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A5E74" w:rsidRPr="003A5E74" w:rsidTr="00986CC1">
        <w:tc>
          <w:tcPr>
            <w:tcW w:w="9062" w:type="dxa"/>
            <w:shd w:val="clear" w:color="auto" w:fill="D9E2F3"/>
          </w:tcPr>
          <w:p w:rsidR="00B23814" w:rsidRPr="003A5E74" w:rsidRDefault="00B23814" w:rsidP="003A5E74">
            <w:pPr>
              <w:spacing w:before="240" w:line="360" w:lineRule="auto"/>
              <w:jc w:val="center"/>
              <w:textAlignment w:val="baseline"/>
              <w:rPr>
                <w:sz w:val="24"/>
                <w:szCs w:val="24"/>
                <w:lang w:eastAsia="pt-BR"/>
              </w:rPr>
            </w:pPr>
            <w:r w:rsidRPr="003A5E74">
              <w:rPr>
                <w:b/>
                <w:sz w:val="24"/>
                <w:szCs w:val="24"/>
              </w:rPr>
              <w:t xml:space="preserve">ITEM XIV – </w:t>
            </w:r>
            <w:r w:rsidRPr="003A5E74">
              <w:rPr>
                <w:b/>
                <w:bCs/>
                <w:sz w:val="24"/>
                <w:szCs w:val="24"/>
              </w:rPr>
              <w:t>hatchback</w:t>
            </w:r>
            <w:r w:rsidRPr="003A5E74">
              <w:rPr>
                <w:b/>
                <w:sz w:val="24"/>
                <w:szCs w:val="24"/>
              </w:rPr>
              <w:t xml:space="preserve"> semicaracterizado destinado à atividade operacional</w:t>
            </w:r>
          </w:p>
        </w:tc>
      </w:tr>
      <w:tr w:rsidR="003A5E74" w:rsidRPr="003A5E74" w:rsidTr="00986CC1">
        <w:tc>
          <w:tcPr>
            <w:tcW w:w="9062" w:type="dxa"/>
            <w:shd w:val="clear" w:color="auto" w:fill="auto"/>
          </w:tcPr>
          <w:p w:rsidR="00B23814" w:rsidRPr="003A5E74" w:rsidRDefault="00B23814" w:rsidP="003A5E74">
            <w:pPr>
              <w:pStyle w:val="Default"/>
              <w:spacing w:line="360" w:lineRule="auto"/>
              <w:rPr>
                <w:rFonts w:ascii="Arial" w:hAnsi="Arial" w:cs="Arial"/>
                <w:b/>
                <w:bCs/>
                <w:color w:val="auto"/>
              </w:rPr>
            </w:pPr>
            <w:r w:rsidRPr="003A5E74">
              <w:rPr>
                <w:rFonts w:ascii="Arial" w:hAnsi="Arial" w:cs="Arial"/>
                <w:b/>
                <w:bCs/>
                <w:color w:val="auto"/>
              </w:rPr>
              <w:t xml:space="preserve">1 - Características gerais: </w:t>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a) Cor predominante branca, original de fábrica;</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b) 04 (quatro) portas laterais;</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 xml:space="preserve">c) Motor localizado na parte dianteira do veículo, funcionamento com gasolina ou etanol, ou ainda com mistura de ambos os combustíveis, </w:t>
            </w:r>
            <w:r w:rsidRPr="003A5E74">
              <w:rPr>
                <w:sz w:val="24"/>
                <w:szCs w:val="24"/>
              </w:rPr>
              <w:t>cilindrada nominal de 1.4 litros ou superior</w:t>
            </w:r>
            <w:r w:rsidRPr="003A5E74">
              <w:rPr>
                <w:sz w:val="24"/>
                <w:szCs w:val="24"/>
                <w:shd w:val="clear" w:color="auto" w:fill="FFFFFF"/>
              </w:rPr>
              <w:t>;</w:t>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 xml:space="preserve">d) Estar na categoria "A" no Programa Brasileiro de Etiquetagem (PBE) do INMETRO; </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e) Potência específica: mínimo de 77 cv;</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f) Distância entre-eixos: mínimo de 2350mm;</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g) Capacidade do Porta Malas: mínimo de 270 litros;</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h) Direção com assistência elétrica ou hidráulica;</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i) Vidros e travas elétricas nas quatro portas;</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j) Ar-condicionado original de fábrica;</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k) Capacidade para cinco passageiros;</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l) Desembaçador do vidro traseiro;</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m)  Cintos de segurança de três pontas e apoio de cabeça para todos os passageiros, considerando a Resolução CONTRAN Nº 518/2015;</w:t>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n) Protetor de cárter;</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pStyle w:val="Default"/>
              <w:spacing w:line="360" w:lineRule="auto"/>
              <w:rPr>
                <w:rFonts w:ascii="Arial" w:hAnsi="Arial" w:cs="Arial"/>
                <w:color w:val="auto"/>
              </w:rPr>
            </w:pPr>
            <w:r w:rsidRPr="003A5E74">
              <w:rPr>
                <w:rFonts w:ascii="Arial" w:hAnsi="Arial" w:cs="Arial"/>
                <w:color w:val="auto"/>
                <w:shd w:val="clear" w:color="auto" w:fill="FFFFFF"/>
              </w:rPr>
              <w:lastRenderedPageBreak/>
              <w:t>o) Equipado com todos os equipamentos de série não especificados, porém, exigidos pelo CONTRAN.</w:t>
            </w:r>
            <w:r w:rsidRPr="003A5E74">
              <w:rPr>
                <w:rFonts w:ascii="Arial" w:hAnsi="Arial" w:cs="Arial"/>
                <w:color w:val="auto"/>
                <w:shd w:val="clear" w:color="auto" w:fill="FFFFFF"/>
              </w:rPr>
              <w:tab/>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p>
          <w:p w:rsidR="00B23814" w:rsidRPr="003A5E74" w:rsidRDefault="00B23814" w:rsidP="003A5E74">
            <w:pPr>
              <w:pStyle w:val="Default"/>
              <w:spacing w:line="360" w:lineRule="auto"/>
              <w:rPr>
                <w:rFonts w:ascii="Arial" w:hAnsi="Arial" w:cs="Arial"/>
                <w:b/>
                <w:color w:val="auto"/>
              </w:rPr>
            </w:pPr>
            <w:r w:rsidRPr="003A5E74">
              <w:rPr>
                <w:rFonts w:ascii="Arial" w:hAnsi="Arial" w:cs="Arial"/>
                <w:b/>
                <w:color w:val="auto"/>
              </w:rPr>
              <w:t>2. Customização</w:t>
            </w:r>
          </w:p>
          <w:p w:rsidR="00B23814" w:rsidRPr="003A5E74" w:rsidRDefault="00B23814" w:rsidP="003A5E74">
            <w:pPr>
              <w:pStyle w:val="Default"/>
              <w:spacing w:line="360" w:lineRule="auto"/>
              <w:rPr>
                <w:rFonts w:ascii="Arial" w:hAnsi="Arial" w:cs="Arial"/>
                <w:color w:val="auto"/>
              </w:rPr>
            </w:pPr>
            <w:r w:rsidRPr="003A5E74">
              <w:rPr>
                <w:rFonts w:ascii="Arial" w:hAnsi="Arial" w:cs="Arial"/>
                <w:color w:val="auto"/>
              </w:rPr>
              <w:t xml:space="preserve">a) Tapetes de borracha antiderrapante no assoalho, na cor preta, para motorista e todos os passageiros; </w:t>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p>
          <w:p w:rsidR="00B23814" w:rsidRPr="003A5E74" w:rsidRDefault="00B23814" w:rsidP="003A5E74">
            <w:pPr>
              <w:pStyle w:val="Default"/>
              <w:spacing w:line="360" w:lineRule="auto"/>
              <w:rPr>
                <w:rFonts w:ascii="Arial" w:hAnsi="Arial" w:cs="Arial"/>
                <w:color w:val="auto"/>
              </w:rPr>
            </w:pPr>
            <w:r w:rsidRPr="003A5E74">
              <w:rPr>
                <w:rFonts w:ascii="Arial" w:hAnsi="Arial" w:cs="Arial"/>
                <w:color w:val="auto"/>
              </w:rPr>
              <w:t xml:space="preserve">b)  Sirene eletrônica composta de 01 (um) amplificador de 100 watts de potência e unidade sonofletora única, com no mínimo 06 (seis) tipos de sons, com drive instalado na parte interna do sinalizador, com corneta única, gerando pressão sonora não inferior a 120 dB à 01 (um) metro de distância. Módulo de controle instalado no painel do veículo, que permita controlar todo o sistema de sinalização (acústico e visual), dotado de microcontrolador que permite a geração de lampejos luminosos (geração de efeitos luminosos que caracterizam o veículo parado, em deslocamento, em patrulhamento e em emergência), os módulos devem possuir circuito eletrônico que gerencie a corrente aplicada nos leds, garantindo maior eficiência luminosa e vida útil dos leds. O sinalizador deverá ter consumo máximo de energia com todo o sistema luminoso acionado de 13 Ah. </w:t>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p>
          <w:p w:rsidR="00B23814" w:rsidRPr="003A5E74" w:rsidRDefault="00B23814" w:rsidP="003A5E74">
            <w:pPr>
              <w:pStyle w:val="Default"/>
              <w:spacing w:line="360" w:lineRule="auto"/>
              <w:rPr>
                <w:rFonts w:ascii="Arial" w:hAnsi="Arial" w:cs="Arial"/>
                <w:color w:val="auto"/>
              </w:rPr>
            </w:pPr>
            <w:r w:rsidRPr="003A5E74">
              <w:rPr>
                <w:rFonts w:ascii="Arial" w:hAnsi="Arial" w:cs="Arial"/>
                <w:b/>
                <w:bCs/>
                <w:color w:val="auto"/>
              </w:rPr>
              <w:t xml:space="preserve">3. Grafismo: </w:t>
            </w:r>
          </w:p>
          <w:p w:rsidR="00B23814" w:rsidRPr="003A5E74" w:rsidRDefault="00B23814" w:rsidP="003A5E74">
            <w:pPr>
              <w:spacing w:before="240" w:line="360" w:lineRule="auto"/>
              <w:textAlignment w:val="baseline"/>
              <w:rPr>
                <w:sz w:val="24"/>
                <w:szCs w:val="24"/>
              </w:rPr>
            </w:pPr>
            <w:r w:rsidRPr="003A5E74">
              <w:rPr>
                <w:sz w:val="24"/>
                <w:szCs w:val="24"/>
              </w:rPr>
              <w:t xml:space="preserve">Aplicação de plotagem no padrão da Prefeitura Municipal da Cidade do Rio de Janeiro, nas portas dianteiras em ambos os lados. </w:t>
            </w:r>
          </w:p>
        </w:tc>
      </w:tr>
      <w:tr w:rsidR="003A5E74" w:rsidRPr="003A5E74" w:rsidTr="00986CC1">
        <w:tc>
          <w:tcPr>
            <w:tcW w:w="9062" w:type="dxa"/>
            <w:shd w:val="clear" w:color="auto" w:fill="auto"/>
          </w:tcPr>
          <w:p w:rsidR="00B23814" w:rsidRPr="003A5E74" w:rsidRDefault="00B23814" w:rsidP="003A5E74">
            <w:pPr>
              <w:pStyle w:val="Default"/>
              <w:spacing w:line="360" w:lineRule="auto"/>
              <w:rPr>
                <w:rFonts w:ascii="Arial" w:hAnsi="Arial" w:cs="Arial"/>
                <w:b/>
                <w:bCs/>
                <w:color w:val="auto"/>
              </w:rPr>
            </w:pPr>
            <w:r w:rsidRPr="003A5E74">
              <w:rPr>
                <w:rFonts w:ascii="Arial" w:hAnsi="Arial" w:cs="Arial"/>
                <w:b/>
                <w:bCs/>
                <w:color w:val="auto"/>
              </w:rPr>
              <w:lastRenderedPageBreak/>
              <w:t xml:space="preserve">Código do Serviço: </w:t>
            </w:r>
          </w:p>
        </w:tc>
      </w:tr>
      <w:tr w:rsidR="003A5E74" w:rsidRPr="003A5E74" w:rsidTr="00986CC1">
        <w:tc>
          <w:tcPr>
            <w:tcW w:w="9062" w:type="dxa"/>
            <w:shd w:val="clear" w:color="auto" w:fill="auto"/>
          </w:tcPr>
          <w:p w:rsidR="00B23814" w:rsidRPr="003A5E74" w:rsidRDefault="00B23814" w:rsidP="003A5E74">
            <w:pPr>
              <w:pStyle w:val="Default"/>
              <w:spacing w:line="360" w:lineRule="auto"/>
              <w:rPr>
                <w:rFonts w:ascii="Arial" w:hAnsi="Arial" w:cs="Arial"/>
                <w:b/>
                <w:bCs/>
                <w:color w:val="auto"/>
              </w:rPr>
            </w:pPr>
            <w:r w:rsidRPr="003A5E74">
              <w:rPr>
                <w:rFonts w:ascii="Arial" w:hAnsi="Arial" w:cs="Arial"/>
                <w:b/>
                <w:bCs/>
                <w:color w:val="auto"/>
              </w:rPr>
              <w:t xml:space="preserve">Quantidade Total Estimada: </w:t>
            </w:r>
            <w:r w:rsidRPr="003A5E74">
              <w:rPr>
                <w:rFonts w:ascii="Arial" w:hAnsi="Arial" w:cs="Arial"/>
                <w:bCs/>
                <w:color w:val="auto"/>
              </w:rPr>
              <w:t>08 (oito)</w:t>
            </w:r>
          </w:p>
        </w:tc>
      </w:tr>
      <w:tr w:rsidR="003A5E74" w:rsidRPr="003A5E74" w:rsidTr="00986CC1">
        <w:tc>
          <w:tcPr>
            <w:tcW w:w="9062" w:type="dxa"/>
            <w:shd w:val="clear" w:color="auto" w:fill="auto"/>
          </w:tcPr>
          <w:p w:rsidR="00B23814" w:rsidRPr="003A5E74" w:rsidRDefault="00B23814" w:rsidP="003A5E74">
            <w:pPr>
              <w:pStyle w:val="Default"/>
              <w:spacing w:line="360" w:lineRule="auto"/>
              <w:rPr>
                <w:rFonts w:ascii="Arial" w:hAnsi="Arial" w:cs="Arial"/>
                <w:b/>
                <w:bCs/>
                <w:color w:val="auto"/>
              </w:rPr>
            </w:pPr>
            <w:r w:rsidRPr="003A5E74">
              <w:rPr>
                <w:rFonts w:ascii="Arial" w:hAnsi="Arial" w:cs="Arial"/>
                <w:b/>
                <w:bCs/>
                <w:color w:val="auto"/>
              </w:rPr>
              <w:t>Valor Unitário Mensal:</w:t>
            </w:r>
          </w:p>
        </w:tc>
      </w:tr>
      <w:tr w:rsidR="003A5E74" w:rsidRPr="003A5E74" w:rsidTr="00986CC1">
        <w:tc>
          <w:tcPr>
            <w:tcW w:w="9062" w:type="dxa"/>
            <w:shd w:val="clear" w:color="auto" w:fill="auto"/>
          </w:tcPr>
          <w:p w:rsidR="00B23814" w:rsidRPr="003A5E74" w:rsidRDefault="00B23814" w:rsidP="003A5E74">
            <w:pPr>
              <w:pStyle w:val="Default"/>
              <w:spacing w:line="360" w:lineRule="auto"/>
              <w:rPr>
                <w:rFonts w:ascii="Arial" w:hAnsi="Arial" w:cs="Arial"/>
                <w:b/>
                <w:bCs/>
                <w:color w:val="auto"/>
              </w:rPr>
            </w:pPr>
            <w:r w:rsidRPr="003A5E74">
              <w:rPr>
                <w:rFonts w:ascii="Arial" w:hAnsi="Arial" w:cs="Arial"/>
                <w:b/>
                <w:bCs/>
                <w:color w:val="auto"/>
              </w:rPr>
              <w:t>Valor Total Mensal:</w:t>
            </w:r>
          </w:p>
        </w:tc>
      </w:tr>
      <w:tr w:rsidR="003A5E74" w:rsidRPr="003A5E74" w:rsidTr="00986CC1">
        <w:tc>
          <w:tcPr>
            <w:tcW w:w="9062" w:type="dxa"/>
            <w:shd w:val="clear" w:color="auto" w:fill="auto"/>
          </w:tcPr>
          <w:p w:rsidR="00B23814" w:rsidRPr="003A5E74" w:rsidRDefault="00B23814" w:rsidP="003A5E74">
            <w:pPr>
              <w:pStyle w:val="Default"/>
              <w:spacing w:line="360" w:lineRule="auto"/>
              <w:rPr>
                <w:rFonts w:ascii="Arial" w:hAnsi="Arial" w:cs="Arial"/>
                <w:b/>
                <w:bCs/>
                <w:color w:val="auto"/>
              </w:rPr>
            </w:pPr>
            <w:r w:rsidRPr="003A5E74">
              <w:rPr>
                <w:rFonts w:ascii="Arial" w:hAnsi="Arial" w:cs="Arial"/>
                <w:b/>
                <w:bCs/>
                <w:color w:val="auto"/>
              </w:rPr>
              <w:t>Valor Total em 36 Meses:</w:t>
            </w:r>
          </w:p>
        </w:tc>
      </w:tr>
    </w:tbl>
    <w:p w:rsidR="00B23814" w:rsidRDefault="00B23814" w:rsidP="00B23814">
      <w:pPr>
        <w:tabs>
          <w:tab w:val="left" w:pos="3180"/>
        </w:tabs>
        <w:ind w:right="120"/>
        <w:rPr>
          <w:b/>
          <w:shd w:val="clear" w:color="auto" w:fill="FFFFFF"/>
        </w:rPr>
      </w:pPr>
    </w:p>
    <w:p w:rsidR="00B23814" w:rsidRDefault="00B23814" w:rsidP="00B23814">
      <w:pPr>
        <w:tabs>
          <w:tab w:val="left" w:pos="3180"/>
        </w:tabs>
        <w:ind w:right="120"/>
        <w:rPr>
          <w:b/>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A5E74" w:rsidRPr="003A5E74" w:rsidTr="003A5E74">
        <w:tc>
          <w:tcPr>
            <w:tcW w:w="9321" w:type="dxa"/>
            <w:shd w:val="clear" w:color="auto" w:fill="D9E2F3"/>
          </w:tcPr>
          <w:p w:rsidR="00B23814" w:rsidRPr="003A5E74" w:rsidRDefault="00B23814" w:rsidP="003A5E74">
            <w:pPr>
              <w:spacing w:before="240" w:line="360" w:lineRule="auto"/>
              <w:jc w:val="center"/>
              <w:textAlignment w:val="baseline"/>
              <w:rPr>
                <w:sz w:val="24"/>
                <w:szCs w:val="24"/>
                <w:lang w:eastAsia="pt-BR"/>
              </w:rPr>
            </w:pPr>
            <w:r w:rsidRPr="003A5E74">
              <w:rPr>
                <w:b/>
                <w:sz w:val="24"/>
                <w:szCs w:val="24"/>
              </w:rPr>
              <w:t xml:space="preserve">ITEM XV – </w:t>
            </w:r>
            <w:r w:rsidRPr="003A5E74">
              <w:rPr>
                <w:b/>
                <w:bCs/>
                <w:sz w:val="24"/>
                <w:szCs w:val="24"/>
              </w:rPr>
              <w:t>hatchback</w:t>
            </w:r>
            <w:r w:rsidRPr="003A5E74">
              <w:rPr>
                <w:b/>
                <w:sz w:val="24"/>
                <w:szCs w:val="24"/>
              </w:rPr>
              <w:t xml:space="preserve"> Operacional para Ações de Inteligência</w:t>
            </w:r>
          </w:p>
        </w:tc>
      </w:tr>
      <w:tr w:rsidR="003A5E74" w:rsidRPr="003A5E74" w:rsidTr="003A5E74">
        <w:tc>
          <w:tcPr>
            <w:tcW w:w="9321" w:type="dxa"/>
            <w:shd w:val="clear" w:color="auto" w:fill="auto"/>
          </w:tcPr>
          <w:p w:rsidR="00B23814" w:rsidRPr="003A5E74" w:rsidRDefault="00B23814" w:rsidP="003A5E74">
            <w:pPr>
              <w:pStyle w:val="Default"/>
              <w:spacing w:line="360" w:lineRule="auto"/>
              <w:rPr>
                <w:rFonts w:ascii="Arial" w:hAnsi="Arial" w:cs="Arial"/>
                <w:b/>
                <w:bCs/>
                <w:color w:val="auto"/>
              </w:rPr>
            </w:pPr>
            <w:r w:rsidRPr="003A5E74">
              <w:rPr>
                <w:rFonts w:ascii="Arial" w:hAnsi="Arial" w:cs="Arial"/>
                <w:b/>
                <w:bCs/>
                <w:color w:val="auto"/>
              </w:rPr>
              <w:t xml:space="preserve">1 - Características gerais: </w:t>
            </w:r>
          </w:p>
          <w:p w:rsidR="00B23814" w:rsidRPr="003A5E74" w:rsidRDefault="00B23814" w:rsidP="003A5E74">
            <w:pPr>
              <w:pStyle w:val="Default"/>
              <w:spacing w:line="360" w:lineRule="auto"/>
              <w:rPr>
                <w:rFonts w:ascii="Arial" w:hAnsi="Arial" w:cs="Arial"/>
                <w:color w:val="auto"/>
              </w:rPr>
            </w:pPr>
            <w:r w:rsidRPr="003A5E74">
              <w:rPr>
                <w:rFonts w:ascii="Arial" w:hAnsi="Arial" w:cs="Arial"/>
                <w:color w:val="auto"/>
              </w:rPr>
              <w:t>a) Cor predominante azul, cinza, bege ou vermelho original de fábrica;</w:t>
            </w:r>
            <w:r w:rsidRPr="003A5E74">
              <w:rPr>
                <w:rFonts w:ascii="Arial" w:hAnsi="Arial" w:cs="Arial"/>
                <w:color w:val="auto"/>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lastRenderedPageBreak/>
              <w:t>b) 04 (quatro) portas laterais;</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 xml:space="preserve">c) Motor localizado na parte dianteira do veículo, funcionamento com gasolina ou etanol, ou ainda com mistura de ambos os combustíveis, </w:t>
            </w:r>
            <w:r w:rsidRPr="003A5E74">
              <w:rPr>
                <w:sz w:val="24"/>
                <w:szCs w:val="24"/>
              </w:rPr>
              <w:t>cilindrada nominal de 1.4 litros ou superior</w:t>
            </w:r>
            <w:r w:rsidRPr="003A5E74">
              <w:rPr>
                <w:sz w:val="24"/>
                <w:szCs w:val="24"/>
                <w:shd w:val="clear" w:color="auto" w:fill="FFFFFF"/>
              </w:rPr>
              <w:t>;</w:t>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 xml:space="preserve">d) Estar na categoria "A" no Programa Brasileiro de Etiquetagem (PBE) do INMETRO; </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e) Potência específica: mínimo de 77 cv;</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f) Distância entre-eixos: mínimo de 2350mm;</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g) Capacidade do Porta Malas: mínimo de 270 litros;</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h) Direção com assistência elétrica ou hidráulica;</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i) Vidros e travas elétricas nas quatro portas;</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j) Ar-condicionado original de fábrica;</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k) Capacidade para cinco passageiros;</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l) Desembaçador do vidro traseiro;</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m)  Cintos de segurança de três pontas e apoio de cabeça para todos os passageiros, considerando a Resolução CONTRAN Nº 518/2015;</w:t>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jc w:val="both"/>
              <w:rPr>
                <w:sz w:val="24"/>
                <w:szCs w:val="24"/>
                <w:shd w:val="clear" w:color="auto" w:fill="FFFFFF"/>
              </w:rPr>
            </w:pPr>
            <w:r w:rsidRPr="003A5E74">
              <w:rPr>
                <w:sz w:val="24"/>
                <w:szCs w:val="24"/>
                <w:shd w:val="clear" w:color="auto" w:fill="FFFFFF"/>
              </w:rPr>
              <w:t>n) Protetor de cárter;</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pStyle w:val="Default"/>
              <w:spacing w:line="360" w:lineRule="auto"/>
              <w:rPr>
                <w:rFonts w:ascii="Arial" w:hAnsi="Arial" w:cs="Arial"/>
                <w:color w:val="auto"/>
              </w:rPr>
            </w:pPr>
            <w:r w:rsidRPr="003A5E74">
              <w:rPr>
                <w:rFonts w:ascii="Arial" w:hAnsi="Arial" w:cs="Arial"/>
                <w:color w:val="auto"/>
                <w:shd w:val="clear" w:color="auto" w:fill="FFFFFF"/>
              </w:rPr>
              <w:t>o) Equipado com todos os equipamentos de série não especificados, porém, exigidos pelo CONTRAN.</w:t>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p>
          <w:p w:rsidR="00B23814" w:rsidRPr="003A5E74" w:rsidRDefault="00B23814" w:rsidP="003A5E74">
            <w:pPr>
              <w:pStyle w:val="Default"/>
              <w:spacing w:line="360" w:lineRule="auto"/>
              <w:rPr>
                <w:rFonts w:ascii="Arial" w:hAnsi="Arial" w:cs="Arial"/>
                <w:b/>
                <w:color w:val="auto"/>
              </w:rPr>
            </w:pPr>
          </w:p>
          <w:p w:rsidR="00B23814" w:rsidRPr="003A5E74" w:rsidRDefault="00B23814" w:rsidP="003A5E74">
            <w:pPr>
              <w:pStyle w:val="Default"/>
              <w:spacing w:line="360" w:lineRule="auto"/>
              <w:rPr>
                <w:rFonts w:ascii="Arial" w:hAnsi="Arial" w:cs="Arial"/>
                <w:b/>
                <w:color w:val="auto"/>
              </w:rPr>
            </w:pPr>
            <w:r w:rsidRPr="003A5E74">
              <w:rPr>
                <w:rFonts w:ascii="Arial" w:hAnsi="Arial" w:cs="Arial"/>
                <w:b/>
                <w:color w:val="auto"/>
              </w:rPr>
              <w:t>2. Customização</w:t>
            </w:r>
          </w:p>
          <w:p w:rsidR="00B23814" w:rsidRPr="003A5E74" w:rsidRDefault="00B23814" w:rsidP="003A5E74">
            <w:pPr>
              <w:pStyle w:val="Default"/>
              <w:spacing w:line="360" w:lineRule="auto"/>
              <w:rPr>
                <w:rFonts w:ascii="Arial" w:hAnsi="Arial" w:cs="Arial"/>
                <w:color w:val="auto"/>
              </w:rPr>
            </w:pPr>
            <w:r w:rsidRPr="003A5E74">
              <w:rPr>
                <w:rFonts w:ascii="Arial" w:hAnsi="Arial" w:cs="Arial"/>
                <w:color w:val="auto"/>
              </w:rPr>
              <w:t xml:space="preserve">a) Tapetes de borracha antiderrapante no assoalho, na cor preta, para motorista e todos os passageiros; </w:t>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p>
          <w:p w:rsidR="00B23814" w:rsidRPr="003A5E74" w:rsidRDefault="00B23814" w:rsidP="003A5E74">
            <w:pPr>
              <w:pStyle w:val="Default"/>
              <w:spacing w:line="360" w:lineRule="auto"/>
              <w:rPr>
                <w:rFonts w:ascii="Arial" w:hAnsi="Arial" w:cs="Arial"/>
                <w:color w:val="auto"/>
              </w:rPr>
            </w:pPr>
            <w:r w:rsidRPr="003A5E74">
              <w:rPr>
                <w:rFonts w:ascii="Arial" w:hAnsi="Arial" w:cs="Arial"/>
                <w:b/>
                <w:bCs/>
                <w:color w:val="auto"/>
              </w:rPr>
              <w:t xml:space="preserve">3. Grafismo: </w:t>
            </w:r>
          </w:p>
          <w:p w:rsidR="00B23814" w:rsidRPr="003A5E74" w:rsidRDefault="00B23814" w:rsidP="003A5E74">
            <w:pPr>
              <w:spacing w:before="240" w:line="360" w:lineRule="auto"/>
              <w:textAlignment w:val="baseline"/>
              <w:rPr>
                <w:sz w:val="24"/>
                <w:szCs w:val="24"/>
              </w:rPr>
            </w:pPr>
            <w:r w:rsidRPr="003A5E74">
              <w:rPr>
                <w:sz w:val="24"/>
                <w:szCs w:val="24"/>
              </w:rPr>
              <w:t xml:space="preserve">Sem aplicação de plotagem. </w:t>
            </w:r>
          </w:p>
        </w:tc>
      </w:tr>
      <w:tr w:rsidR="003A5E74" w:rsidRPr="003A5E74" w:rsidTr="003A5E74">
        <w:tc>
          <w:tcPr>
            <w:tcW w:w="9321" w:type="dxa"/>
            <w:shd w:val="clear" w:color="auto" w:fill="auto"/>
          </w:tcPr>
          <w:p w:rsidR="00B23814" w:rsidRPr="003A5E74" w:rsidRDefault="00B23814" w:rsidP="003A5E74">
            <w:pPr>
              <w:pStyle w:val="Default"/>
              <w:spacing w:line="360" w:lineRule="auto"/>
              <w:rPr>
                <w:rFonts w:ascii="Arial" w:hAnsi="Arial" w:cs="Arial"/>
                <w:b/>
                <w:bCs/>
                <w:color w:val="auto"/>
              </w:rPr>
            </w:pPr>
            <w:r w:rsidRPr="003A5E74">
              <w:rPr>
                <w:rFonts w:ascii="Arial" w:hAnsi="Arial" w:cs="Arial"/>
                <w:b/>
                <w:bCs/>
                <w:color w:val="auto"/>
              </w:rPr>
              <w:lastRenderedPageBreak/>
              <w:t xml:space="preserve">Código do Serviço: </w:t>
            </w:r>
          </w:p>
        </w:tc>
      </w:tr>
      <w:tr w:rsidR="003A5E74" w:rsidRPr="003A5E74" w:rsidTr="003A5E74">
        <w:tc>
          <w:tcPr>
            <w:tcW w:w="9321" w:type="dxa"/>
            <w:shd w:val="clear" w:color="auto" w:fill="auto"/>
          </w:tcPr>
          <w:p w:rsidR="00B23814" w:rsidRPr="003A5E74" w:rsidRDefault="00B23814" w:rsidP="003A5E74">
            <w:pPr>
              <w:pStyle w:val="Default"/>
              <w:spacing w:line="360" w:lineRule="auto"/>
              <w:rPr>
                <w:rFonts w:ascii="Arial" w:hAnsi="Arial" w:cs="Arial"/>
                <w:b/>
                <w:bCs/>
                <w:color w:val="auto"/>
              </w:rPr>
            </w:pPr>
            <w:r w:rsidRPr="003A5E74">
              <w:rPr>
                <w:rFonts w:ascii="Arial" w:hAnsi="Arial" w:cs="Arial"/>
                <w:b/>
                <w:bCs/>
                <w:color w:val="auto"/>
              </w:rPr>
              <w:t xml:space="preserve">Quantidade Total Estimada: </w:t>
            </w:r>
            <w:r w:rsidRPr="003A5E74">
              <w:rPr>
                <w:rFonts w:ascii="Arial" w:hAnsi="Arial" w:cs="Arial"/>
                <w:bCs/>
                <w:color w:val="auto"/>
              </w:rPr>
              <w:t>09 (nove)</w:t>
            </w:r>
          </w:p>
        </w:tc>
      </w:tr>
      <w:tr w:rsidR="003A5E74" w:rsidRPr="003A5E74" w:rsidTr="003A5E74">
        <w:tc>
          <w:tcPr>
            <w:tcW w:w="9321" w:type="dxa"/>
            <w:shd w:val="clear" w:color="auto" w:fill="auto"/>
          </w:tcPr>
          <w:p w:rsidR="00B23814" w:rsidRPr="003A5E74" w:rsidRDefault="00B23814" w:rsidP="003A5E74">
            <w:pPr>
              <w:pStyle w:val="Default"/>
              <w:spacing w:line="360" w:lineRule="auto"/>
              <w:rPr>
                <w:rFonts w:ascii="Arial" w:hAnsi="Arial" w:cs="Arial"/>
                <w:b/>
                <w:bCs/>
                <w:color w:val="auto"/>
              </w:rPr>
            </w:pPr>
            <w:r w:rsidRPr="003A5E74">
              <w:rPr>
                <w:rFonts w:ascii="Arial" w:hAnsi="Arial" w:cs="Arial"/>
                <w:b/>
                <w:bCs/>
                <w:color w:val="auto"/>
              </w:rPr>
              <w:t>Valor Unitário Mensal:</w:t>
            </w:r>
          </w:p>
        </w:tc>
      </w:tr>
      <w:tr w:rsidR="003A5E74" w:rsidRPr="003A5E74" w:rsidTr="003A5E74">
        <w:tc>
          <w:tcPr>
            <w:tcW w:w="9321" w:type="dxa"/>
            <w:shd w:val="clear" w:color="auto" w:fill="auto"/>
          </w:tcPr>
          <w:p w:rsidR="00B23814" w:rsidRPr="003A5E74" w:rsidRDefault="00B23814" w:rsidP="003A5E74">
            <w:pPr>
              <w:pStyle w:val="Default"/>
              <w:spacing w:line="360" w:lineRule="auto"/>
              <w:rPr>
                <w:rFonts w:ascii="Arial" w:hAnsi="Arial" w:cs="Arial"/>
                <w:b/>
                <w:bCs/>
                <w:color w:val="auto"/>
              </w:rPr>
            </w:pPr>
            <w:r w:rsidRPr="003A5E74">
              <w:rPr>
                <w:rFonts w:ascii="Arial" w:hAnsi="Arial" w:cs="Arial"/>
                <w:b/>
                <w:bCs/>
                <w:color w:val="auto"/>
              </w:rPr>
              <w:t>Valor Total Mensal:</w:t>
            </w:r>
          </w:p>
        </w:tc>
      </w:tr>
      <w:tr w:rsidR="003A5E74" w:rsidRPr="003A5E74" w:rsidTr="003A5E74">
        <w:tc>
          <w:tcPr>
            <w:tcW w:w="9321" w:type="dxa"/>
            <w:shd w:val="clear" w:color="auto" w:fill="auto"/>
          </w:tcPr>
          <w:p w:rsidR="00B23814" w:rsidRPr="003A5E74" w:rsidRDefault="00B23814" w:rsidP="003A5E74">
            <w:pPr>
              <w:pStyle w:val="Default"/>
              <w:spacing w:line="360" w:lineRule="auto"/>
              <w:rPr>
                <w:rFonts w:ascii="Arial" w:hAnsi="Arial" w:cs="Arial"/>
                <w:b/>
                <w:bCs/>
                <w:color w:val="auto"/>
              </w:rPr>
            </w:pPr>
            <w:r w:rsidRPr="003A5E74">
              <w:rPr>
                <w:rFonts w:ascii="Arial" w:hAnsi="Arial" w:cs="Arial"/>
                <w:b/>
                <w:bCs/>
                <w:color w:val="auto"/>
              </w:rPr>
              <w:t>Valor Total em 36 Meses:</w:t>
            </w:r>
          </w:p>
        </w:tc>
      </w:tr>
    </w:tbl>
    <w:p w:rsidR="00B23814" w:rsidRDefault="00B23814" w:rsidP="00B23814">
      <w:pPr>
        <w:tabs>
          <w:tab w:val="left" w:pos="3180"/>
        </w:tabs>
        <w:ind w:right="120"/>
        <w:rPr>
          <w:b/>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A5E74" w:rsidRPr="003A5E74" w:rsidTr="00986CC1">
        <w:tc>
          <w:tcPr>
            <w:tcW w:w="9062" w:type="dxa"/>
            <w:shd w:val="clear" w:color="auto" w:fill="D9E2F3"/>
          </w:tcPr>
          <w:p w:rsidR="00B23814" w:rsidRPr="003A5E74" w:rsidRDefault="00B23814" w:rsidP="003A5E74">
            <w:pPr>
              <w:spacing w:before="240" w:line="360" w:lineRule="auto"/>
              <w:jc w:val="center"/>
              <w:textAlignment w:val="baseline"/>
              <w:rPr>
                <w:sz w:val="24"/>
                <w:szCs w:val="24"/>
              </w:rPr>
            </w:pPr>
            <w:r w:rsidRPr="003A5E74">
              <w:rPr>
                <w:b/>
                <w:sz w:val="24"/>
                <w:szCs w:val="24"/>
              </w:rPr>
              <w:t xml:space="preserve">ITEM XVI - </w:t>
            </w:r>
            <w:r w:rsidRPr="003A5E74">
              <w:rPr>
                <w:b/>
                <w:bCs/>
                <w:sz w:val="24"/>
                <w:szCs w:val="24"/>
              </w:rPr>
              <w:t>hatchback</w:t>
            </w:r>
            <w:r w:rsidRPr="003A5E74">
              <w:rPr>
                <w:b/>
                <w:sz w:val="24"/>
                <w:szCs w:val="24"/>
              </w:rPr>
              <w:t xml:space="preserve"> destinado à atividade administrativa</w:t>
            </w:r>
          </w:p>
        </w:tc>
      </w:tr>
      <w:tr w:rsidR="003A5E74" w:rsidRPr="003A5E74" w:rsidTr="00986CC1">
        <w:tc>
          <w:tcPr>
            <w:tcW w:w="9062" w:type="dxa"/>
            <w:shd w:val="clear" w:color="auto" w:fill="auto"/>
          </w:tcPr>
          <w:p w:rsidR="00B23814" w:rsidRPr="003A5E74" w:rsidRDefault="00B23814" w:rsidP="003A5E74">
            <w:pPr>
              <w:pStyle w:val="Default"/>
              <w:spacing w:line="360" w:lineRule="auto"/>
              <w:rPr>
                <w:rFonts w:ascii="Arial" w:hAnsi="Arial" w:cs="Arial"/>
                <w:b/>
                <w:bCs/>
                <w:color w:val="auto"/>
              </w:rPr>
            </w:pPr>
            <w:r w:rsidRPr="003A5E74">
              <w:rPr>
                <w:rFonts w:ascii="Arial" w:hAnsi="Arial" w:cs="Arial"/>
                <w:b/>
                <w:bCs/>
                <w:color w:val="auto"/>
              </w:rPr>
              <w:t xml:space="preserve">1. Características gerais: </w:t>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a) Cor predominante branca, original de fábrica;</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b) 04 (quatro) portas laterais;</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 xml:space="preserve">c) Motor localizado na parte dianteira do veículo, funcionamento com gasolina ou etanol, ou ainda com mistura de ambos os combustíveis, </w:t>
            </w:r>
            <w:r w:rsidRPr="003A5E74">
              <w:rPr>
                <w:sz w:val="24"/>
                <w:szCs w:val="24"/>
              </w:rPr>
              <w:t>cilindrada nominal de 1.4 litros ou superior</w:t>
            </w:r>
            <w:r w:rsidRPr="003A5E74">
              <w:rPr>
                <w:sz w:val="24"/>
                <w:szCs w:val="24"/>
                <w:shd w:val="clear" w:color="auto" w:fill="FFFFFF"/>
              </w:rPr>
              <w:t>;</w:t>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 xml:space="preserve">d) Estar na categoria "A" no Programa Brasileiro de Etiquetagem (PBE) do INMETRO; </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e) Potência específica: mínimo de 77 cv;</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f) Distância entre-eixos: mínimo de 2350mm;</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g) Capacidade do Porta Malas: mínimo de 270 litros;</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h) Direção com assistência elétrica ou hidráulica;</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i) Vidros e travas elétricas nas quatro portas;</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j) Ar-condicionado original de fábrica;</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k) Capacidade para cinco passageiros;</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l) Desembaçador do vidro traseiro;</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m)  Cintos de segurança de três pontas e apoio de cabeça para todos os passageiros, considerando a Resolução CONTRAN Nº 518/2015;</w:t>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tabs>
                <w:tab w:val="left" w:pos="3180"/>
              </w:tabs>
              <w:spacing w:line="360" w:lineRule="auto"/>
              <w:ind w:right="120"/>
              <w:rPr>
                <w:sz w:val="24"/>
                <w:szCs w:val="24"/>
                <w:shd w:val="clear" w:color="auto" w:fill="FFFFFF"/>
              </w:rPr>
            </w:pPr>
            <w:r w:rsidRPr="003A5E74">
              <w:rPr>
                <w:sz w:val="24"/>
                <w:szCs w:val="24"/>
                <w:shd w:val="clear" w:color="auto" w:fill="FFFFFF"/>
              </w:rPr>
              <w:t>n) Protetor de cárter;</w:t>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r w:rsidRPr="003A5E74">
              <w:rPr>
                <w:sz w:val="24"/>
                <w:szCs w:val="24"/>
                <w:shd w:val="clear" w:color="auto" w:fill="FFFFFF"/>
              </w:rPr>
              <w:tab/>
            </w:r>
          </w:p>
          <w:p w:rsidR="00B23814" w:rsidRPr="003A5E74" w:rsidRDefault="00B23814" w:rsidP="003A5E74">
            <w:pPr>
              <w:pStyle w:val="Default"/>
              <w:spacing w:line="360" w:lineRule="auto"/>
              <w:rPr>
                <w:rFonts w:ascii="Arial" w:hAnsi="Arial" w:cs="Arial"/>
                <w:color w:val="auto"/>
              </w:rPr>
            </w:pPr>
            <w:r w:rsidRPr="003A5E74">
              <w:rPr>
                <w:rFonts w:ascii="Arial" w:hAnsi="Arial" w:cs="Arial"/>
                <w:color w:val="auto"/>
                <w:shd w:val="clear" w:color="auto" w:fill="FFFFFF"/>
              </w:rPr>
              <w:t>o) Equipado com todos os equipamentos de série não especificados, porém, exigidos pelo CONTRAN.</w:t>
            </w:r>
            <w:r w:rsidRPr="003A5E74">
              <w:rPr>
                <w:rFonts w:ascii="Arial" w:hAnsi="Arial" w:cs="Arial"/>
                <w:color w:val="auto"/>
                <w:shd w:val="clear" w:color="auto" w:fill="FFFFFF"/>
              </w:rPr>
              <w:tab/>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r w:rsidRPr="003A5E74">
              <w:rPr>
                <w:rFonts w:ascii="Arial" w:hAnsi="Arial" w:cs="Arial"/>
                <w:color w:val="auto"/>
              </w:rPr>
              <w:tab/>
            </w:r>
          </w:p>
          <w:p w:rsidR="00B23814" w:rsidRPr="003A5E74" w:rsidRDefault="00B23814" w:rsidP="003A5E74">
            <w:pPr>
              <w:pStyle w:val="Default"/>
              <w:spacing w:line="360" w:lineRule="auto"/>
              <w:rPr>
                <w:rFonts w:ascii="Arial" w:hAnsi="Arial" w:cs="Arial"/>
                <w:b/>
                <w:color w:val="auto"/>
              </w:rPr>
            </w:pPr>
            <w:r w:rsidRPr="003A5E74">
              <w:rPr>
                <w:rFonts w:ascii="Arial" w:hAnsi="Arial" w:cs="Arial"/>
                <w:b/>
                <w:color w:val="auto"/>
              </w:rPr>
              <w:t>2. Customização</w:t>
            </w:r>
          </w:p>
          <w:p w:rsidR="00B23814" w:rsidRPr="003A5E74" w:rsidRDefault="00B23814" w:rsidP="003A5E74">
            <w:pPr>
              <w:pStyle w:val="Default"/>
              <w:spacing w:line="360" w:lineRule="auto"/>
              <w:rPr>
                <w:rFonts w:ascii="Arial" w:hAnsi="Arial" w:cs="Arial"/>
                <w:color w:val="auto"/>
              </w:rPr>
            </w:pPr>
            <w:r w:rsidRPr="003A5E74">
              <w:rPr>
                <w:rFonts w:ascii="Arial" w:hAnsi="Arial" w:cs="Arial"/>
                <w:color w:val="auto"/>
              </w:rPr>
              <w:t>a) Tapetes de borracha antiderrapante no assoalho, na cor preta, para motorista e todos os passageiros;</w:t>
            </w:r>
          </w:p>
          <w:p w:rsidR="00B23814" w:rsidRPr="003A5E74" w:rsidRDefault="00B23814" w:rsidP="003A5E74">
            <w:pPr>
              <w:pStyle w:val="Default"/>
              <w:spacing w:line="360" w:lineRule="auto"/>
              <w:rPr>
                <w:rFonts w:ascii="Arial" w:hAnsi="Arial" w:cs="Arial"/>
                <w:color w:val="auto"/>
              </w:rPr>
            </w:pPr>
            <w:r w:rsidRPr="003A5E74">
              <w:rPr>
                <w:rFonts w:ascii="Arial" w:hAnsi="Arial" w:cs="Arial"/>
                <w:b/>
                <w:color w:val="auto"/>
              </w:rPr>
              <w:t>3</w:t>
            </w:r>
            <w:r w:rsidRPr="003A5E74">
              <w:rPr>
                <w:rFonts w:ascii="Arial" w:hAnsi="Arial" w:cs="Arial"/>
                <w:b/>
                <w:bCs/>
                <w:color w:val="auto"/>
              </w:rPr>
              <w:t xml:space="preserve">. Grafismo: </w:t>
            </w:r>
          </w:p>
          <w:p w:rsidR="00B23814" w:rsidRPr="003A5E74" w:rsidRDefault="00B23814" w:rsidP="003A5E74">
            <w:pPr>
              <w:spacing w:before="240" w:line="360" w:lineRule="auto"/>
              <w:textAlignment w:val="baseline"/>
              <w:rPr>
                <w:sz w:val="24"/>
                <w:szCs w:val="24"/>
              </w:rPr>
            </w:pPr>
            <w:r w:rsidRPr="003A5E74">
              <w:rPr>
                <w:sz w:val="24"/>
                <w:szCs w:val="24"/>
              </w:rPr>
              <w:t xml:space="preserve">Aplicação de plotagem no padrão da Prefeitura Municipal da Cidade do Rio de Janeiro, nas portas dianteiras em ambos os lados. </w:t>
            </w:r>
          </w:p>
        </w:tc>
      </w:tr>
      <w:tr w:rsidR="003A5E74" w:rsidRPr="003A5E74" w:rsidTr="00986CC1">
        <w:tc>
          <w:tcPr>
            <w:tcW w:w="9062" w:type="dxa"/>
            <w:shd w:val="clear" w:color="auto" w:fill="auto"/>
          </w:tcPr>
          <w:p w:rsidR="00B23814" w:rsidRPr="003A5E74" w:rsidRDefault="00B23814" w:rsidP="003A5E74">
            <w:pPr>
              <w:pStyle w:val="Default"/>
              <w:spacing w:line="360" w:lineRule="auto"/>
              <w:rPr>
                <w:rFonts w:ascii="Arial" w:hAnsi="Arial" w:cs="Arial"/>
                <w:b/>
                <w:bCs/>
                <w:color w:val="auto"/>
              </w:rPr>
            </w:pPr>
            <w:r w:rsidRPr="003A5E74">
              <w:rPr>
                <w:rFonts w:ascii="Arial" w:hAnsi="Arial" w:cs="Arial"/>
                <w:b/>
                <w:bCs/>
                <w:color w:val="auto"/>
              </w:rPr>
              <w:lastRenderedPageBreak/>
              <w:t xml:space="preserve">Código do Serviço: </w:t>
            </w:r>
          </w:p>
        </w:tc>
      </w:tr>
      <w:tr w:rsidR="003A5E74" w:rsidRPr="003A5E74" w:rsidTr="00986CC1">
        <w:tc>
          <w:tcPr>
            <w:tcW w:w="9062" w:type="dxa"/>
            <w:shd w:val="clear" w:color="auto" w:fill="auto"/>
          </w:tcPr>
          <w:p w:rsidR="00B23814" w:rsidRPr="003A5E74" w:rsidRDefault="00B23814" w:rsidP="00FE5920">
            <w:pPr>
              <w:pStyle w:val="Default"/>
              <w:spacing w:line="360" w:lineRule="auto"/>
              <w:rPr>
                <w:rFonts w:ascii="Arial" w:hAnsi="Arial" w:cs="Arial"/>
                <w:b/>
                <w:bCs/>
                <w:color w:val="auto"/>
              </w:rPr>
            </w:pPr>
            <w:r w:rsidRPr="003A5E74">
              <w:rPr>
                <w:rFonts w:ascii="Arial" w:hAnsi="Arial" w:cs="Arial"/>
                <w:b/>
                <w:bCs/>
                <w:color w:val="auto"/>
              </w:rPr>
              <w:t xml:space="preserve">Quantidade Total Estimada: </w:t>
            </w:r>
            <w:r w:rsidR="00FE5920">
              <w:rPr>
                <w:rFonts w:ascii="Arial" w:hAnsi="Arial" w:cs="Arial"/>
                <w:bCs/>
                <w:color w:val="auto"/>
              </w:rPr>
              <w:t>6</w:t>
            </w:r>
            <w:r w:rsidRPr="003A5E74">
              <w:rPr>
                <w:rFonts w:ascii="Arial" w:hAnsi="Arial" w:cs="Arial"/>
                <w:bCs/>
                <w:color w:val="auto"/>
              </w:rPr>
              <w:t xml:space="preserve"> (</w:t>
            </w:r>
            <w:r w:rsidR="00FE5920">
              <w:rPr>
                <w:rFonts w:ascii="Arial" w:hAnsi="Arial" w:cs="Arial"/>
                <w:bCs/>
                <w:color w:val="auto"/>
              </w:rPr>
              <w:t>seis</w:t>
            </w:r>
            <w:r w:rsidRPr="003A5E74">
              <w:rPr>
                <w:rFonts w:ascii="Arial" w:hAnsi="Arial" w:cs="Arial"/>
                <w:bCs/>
                <w:color w:val="auto"/>
              </w:rPr>
              <w:t>)</w:t>
            </w:r>
          </w:p>
        </w:tc>
      </w:tr>
      <w:tr w:rsidR="003A5E74" w:rsidRPr="003A5E74" w:rsidTr="00986CC1">
        <w:tc>
          <w:tcPr>
            <w:tcW w:w="9062" w:type="dxa"/>
            <w:shd w:val="clear" w:color="auto" w:fill="auto"/>
          </w:tcPr>
          <w:p w:rsidR="00B23814" w:rsidRPr="003A5E74" w:rsidRDefault="00B23814" w:rsidP="003A5E74">
            <w:pPr>
              <w:pStyle w:val="Default"/>
              <w:spacing w:line="360" w:lineRule="auto"/>
              <w:rPr>
                <w:rFonts w:ascii="Arial" w:hAnsi="Arial" w:cs="Arial"/>
                <w:b/>
                <w:bCs/>
                <w:color w:val="auto"/>
              </w:rPr>
            </w:pPr>
            <w:r w:rsidRPr="003A5E74">
              <w:rPr>
                <w:rFonts w:ascii="Arial" w:hAnsi="Arial" w:cs="Arial"/>
                <w:b/>
                <w:bCs/>
                <w:color w:val="auto"/>
              </w:rPr>
              <w:t>Valor Unitário Mensal:</w:t>
            </w:r>
          </w:p>
        </w:tc>
      </w:tr>
      <w:tr w:rsidR="003A5E74" w:rsidRPr="003A5E74" w:rsidTr="00986CC1">
        <w:tc>
          <w:tcPr>
            <w:tcW w:w="9062" w:type="dxa"/>
            <w:shd w:val="clear" w:color="auto" w:fill="auto"/>
          </w:tcPr>
          <w:p w:rsidR="00B23814" w:rsidRPr="003A5E74" w:rsidRDefault="00B23814" w:rsidP="003A5E74">
            <w:pPr>
              <w:pStyle w:val="Default"/>
              <w:spacing w:line="360" w:lineRule="auto"/>
              <w:rPr>
                <w:rFonts w:ascii="Arial" w:hAnsi="Arial" w:cs="Arial"/>
                <w:b/>
                <w:bCs/>
                <w:color w:val="auto"/>
              </w:rPr>
            </w:pPr>
            <w:r w:rsidRPr="003A5E74">
              <w:rPr>
                <w:rFonts w:ascii="Arial" w:hAnsi="Arial" w:cs="Arial"/>
                <w:b/>
                <w:bCs/>
                <w:color w:val="auto"/>
              </w:rPr>
              <w:t>Valor Total Mensal:</w:t>
            </w:r>
          </w:p>
        </w:tc>
      </w:tr>
      <w:tr w:rsidR="003A5E74" w:rsidRPr="003A5E74" w:rsidTr="00986CC1">
        <w:tc>
          <w:tcPr>
            <w:tcW w:w="9062" w:type="dxa"/>
            <w:shd w:val="clear" w:color="auto" w:fill="auto"/>
          </w:tcPr>
          <w:p w:rsidR="00B23814" w:rsidRPr="003A5E74" w:rsidRDefault="00B23814" w:rsidP="003A5E74">
            <w:pPr>
              <w:pStyle w:val="Default"/>
              <w:spacing w:line="360" w:lineRule="auto"/>
              <w:rPr>
                <w:rFonts w:ascii="Arial" w:hAnsi="Arial" w:cs="Arial"/>
                <w:b/>
                <w:bCs/>
                <w:color w:val="auto"/>
              </w:rPr>
            </w:pPr>
            <w:r w:rsidRPr="003A5E74">
              <w:rPr>
                <w:rFonts w:ascii="Arial" w:hAnsi="Arial" w:cs="Arial"/>
                <w:b/>
                <w:bCs/>
                <w:color w:val="auto"/>
              </w:rPr>
              <w:t>Valor Total em 36 Meses:</w:t>
            </w:r>
          </w:p>
        </w:tc>
      </w:tr>
    </w:tbl>
    <w:p w:rsidR="00B23814" w:rsidRDefault="00B23814" w:rsidP="00B23814">
      <w:pPr>
        <w:tabs>
          <w:tab w:val="left" w:pos="3180"/>
        </w:tabs>
        <w:ind w:right="120"/>
        <w:jc w:val="both"/>
        <w:rPr>
          <w:b/>
          <w:shd w:val="clear" w:color="auto" w:fill="FFFFFF"/>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6"/>
      </w:tblGrid>
      <w:tr w:rsidR="00FE5920" w:rsidRPr="003C7467" w:rsidTr="00E14B05">
        <w:tc>
          <w:tcPr>
            <w:tcW w:w="9214" w:type="dxa"/>
            <w:shd w:val="clear" w:color="auto" w:fill="D9E2F3"/>
          </w:tcPr>
          <w:p w:rsidR="00FE5920" w:rsidRPr="003C7467" w:rsidRDefault="00FE5920" w:rsidP="00E14B05">
            <w:pPr>
              <w:spacing w:before="240"/>
              <w:jc w:val="center"/>
              <w:textAlignment w:val="baseline"/>
            </w:pPr>
            <w:r w:rsidRPr="003C7467">
              <w:rPr>
                <w:b/>
              </w:rPr>
              <w:t xml:space="preserve">ITEM </w:t>
            </w:r>
            <w:r>
              <w:rPr>
                <w:b/>
              </w:rPr>
              <w:t>XVII</w:t>
            </w:r>
            <w:r w:rsidRPr="003C7467">
              <w:rPr>
                <w:b/>
              </w:rPr>
              <w:t xml:space="preserve"> - </w:t>
            </w:r>
            <w:r>
              <w:rPr>
                <w:b/>
              </w:rPr>
              <w:t>Sedan</w:t>
            </w:r>
            <w:r w:rsidRPr="003C7467">
              <w:rPr>
                <w:b/>
              </w:rPr>
              <w:t xml:space="preserve"> destinado à atividade administrativa</w:t>
            </w:r>
          </w:p>
        </w:tc>
      </w:tr>
      <w:tr w:rsidR="00FE5920" w:rsidRPr="003C7467" w:rsidTr="00E14B05">
        <w:tc>
          <w:tcPr>
            <w:tcW w:w="9214" w:type="dxa"/>
            <w:shd w:val="clear" w:color="auto" w:fill="auto"/>
          </w:tcPr>
          <w:p w:rsidR="00FE5920" w:rsidRPr="003C7467" w:rsidRDefault="00FE5920" w:rsidP="00E14B05">
            <w:pPr>
              <w:pStyle w:val="Default"/>
              <w:rPr>
                <w:rFonts w:ascii="Arial" w:hAnsi="Arial" w:cs="Arial"/>
                <w:b/>
                <w:bCs/>
              </w:rPr>
            </w:pPr>
            <w:r w:rsidRPr="003C7467">
              <w:rPr>
                <w:rFonts w:ascii="Arial" w:hAnsi="Arial" w:cs="Arial"/>
                <w:b/>
                <w:bCs/>
              </w:rPr>
              <w:t xml:space="preserve">1. Características gerais: </w:t>
            </w:r>
          </w:p>
          <w:p w:rsidR="00FE5920" w:rsidRPr="003C7467" w:rsidRDefault="00FE5920" w:rsidP="00E14B05">
            <w:pPr>
              <w:pStyle w:val="Default"/>
              <w:rPr>
                <w:rFonts w:ascii="Arial" w:hAnsi="Arial" w:cs="Arial"/>
              </w:rPr>
            </w:pPr>
          </w:p>
          <w:p w:rsidR="00FE5920" w:rsidRPr="00990F59" w:rsidRDefault="00FE5920" w:rsidP="00E14B05">
            <w:pPr>
              <w:tabs>
                <w:tab w:val="left" w:pos="3180"/>
              </w:tabs>
              <w:ind w:right="120"/>
              <w:rPr>
                <w:shd w:val="clear" w:color="auto" w:fill="FFFFFF"/>
              </w:rPr>
            </w:pPr>
            <w:r w:rsidRPr="00990F59">
              <w:rPr>
                <w:shd w:val="clear" w:color="auto" w:fill="FFFFFF"/>
              </w:rPr>
              <w:t>a) Cor predominante branca, original de fábrica;</w:t>
            </w:r>
            <w:r w:rsidRPr="00990F59">
              <w:rPr>
                <w:shd w:val="clear" w:color="auto" w:fill="FFFFFF"/>
              </w:rPr>
              <w:tab/>
            </w:r>
            <w:r w:rsidRPr="00990F59">
              <w:rPr>
                <w:shd w:val="clear" w:color="auto" w:fill="FFFFFF"/>
              </w:rPr>
              <w:tab/>
            </w:r>
            <w:r w:rsidRPr="00990F59">
              <w:rPr>
                <w:shd w:val="clear" w:color="auto" w:fill="FFFFFF"/>
              </w:rPr>
              <w:tab/>
            </w:r>
          </w:p>
          <w:p w:rsidR="00FE5920" w:rsidRPr="00990F59" w:rsidRDefault="00FE5920" w:rsidP="00E14B05">
            <w:pPr>
              <w:tabs>
                <w:tab w:val="left" w:pos="3180"/>
              </w:tabs>
              <w:ind w:right="120"/>
              <w:rPr>
                <w:shd w:val="clear" w:color="auto" w:fill="FFFFFF"/>
              </w:rPr>
            </w:pPr>
            <w:r w:rsidRPr="00990F59">
              <w:rPr>
                <w:shd w:val="clear" w:color="auto" w:fill="FFFFFF"/>
              </w:rPr>
              <w:t>b) 04 (quatro) portas laterais;</w:t>
            </w:r>
            <w:r w:rsidRPr="00990F59">
              <w:rPr>
                <w:shd w:val="clear" w:color="auto" w:fill="FFFFFF"/>
              </w:rPr>
              <w:tab/>
            </w:r>
            <w:r w:rsidRPr="00990F59">
              <w:rPr>
                <w:shd w:val="clear" w:color="auto" w:fill="FFFFFF"/>
              </w:rPr>
              <w:tab/>
            </w:r>
            <w:r w:rsidRPr="00990F59">
              <w:rPr>
                <w:shd w:val="clear" w:color="auto" w:fill="FFFFFF"/>
              </w:rPr>
              <w:tab/>
            </w:r>
            <w:r w:rsidRPr="00990F59">
              <w:rPr>
                <w:shd w:val="clear" w:color="auto" w:fill="FFFFFF"/>
              </w:rPr>
              <w:tab/>
            </w:r>
            <w:r w:rsidRPr="00990F59">
              <w:rPr>
                <w:shd w:val="clear" w:color="auto" w:fill="FFFFFF"/>
              </w:rPr>
              <w:tab/>
            </w:r>
          </w:p>
          <w:p w:rsidR="00FE5920" w:rsidRPr="00990F59" w:rsidRDefault="00FE5920" w:rsidP="00E14B05">
            <w:pPr>
              <w:tabs>
                <w:tab w:val="left" w:pos="3180"/>
              </w:tabs>
              <w:ind w:right="120"/>
              <w:rPr>
                <w:shd w:val="clear" w:color="auto" w:fill="FFFFFF"/>
              </w:rPr>
            </w:pPr>
            <w:r w:rsidRPr="00990F59">
              <w:rPr>
                <w:shd w:val="clear" w:color="auto" w:fill="FFFFFF"/>
              </w:rPr>
              <w:t>c) Motor localizado na parte dianteira do veículo, funcionamento com gasolina ou etanol, ou ainda com mistura de ambos os combustíveis</w:t>
            </w:r>
            <w:r>
              <w:rPr>
                <w:shd w:val="clear" w:color="auto" w:fill="FFFFFF"/>
              </w:rPr>
              <w:t xml:space="preserve">, </w:t>
            </w:r>
            <w:r w:rsidRPr="00E72810">
              <w:t>cilindrada nominal de 1.4 litros ou superior</w:t>
            </w:r>
            <w:r w:rsidRPr="00990F59">
              <w:rPr>
                <w:shd w:val="clear" w:color="auto" w:fill="FFFFFF"/>
              </w:rPr>
              <w:t>;</w:t>
            </w:r>
            <w:r w:rsidRPr="00990F59">
              <w:rPr>
                <w:shd w:val="clear" w:color="auto" w:fill="FFFFFF"/>
              </w:rPr>
              <w:tab/>
            </w:r>
            <w:r w:rsidRPr="00990F59">
              <w:rPr>
                <w:shd w:val="clear" w:color="auto" w:fill="FFFFFF"/>
              </w:rPr>
              <w:tab/>
            </w:r>
          </w:p>
          <w:p w:rsidR="00FE5920" w:rsidRPr="00990F59" w:rsidRDefault="00FE5920" w:rsidP="00E14B05">
            <w:pPr>
              <w:tabs>
                <w:tab w:val="left" w:pos="3180"/>
              </w:tabs>
              <w:ind w:right="120"/>
              <w:rPr>
                <w:shd w:val="clear" w:color="auto" w:fill="FFFFFF"/>
              </w:rPr>
            </w:pPr>
            <w:r w:rsidRPr="00990F59">
              <w:rPr>
                <w:shd w:val="clear" w:color="auto" w:fill="FFFFFF"/>
              </w:rPr>
              <w:t xml:space="preserve">d) Estar na categoria "A" no Programa Brasileiro de Etiquetagem (PBE) do INMETRO; </w:t>
            </w:r>
            <w:r w:rsidRPr="00990F59">
              <w:rPr>
                <w:shd w:val="clear" w:color="auto" w:fill="FFFFFF"/>
              </w:rPr>
              <w:tab/>
            </w:r>
          </w:p>
          <w:p w:rsidR="00FE5920" w:rsidRPr="00990F59" w:rsidRDefault="00FE5920" w:rsidP="00E14B05">
            <w:pPr>
              <w:tabs>
                <w:tab w:val="left" w:pos="3180"/>
              </w:tabs>
              <w:ind w:right="120"/>
              <w:rPr>
                <w:shd w:val="clear" w:color="auto" w:fill="FFFFFF"/>
              </w:rPr>
            </w:pPr>
            <w:r w:rsidRPr="00990F59">
              <w:rPr>
                <w:shd w:val="clear" w:color="auto" w:fill="FFFFFF"/>
              </w:rPr>
              <w:t>e) Potência específica: mínimo de 77 cv;</w:t>
            </w:r>
            <w:r w:rsidRPr="00990F59">
              <w:rPr>
                <w:shd w:val="clear" w:color="auto" w:fill="FFFFFF"/>
              </w:rPr>
              <w:tab/>
            </w:r>
            <w:r w:rsidRPr="00990F59">
              <w:rPr>
                <w:shd w:val="clear" w:color="auto" w:fill="FFFFFF"/>
              </w:rPr>
              <w:tab/>
            </w:r>
            <w:r w:rsidRPr="00990F59">
              <w:rPr>
                <w:shd w:val="clear" w:color="auto" w:fill="FFFFFF"/>
              </w:rPr>
              <w:tab/>
            </w:r>
          </w:p>
          <w:p w:rsidR="00FE5920" w:rsidRPr="00990F59" w:rsidRDefault="00FE5920" w:rsidP="00E14B05">
            <w:pPr>
              <w:tabs>
                <w:tab w:val="left" w:pos="3180"/>
              </w:tabs>
              <w:ind w:right="120"/>
              <w:rPr>
                <w:shd w:val="clear" w:color="auto" w:fill="FFFFFF"/>
              </w:rPr>
            </w:pPr>
            <w:r w:rsidRPr="00990F59">
              <w:rPr>
                <w:shd w:val="clear" w:color="auto" w:fill="FFFFFF"/>
              </w:rPr>
              <w:t>f) Distância entre-eixos: mínimo de 2520mm;</w:t>
            </w:r>
            <w:r w:rsidRPr="00990F59">
              <w:rPr>
                <w:shd w:val="clear" w:color="auto" w:fill="FFFFFF"/>
              </w:rPr>
              <w:tab/>
            </w:r>
            <w:r w:rsidRPr="00990F59">
              <w:rPr>
                <w:shd w:val="clear" w:color="auto" w:fill="FFFFFF"/>
              </w:rPr>
              <w:tab/>
            </w:r>
            <w:r w:rsidRPr="00990F59">
              <w:rPr>
                <w:shd w:val="clear" w:color="auto" w:fill="FFFFFF"/>
              </w:rPr>
              <w:tab/>
            </w:r>
          </w:p>
          <w:p w:rsidR="00FE5920" w:rsidRPr="00990F59" w:rsidRDefault="00FE5920" w:rsidP="00E14B05">
            <w:pPr>
              <w:tabs>
                <w:tab w:val="left" w:pos="3180"/>
              </w:tabs>
              <w:ind w:right="120"/>
              <w:rPr>
                <w:shd w:val="clear" w:color="auto" w:fill="FFFFFF"/>
              </w:rPr>
            </w:pPr>
            <w:r w:rsidRPr="00990F59">
              <w:rPr>
                <w:shd w:val="clear" w:color="auto" w:fill="FFFFFF"/>
              </w:rPr>
              <w:t>g) Capacidade do Porta Malas: mínimo de 450 litros;</w:t>
            </w:r>
            <w:r w:rsidRPr="00990F59">
              <w:rPr>
                <w:shd w:val="clear" w:color="auto" w:fill="FFFFFF"/>
              </w:rPr>
              <w:tab/>
            </w:r>
            <w:r w:rsidRPr="00990F59">
              <w:rPr>
                <w:shd w:val="clear" w:color="auto" w:fill="FFFFFF"/>
              </w:rPr>
              <w:tab/>
            </w:r>
            <w:r w:rsidRPr="00990F59">
              <w:rPr>
                <w:shd w:val="clear" w:color="auto" w:fill="FFFFFF"/>
              </w:rPr>
              <w:tab/>
            </w:r>
          </w:p>
          <w:p w:rsidR="00FE5920" w:rsidRPr="00990F59" w:rsidRDefault="00FE5920" w:rsidP="00E14B05">
            <w:pPr>
              <w:tabs>
                <w:tab w:val="left" w:pos="3180"/>
              </w:tabs>
              <w:ind w:right="120"/>
              <w:rPr>
                <w:shd w:val="clear" w:color="auto" w:fill="FFFFFF"/>
              </w:rPr>
            </w:pPr>
            <w:r w:rsidRPr="00990F59">
              <w:rPr>
                <w:shd w:val="clear" w:color="auto" w:fill="FFFFFF"/>
              </w:rPr>
              <w:t>h) Direção com assistência elétrica ou hidráulica;</w:t>
            </w:r>
            <w:r w:rsidRPr="00990F59">
              <w:rPr>
                <w:shd w:val="clear" w:color="auto" w:fill="FFFFFF"/>
              </w:rPr>
              <w:tab/>
            </w:r>
            <w:r w:rsidRPr="00990F59">
              <w:rPr>
                <w:shd w:val="clear" w:color="auto" w:fill="FFFFFF"/>
              </w:rPr>
              <w:tab/>
            </w:r>
            <w:r w:rsidRPr="00990F59">
              <w:rPr>
                <w:shd w:val="clear" w:color="auto" w:fill="FFFFFF"/>
              </w:rPr>
              <w:tab/>
            </w:r>
          </w:p>
          <w:p w:rsidR="00FE5920" w:rsidRPr="00990F59" w:rsidRDefault="00FE5920" w:rsidP="00E14B05">
            <w:pPr>
              <w:tabs>
                <w:tab w:val="left" w:pos="3180"/>
              </w:tabs>
              <w:ind w:right="120"/>
              <w:rPr>
                <w:shd w:val="clear" w:color="auto" w:fill="FFFFFF"/>
              </w:rPr>
            </w:pPr>
            <w:r w:rsidRPr="00990F59">
              <w:rPr>
                <w:shd w:val="clear" w:color="auto" w:fill="FFFFFF"/>
              </w:rPr>
              <w:t>i) Vidros e travas elétricas nas quatro portas;</w:t>
            </w:r>
            <w:r w:rsidRPr="00990F59">
              <w:rPr>
                <w:shd w:val="clear" w:color="auto" w:fill="FFFFFF"/>
              </w:rPr>
              <w:tab/>
            </w:r>
            <w:r w:rsidRPr="00990F59">
              <w:rPr>
                <w:shd w:val="clear" w:color="auto" w:fill="FFFFFF"/>
              </w:rPr>
              <w:tab/>
            </w:r>
            <w:r w:rsidRPr="00990F59">
              <w:rPr>
                <w:shd w:val="clear" w:color="auto" w:fill="FFFFFF"/>
              </w:rPr>
              <w:tab/>
            </w:r>
          </w:p>
          <w:p w:rsidR="00FE5920" w:rsidRPr="00990F59" w:rsidRDefault="00FE5920" w:rsidP="00E14B05">
            <w:pPr>
              <w:tabs>
                <w:tab w:val="left" w:pos="3180"/>
              </w:tabs>
              <w:ind w:right="120"/>
              <w:rPr>
                <w:shd w:val="clear" w:color="auto" w:fill="FFFFFF"/>
              </w:rPr>
            </w:pPr>
            <w:r w:rsidRPr="00990F59">
              <w:rPr>
                <w:shd w:val="clear" w:color="auto" w:fill="FFFFFF"/>
              </w:rPr>
              <w:t>j) Ar-condicionado original de fábrica;</w:t>
            </w:r>
            <w:r w:rsidRPr="00990F59">
              <w:rPr>
                <w:shd w:val="clear" w:color="auto" w:fill="FFFFFF"/>
              </w:rPr>
              <w:tab/>
            </w:r>
            <w:r w:rsidRPr="00990F59">
              <w:rPr>
                <w:shd w:val="clear" w:color="auto" w:fill="FFFFFF"/>
              </w:rPr>
              <w:tab/>
            </w:r>
            <w:r w:rsidRPr="00990F59">
              <w:rPr>
                <w:shd w:val="clear" w:color="auto" w:fill="FFFFFF"/>
              </w:rPr>
              <w:tab/>
            </w:r>
          </w:p>
          <w:p w:rsidR="00FE5920" w:rsidRPr="00990F59" w:rsidRDefault="00FE5920" w:rsidP="00E14B05">
            <w:pPr>
              <w:tabs>
                <w:tab w:val="left" w:pos="3180"/>
              </w:tabs>
              <w:ind w:right="120"/>
              <w:rPr>
                <w:shd w:val="clear" w:color="auto" w:fill="FFFFFF"/>
              </w:rPr>
            </w:pPr>
            <w:r w:rsidRPr="00990F59">
              <w:rPr>
                <w:shd w:val="clear" w:color="auto" w:fill="FFFFFF"/>
              </w:rPr>
              <w:t>k) Capacidade para cinco passageiros;</w:t>
            </w:r>
            <w:r w:rsidRPr="00990F59">
              <w:rPr>
                <w:shd w:val="clear" w:color="auto" w:fill="FFFFFF"/>
              </w:rPr>
              <w:tab/>
            </w:r>
            <w:r w:rsidRPr="00990F59">
              <w:rPr>
                <w:shd w:val="clear" w:color="auto" w:fill="FFFFFF"/>
              </w:rPr>
              <w:tab/>
            </w:r>
            <w:r w:rsidRPr="00990F59">
              <w:rPr>
                <w:shd w:val="clear" w:color="auto" w:fill="FFFFFF"/>
              </w:rPr>
              <w:tab/>
            </w:r>
            <w:r w:rsidRPr="00990F59">
              <w:rPr>
                <w:shd w:val="clear" w:color="auto" w:fill="FFFFFF"/>
              </w:rPr>
              <w:tab/>
            </w:r>
          </w:p>
          <w:p w:rsidR="00FE5920" w:rsidRPr="00990F59" w:rsidRDefault="00FE5920" w:rsidP="00E14B05">
            <w:pPr>
              <w:tabs>
                <w:tab w:val="left" w:pos="3180"/>
              </w:tabs>
              <w:ind w:right="120"/>
              <w:rPr>
                <w:shd w:val="clear" w:color="auto" w:fill="FFFFFF"/>
              </w:rPr>
            </w:pPr>
            <w:r w:rsidRPr="00990F59">
              <w:rPr>
                <w:shd w:val="clear" w:color="auto" w:fill="FFFFFF"/>
              </w:rPr>
              <w:t>l) Desembaçador do vidro traseiro;</w:t>
            </w:r>
            <w:r w:rsidRPr="00990F59">
              <w:rPr>
                <w:shd w:val="clear" w:color="auto" w:fill="FFFFFF"/>
              </w:rPr>
              <w:tab/>
            </w:r>
            <w:r w:rsidRPr="00990F59">
              <w:rPr>
                <w:shd w:val="clear" w:color="auto" w:fill="FFFFFF"/>
              </w:rPr>
              <w:tab/>
            </w:r>
            <w:r w:rsidRPr="00990F59">
              <w:rPr>
                <w:shd w:val="clear" w:color="auto" w:fill="FFFFFF"/>
              </w:rPr>
              <w:tab/>
            </w:r>
            <w:r w:rsidRPr="00990F59">
              <w:rPr>
                <w:shd w:val="clear" w:color="auto" w:fill="FFFFFF"/>
              </w:rPr>
              <w:tab/>
            </w:r>
          </w:p>
          <w:p w:rsidR="00FE5920" w:rsidRPr="00990F59" w:rsidRDefault="00FE5920" w:rsidP="00E14B05">
            <w:pPr>
              <w:tabs>
                <w:tab w:val="left" w:pos="3180"/>
              </w:tabs>
              <w:ind w:right="120"/>
              <w:rPr>
                <w:shd w:val="clear" w:color="auto" w:fill="FFFFFF"/>
              </w:rPr>
            </w:pPr>
            <w:r w:rsidRPr="00990F59">
              <w:rPr>
                <w:shd w:val="clear" w:color="auto" w:fill="FFFFFF"/>
              </w:rPr>
              <w:t>m)  Cintos de segurança de três pontas e apoio de cabeça para todos os passageiros, considerando a Resolução CONTRAN Nº 518/2015;</w:t>
            </w:r>
            <w:r w:rsidRPr="00990F59">
              <w:rPr>
                <w:shd w:val="clear" w:color="auto" w:fill="FFFFFF"/>
              </w:rPr>
              <w:tab/>
            </w:r>
            <w:r w:rsidRPr="00990F59">
              <w:rPr>
                <w:shd w:val="clear" w:color="auto" w:fill="FFFFFF"/>
              </w:rPr>
              <w:tab/>
            </w:r>
          </w:p>
          <w:p w:rsidR="00FE5920" w:rsidRPr="00990F59" w:rsidRDefault="00FE5920" w:rsidP="00E14B05">
            <w:pPr>
              <w:tabs>
                <w:tab w:val="left" w:pos="3180"/>
              </w:tabs>
              <w:ind w:right="120"/>
              <w:rPr>
                <w:shd w:val="clear" w:color="auto" w:fill="FFFFFF"/>
              </w:rPr>
            </w:pPr>
            <w:r w:rsidRPr="00990F59">
              <w:rPr>
                <w:shd w:val="clear" w:color="auto" w:fill="FFFFFF"/>
              </w:rPr>
              <w:t>n) Protetor de cárter;</w:t>
            </w:r>
            <w:r w:rsidRPr="00990F59">
              <w:rPr>
                <w:shd w:val="clear" w:color="auto" w:fill="FFFFFF"/>
              </w:rPr>
              <w:tab/>
            </w:r>
            <w:r w:rsidRPr="00990F59">
              <w:rPr>
                <w:shd w:val="clear" w:color="auto" w:fill="FFFFFF"/>
              </w:rPr>
              <w:tab/>
            </w:r>
            <w:r w:rsidRPr="00990F59">
              <w:rPr>
                <w:shd w:val="clear" w:color="auto" w:fill="FFFFFF"/>
              </w:rPr>
              <w:tab/>
            </w:r>
            <w:r w:rsidRPr="00990F59">
              <w:rPr>
                <w:shd w:val="clear" w:color="auto" w:fill="FFFFFF"/>
              </w:rPr>
              <w:tab/>
            </w:r>
            <w:r w:rsidRPr="00990F59">
              <w:rPr>
                <w:shd w:val="clear" w:color="auto" w:fill="FFFFFF"/>
              </w:rPr>
              <w:tab/>
            </w:r>
          </w:p>
          <w:p w:rsidR="00FE5920" w:rsidRPr="003C7467" w:rsidRDefault="00FE5920" w:rsidP="00E14B05">
            <w:pPr>
              <w:pStyle w:val="Default"/>
              <w:rPr>
                <w:rFonts w:ascii="Arial" w:hAnsi="Arial" w:cs="Arial"/>
              </w:rPr>
            </w:pPr>
            <w:r w:rsidRPr="00990F59">
              <w:rPr>
                <w:rFonts w:ascii="Arial" w:hAnsi="Arial" w:cs="Arial"/>
                <w:shd w:val="clear" w:color="auto" w:fill="FFFFFF"/>
              </w:rPr>
              <w:t>o) Equipado com todos os equipamentos de série não especificados, porém, exigidos pelo CONTRAN.</w:t>
            </w:r>
            <w:r w:rsidRPr="00990F59">
              <w:rPr>
                <w:rFonts w:ascii="Arial" w:hAnsi="Arial" w:cs="Arial"/>
                <w:shd w:val="clear" w:color="auto" w:fill="FFFFFF"/>
              </w:rPr>
              <w:tab/>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r w:rsidRPr="003C7467">
              <w:rPr>
                <w:rFonts w:ascii="Arial" w:hAnsi="Arial" w:cs="Arial"/>
              </w:rPr>
              <w:tab/>
            </w:r>
          </w:p>
          <w:p w:rsidR="00FE5920" w:rsidRPr="003C7467" w:rsidRDefault="00FE5920" w:rsidP="00E14B05">
            <w:pPr>
              <w:pStyle w:val="Default"/>
              <w:rPr>
                <w:rFonts w:ascii="Arial" w:hAnsi="Arial" w:cs="Arial"/>
                <w:b/>
              </w:rPr>
            </w:pPr>
            <w:r w:rsidRPr="003C7467">
              <w:rPr>
                <w:rFonts w:ascii="Arial" w:hAnsi="Arial" w:cs="Arial"/>
                <w:b/>
              </w:rPr>
              <w:t>2. Customização</w:t>
            </w:r>
          </w:p>
          <w:p w:rsidR="00FE5920" w:rsidRPr="003C7467" w:rsidRDefault="00FE5920" w:rsidP="00E14B05">
            <w:pPr>
              <w:pStyle w:val="Default"/>
              <w:rPr>
                <w:rFonts w:ascii="Arial" w:hAnsi="Arial" w:cs="Arial"/>
              </w:rPr>
            </w:pPr>
            <w:r w:rsidRPr="003C7467">
              <w:rPr>
                <w:rFonts w:ascii="Arial" w:hAnsi="Arial" w:cs="Arial"/>
              </w:rPr>
              <w:t>a) Tapetes de borracha antiderrapante no assoalho, na cor preta, para motorista e todos os passageiros;</w:t>
            </w:r>
          </w:p>
          <w:p w:rsidR="00FE5920" w:rsidRPr="003C7467" w:rsidRDefault="00FE5920" w:rsidP="00E14B05">
            <w:pPr>
              <w:pStyle w:val="Default"/>
              <w:rPr>
                <w:rFonts w:ascii="Arial" w:hAnsi="Arial" w:cs="Arial"/>
              </w:rPr>
            </w:pPr>
          </w:p>
          <w:p w:rsidR="00FE5920" w:rsidRPr="003C7467" w:rsidRDefault="00FE5920" w:rsidP="00E14B05">
            <w:pPr>
              <w:pStyle w:val="Default"/>
              <w:rPr>
                <w:rFonts w:ascii="Arial" w:hAnsi="Arial" w:cs="Arial"/>
              </w:rPr>
            </w:pPr>
            <w:r w:rsidRPr="003C7467">
              <w:rPr>
                <w:rFonts w:ascii="Arial" w:hAnsi="Arial" w:cs="Arial"/>
                <w:b/>
              </w:rPr>
              <w:t>3</w:t>
            </w:r>
            <w:r w:rsidRPr="003C7467">
              <w:rPr>
                <w:rFonts w:ascii="Arial" w:hAnsi="Arial" w:cs="Arial"/>
                <w:b/>
                <w:bCs/>
              </w:rPr>
              <w:t xml:space="preserve">. Grafismo: </w:t>
            </w:r>
          </w:p>
          <w:p w:rsidR="00FE5920" w:rsidRPr="003C7467" w:rsidRDefault="00FE5920" w:rsidP="00E14B05">
            <w:pPr>
              <w:spacing w:before="240"/>
              <w:textAlignment w:val="baseline"/>
            </w:pPr>
            <w:r w:rsidRPr="003C7467">
              <w:t>Aplicação de plotagem</w:t>
            </w:r>
            <w:r>
              <w:t xml:space="preserve"> no p</w:t>
            </w:r>
            <w:r w:rsidRPr="003C7467">
              <w:t xml:space="preserve">adrão da </w:t>
            </w:r>
            <w:r>
              <w:t>Prefeitura</w:t>
            </w:r>
            <w:r w:rsidRPr="003C7467">
              <w:t xml:space="preserve"> Municipal d</w:t>
            </w:r>
            <w:r>
              <w:t>a Cidade d</w:t>
            </w:r>
            <w:r w:rsidRPr="003C7467">
              <w:t>o Rio de Janeiro</w:t>
            </w:r>
            <w:r>
              <w:t xml:space="preserve">, nas portas dianteiras em ambos os lados. </w:t>
            </w:r>
          </w:p>
        </w:tc>
      </w:tr>
      <w:tr w:rsidR="00FE5920" w:rsidRPr="003C7467" w:rsidTr="00E14B05">
        <w:tc>
          <w:tcPr>
            <w:tcW w:w="9214" w:type="dxa"/>
            <w:shd w:val="clear" w:color="auto" w:fill="auto"/>
          </w:tcPr>
          <w:p w:rsidR="00FE5920" w:rsidRPr="003C7467" w:rsidRDefault="00FE5920" w:rsidP="00E14B05">
            <w:pPr>
              <w:pStyle w:val="Default"/>
              <w:rPr>
                <w:rFonts w:ascii="Arial" w:hAnsi="Arial" w:cs="Arial"/>
                <w:b/>
                <w:bCs/>
              </w:rPr>
            </w:pPr>
            <w:r>
              <w:rPr>
                <w:rFonts w:ascii="Arial" w:hAnsi="Arial" w:cs="Arial"/>
                <w:b/>
                <w:bCs/>
              </w:rPr>
              <w:t xml:space="preserve">Código do Serviço: </w:t>
            </w:r>
          </w:p>
        </w:tc>
      </w:tr>
      <w:tr w:rsidR="00FE5920" w:rsidTr="00E14B05">
        <w:tc>
          <w:tcPr>
            <w:tcW w:w="9214" w:type="dxa"/>
            <w:shd w:val="clear" w:color="auto" w:fill="auto"/>
          </w:tcPr>
          <w:p w:rsidR="00FE5920" w:rsidRDefault="00FE5920" w:rsidP="00FE5920">
            <w:pPr>
              <w:pStyle w:val="Default"/>
              <w:rPr>
                <w:rFonts w:ascii="Arial" w:hAnsi="Arial" w:cs="Arial"/>
                <w:b/>
                <w:bCs/>
              </w:rPr>
            </w:pPr>
            <w:r>
              <w:rPr>
                <w:rFonts w:ascii="Arial" w:hAnsi="Arial" w:cs="Arial"/>
                <w:b/>
                <w:bCs/>
              </w:rPr>
              <w:t xml:space="preserve">Quantidade Total Estimada: </w:t>
            </w:r>
            <w:r>
              <w:rPr>
                <w:rFonts w:ascii="Arial" w:hAnsi="Arial" w:cs="Arial"/>
                <w:bCs/>
              </w:rPr>
              <w:t>05 (cinco)</w:t>
            </w:r>
          </w:p>
        </w:tc>
      </w:tr>
      <w:tr w:rsidR="00FE5920" w:rsidTr="00E14B05">
        <w:tc>
          <w:tcPr>
            <w:tcW w:w="9214" w:type="dxa"/>
            <w:shd w:val="clear" w:color="auto" w:fill="auto"/>
          </w:tcPr>
          <w:p w:rsidR="00FE5920" w:rsidRDefault="00FE5920" w:rsidP="00E14B05">
            <w:pPr>
              <w:pStyle w:val="Default"/>
              <w:rPr>
                <w:rFonts w:ascii="Arial" w:hAnsi="Arial" w:cs="Arial"/>
                <w:b/>
                <w:bCs/>
              </w:rPr>
            </w:pPr>
            <w:r>
              <w:rPr>
                <w:rFonts w:ascii="Arial" w:hAnsi="Arial" w:cs="Arial"/>
                <w:b/>
                <w:bCs/>
              </w:rPr>
              <w:t>Valor Unitário Mensal:</w:t>
            </w:r>
          </w:p>
        </w:tc>
      </w:tr>
      <w:tr w:rsidR="00FE5920" w:rsidTr="00E14B05">
        <w:tc>
          <w:tcPr>
            <w:tcW w:w="9214" w:type="dxa"/>
            <w:shd w:val="clear" w:color="auto" w:fill="auto"/>
          </w:tcPr>
          <w:p w:rsidR="00FE5920" w:rsidRDefault="00FE5920" w:rsidP="00E14B05">
            <w:pPr>
              <w:pStyle w:val="Default"/>
              <w:rPr>
                <w:rFonts w:ascii="Arial" w:hAnsi="Arial" w:cs="Arial"/>
                <w:b/>
                <w:bCs/>
              </w:rPr>
            </w:pPr>
            <w:r>
              <w:rPr>
                <w:rFonts w:ascii="Arial" w:hAnsi="Arial" w:cs="Arial"/>
                <w:b/>
                <w:bCs/>
              </w:rPr>
              <w:t>Valor Total Mensal:</w:t>
            </w:r>
          </w:p>
        </w:tc>
      </w:tr>
      <w:tr w:rsidR="00FE5920" w:rsidTr="00E14B05">
        <w:tc>
          <w:tcPr>
            <w:tcW w:w="9214" w:type="dxa"/>
            <w:shd w:val="clear" w:color="auto" w:fill="auto"/>
          </w:tcPr>
          <w:p w:rsidR="00FE5920" w:rsidRDefault="00FE5920" w:rsidP="00E14B05">
            <w:pPr>
              <w:pStyle w:val="Default"/>
              <w:rPr>
                <w:rFonts w:ascii="Arial" w:hAnsi="Arial" w:cs="Arial"/>
                <w:b/>
                <w:bCs/>
              </w:rPr>
            </w:pPr>
            <w:r>
              <w:rPr>
                <w:rFonts w:ascii="Arial" w:hAnsi="Arial" w:cs="Arial"/>
                <w:b/>
                <w:bCs/>
              </w:rPr>
              <w:t>Valor Total em 36 Meses:</w:t>
            </w:r>
          </w:p>
        </w:tc>
      </w:tr>
    </w:tbl>
    <w:p w:rsidR="00FE5920" w:rsidRDefault="00FE5920" w:rsidP="00B23814">
      <w:pPr>
        <w:tabs>
          <w:tab w:val="left" w:pos="3180"/>
        </w:tabs>
        <w:ind w:right="120"/>
        <w:jc w:val="both"/>
        <w:rPr>
          <w:b/>
          <w:shd w:val="clear" w:color="auto" w:fill="FFFFFF"/>
        </w:rPr>
      </w:pPr>
    </w:p>
    <w:p w:rsidR="00FE5920" w:rsidRDefault="00FE5920" w:rsidP="00B23814">
      <w:pPr>
        <w:tabs>
          <w:tab w:val="left" w:pos="3180"/>
        </w:tabs>
        <w:ind w:right="120"/>
        <w:jc w:val="both"/>
        <w:rPr>
          <w:b/>
          <w:shd w:val="clear" w:color="auto" w:fill="FFFFFF"/>
        </w:rPr>
      </w:pPr>
    </w:p>
    <w:p w:rsidR="00B23814" w:rsidRDefault="00B23814" w:rsidP="00B23814">
      <w:pPr>
        <w:pStyle w:val="Corpodetexto"/>
        <w:ind w:left="0"/>
        <w:jc w:val="both"/>
      </w:pPr>
      <w:r>
        <w:t>4.2.2 -</w:t>
      </w:r>
      <w:r w:rsidRPr="00EF5B50">
        <w:t xml:space="preserve"> Os preços serão ofertados para cada um dos itens acima indicados, com a indicação do valor mensal unitário, e para a quantidade total de cada item, sem a inclusão de qualquer encargo financeiro ou previsão inflacionária, valores que serão totalizados para obtenção do valor global correspondente ao custo total dos serviços, com a duração de 36 (trinta e seis) meses.</w:t>
      </w:r>
    </w:p>
    <w:p w:rsidR="00B23814" w:rsidRPr="00EF5B50" w:rsidRDefault="00B23814" w:rsidP="00B23814">
      <w:pPr>
        <w:pStyle w:val="Normal1"/>
        <w:spacing w:after="120"/>
        <w:rPr>
          <w:rFonts w:ascii="Arial" w:hAnsi="Arial" w:cs="Arial"/>
        </w:rPr>
      </w:pPr>
      <w:r>
        <w:rPr>
          <w:rFonts w:ascii="Arial" w:hAnsi="Arial" w:cs="Arial"/>
        </w:rPr>
        <w:t xml:space="preserve">4.2.3 - </w:t>
      </w:r>
      <w:r w:rsidRPr="00EF5B50">
        <w:rPr>
          <w:rFonts w:ascii="Arial" w:hAnsi="Arial" w:cs="Arial"/>
        </w:rPr>
        <w:t>Os quantitativos e valores apresentados são apenas uma referência/estimativa do que p</w:t>
      </w:r>
      <w:r>
        <w:rPr>
          <w:rFonts w:ascii="Arial" w:hAnsi="Arial" w:cs="Arial"/>
        </w:rPr>
        <w:t>oderá ser solicitado pela GM-Rio</w:t>
      </w:r>
      <w:r w:rsidRPr="00EF5B50">
        <w:rPr>
          <w:rFonts w:ascii="Arial" w:hAnsi="Arial" w:cs="Arial"/>
        </w:rPr>
        <w:t xml:space="preserve"> durante o período de vigência da Ata de Registro de Preços, sendo as quantidades contratadas definidas em função das demandas e disponibilidades orçamentarias para cada Unidade Administrativa. </w:t>
      </w:r>
    </w:p>
    <w:p w:rsidR="00B23814" w:rsidRDefault="00B23814" w:rsidP="00B23814">
      <w:pPr>
        <w:tabs>
          <w:tab w:val="left" w:pos="3180"/>
        </w:tabs>
        <w:ind w:right="120"/>
        <w:rPr>
          <w:b/>
          <w:shd w:val="clear" w:color="auto" w:fill="FFFFFF"/>
        </w:rPr>
      </w:pPr>
    </w:p>
    <w:p w:rsidR="00B23814" w:rsidRDefault="00B23814" w:rsidP="00B23814">
      <w:pPr>
        <w:tabs>
          <w:tab w:val="left" w:pos="3180"/>
        </w:tabs>
        <w:ind w:right="120"/>
        <w:rPr>
          <w:b/>
          <w:shd w:val="clear" w:color="auto" w:fill="FFFFFF"/>
        </w:rPr>
      </w:pPr>
      <w:r>
        <w:rPr>
          <w:b/>
          <w:shd w:val="clear" w:color="auto" w:fill="FFFFFF"/>
        </w:rPr>
        <w:t>5. PADRONIZAÇÃO DE PLOTAGENS</w:t>
      </w:r>
    </w:p>
    <w:p w:rsidR="00B23814" w:rsidRPr="00B23814" w:rsidRDefault="00B23814" w:rsidP="00986CC1">
      <w:pPr>
        <w:tabs>
          <w:tab w:val="left" w:pos="3180"/>
        </w:tabs>
        <w:spacing w:line="360" w:lineRule="auto"/>
        <w:ind w:right="120"/>
        <w:jc w:val="both"/>
        <w:rPr>
          <w:sz w:val="24"/>
          <w:szCs w:val="24"/>
          <w:shd w:val="clear" w:color="auto" w:fill="FFFFFF"/>
        </w:rPr>
      </w:pPr>
      <w:r w:rsidRPr="00B23814">
        <w:rPr>
          <w:sz w:val="24"/>
          <w:szCs w:val="24"/>
          <w:shd w:val="clear" w:color="auto" w:fill="FFFFFF"/>
        </w:rPr>
        <w:t xml:space="preserve">5.1 – Todos os veículos contidos nos Itens I, III, IV, VI, VII, VIII, X, XI, XII e XIII receberão plotagem nas partes laterais, capot, frente, traseira e teto, nos moldes da GM-RIO, conforme layout descrito no anexo, </w:t>
      </w:r>
      <w:r w:rsidRPr="00B23814">
        <w:rPr>
          <w:i/>
          <w:sz w:val="24"/>
          <w:szCs w:val="24"/>
          <w:u w:val="single"/>
          <w:shd w:val="clear" w:color="auto" w:fill="FFFFFF"/>
        </w:rPr>
        <w:t>sujeito a alterações</w:t>
      </w:r>
      <w:r w:rsidRPr="00B23814">
        <w:rPr>
          <w:sz w:val="24"/>
          <w:szCs w:val="24"/>
          <w:shd w:val="clear" w:color="auto" w:fill="FFFFFF"/>
        </w:rPr>
        <w:t>.</w:t>
      </w:r>
    </w:p>
    <w:p w:rsidR="00B23814" w:rsidRPr="00B23814" w:rsidRDefault="00B23814" w:rsidP="00986CC1">
      <w:pPr>
        <w:tabs>
          <w:tab w:val="left" w:pos="3180"/>
        </w:tabs>
        <w:spacing w:line="360" w:lineRule="auto"/>
        <w:ind w:right="120"/>
        <w:jc w:val="both"/>
        <w:rPr>
          <w:sz w:val="24"/>
          <w:szCs w:val="24"/>
          <w:shd w:val="clear" w:color="auto" w:fill="FFFFFF"/>
        </w:rPr>
      </w:pPr>
      <w:r w:rsidRPr="00B23814">
        <w:rPr>
          <w:sz w:val="24"/>
          <w:szCs w:val="24"/>
          <w:shd w:val="clear" w:color="auto" w:fill="FFFFFF"/>
        </w:rPr>
        <w:t>5.1.2 – Os veículos comp</w:t>
      </w:r>
      <w:r w:rsidR="005570F6">
        <w:rPr>
          <w:sz w:val="24"/>
          <w:szCs w:val="24"/>
          <w:shd w:val="clear" w:color="auto" w:fill="FFFFFF"/>
        </w:rPr>
        <w:t>reendidos nos itens V, XIV, IX,</w:t>
      </w:r>
      <w:r w:rsidRPr="00B23814">
        <w:rPr>
          <w:sz w:val="24"/>
          <w:szCs w:val="24"/>
          <w:shd w:val="clear" w:color="auto" w:fill="FFFFFF"/>
        </w:rPr>
        <w:t xml:space="preserve"> XVI</w:t>
      </w:r>
      <w:r w:rsidR="00FE5920">
        <w:rPr>
          <w:sz w:val="24"/>
          <w:szCs w:val="24"/>
          <w:shd w:val="clear" w:color="auto" w:fill="FFFFFF"/>
        </w:rPr>
        <w:t xml:space="preserve"> e XVII</w:t>
      </w:r>
      <w:r w:rsidRPr="00B23814">
        <w:rPr>
          <w:sz w:val="24"/>
          <w:szCs w:val="24"/>
          <w:shd w:val="clear" w:color="auto" w:fill="FFFFFF"/>
        </w:rPr>
        <w:t xml:space="preserve"> receberão adesivação nas portas laterais dianteiras, e para-lamas, conforme layout descrito no anexo, </w:t>
      </w:r>
      <w:r w:rsidRPr="00B23814">
        <w:rPr>
          <w:i/>
          <w:sz w:val="24"/>
          <w:szCs w:val="24"/>
          <w:shd w:val="clear" w:color="auto" w:fill="FFFFFF"/>
        </w:rPr>
        <w:t>sujeito a alterações</w:t>
      </w:r>
      <w:r w:rsidRPr="00B23814">
        <w:rPr>
          <w:sz w:val="24"/>
          <w:szCs w:val="24"/>
          <w:shd w:val="clear" w:color="auto" w:fill="FFFFFF"/>
        </w:rPr>
        <w:t>.</w:t>
      </w:r>
    </w:p>
    <w:p w:rsidR="00B23814" w:rsidRPr="00B23814" w:rsidRDefault="00B23814" w:rsidP="00986CC1">
      <w:pPr>
        <w:tabs>
          <w:tab w:val="left" w:pos="3180"/>
        </w:tabs>
        <w:spacing w:line="360" w:lineRule="auto"/>
        <w:ind w:right="120"/>
        <w:jc w:val="both"/>
        <w:rPr>
          <w:sz w:val="24"/>
          <w:szCs w:val="24"/>
          <w:shd w:val="clear" w:color="auto" w:fill="FFFFFF"/>
        </w:rPr>
      </w:pPr>
      <w:r w:rsidRPr="00B23814">
        <w:rPr>
          <w:sz w:val="24"/>
          <w:szCs w:val="24"/>
          <w:shd w:val="clear" w:color="auto" w:fill="FFFFFF"/>
        </w:rPr>
        <w:t xml:space="preserve"> 5.1.3 - Os veículos englobados nos Itens II e XV estarão isentos de plotagem, devido suas atividades fins de representação e operações de inteligência, respectivamente.</w:t>
      </w:r>
    </w:p>
    <w:p w:rsidR="00B23814" w:rsidRPr="00B23814" w:rsidRDefault="00B23814" w:rsidP="00986CC1">
      <w:pPr>
        <w:tabs>
          <w:tab w:val="left" w:pos="3180"/>
        </w:tabs>
        <w:spacing w:line="360" w:lineRule="auto"/>
        <w:ind w:right="120"/>
        <w:jc w:val="both"/>
        <w:rPr>
          <w:sz w:val="24"/>
          <w:szCs w:val="24"/>
          <w:shd w:val="clear" w:color="auto" w:fill="FFFFFF"/>
        </w:rPr>
      </w:pPr>
      <w:r w:rsidRPr="00B23814">
        <w:rPr>
          <w:sz w:val="24"/>
          <w:szCs w:val="24"/>
          <w:shd w:val="clear" w:color="auto" w:fill="FFFFFF"/>
        </w:rPr>
        <w:t>5.1.4 – Todos os adesivos utilizados nos veículos serão fixos, sendo vedado sua retirada, conforme Decreto Municipal nº 40.285/2015.</w:t>
      </w:r>
    </w:p>
    <w:p w:rsidR="00B23814" w:rsidRDefault="00B23814" w:rsidP="00B23814">
      <w:pPr>
        <w:tabs>
          <w:tab w:val="left" w:pos="3180"/>
        </w:tabs>
        <w:ind w:right="120"/>
        <w:rPr>
          <w:shd w:val="clear" w:color="auto" w:fill="FFFFFF"/>
        </w:rPr>
      </w:pPr>
    </w:p>
    <w:p w:rsidR="00B23814" w:rsidRPr="00C867FF" w:rsidRDefault="00B23814" w:rsidP="00B23814">
      <w:pPr>
        <w:tabs>
          <w:tab w:val="left" w:pos="3180"/>
        </w:tabs>
        <w:ind w:right="120"/>
        <w:rPr>
          <w:b/>
          <w:i/>
          <w:shd w:val="clear" w:color="auto" w:fill="FFFFFF"/>
        </w:rPr>
      </w:pPr>
      <w:r>
        <w:rPr>
          <w:b/>
          <w:shd w:val="clear" w:color="auto" w:fill="FFFFFF"/>
        </w:rPr>
        <w:t xml:space="preserve">5.2 - PADRÃO GM-RIO – </w:t>
      </w:r>
      <w:r w:rsidRPr="00C867FF">
        <w:rPr>
          <w:b/>
          <w:i/>
          <w:shd w:val="clear" w:color="auto" w:fill="FFFFFF"/>
        </w:rPr>
        <w:t>IMAGENS MERAMENTE ILUSTRATIVAS</w:t>
      </w:r>
    </w:p>
    <w:p w:rsidR="00B23814" w:rsidRPr="00CB0F3C" w:rsidRDefault="00B23814" w:rsidP="00B23814">
      <w:pPr>
        <w:tabs>
          <w:tab w:val="left" w:pos="3180"/>
        </w:tabs>
        <w:ind w:right="120"/>
        <w:rPr>
          <w:b/>
          <w:shd w:val="clear" w:color="auto" w:fill="FFFFFF"/>
        </w:rPr>
      </w:pPr>
    </w:p>
    <w:p w:rsidR="00B23814" w:rsidRDefault="00B23814" w:rsidP="00B23814">
      <w:pPr>
        <w:tabs>
          <w:tab w:val="left" w:pos="3180"/>
        </w:tabs>
        <w:ind w:right="120"/>
        <w:rPr>
          <w:i/>
          <w:shd w:val="clear" w:color="auto" w:fill="FFFFFF"/>
        </w:rPr>
      </w:pPr>
      <w:r w:rsidRPr="004D0118">
        <w:rPr>
          <w:i/>
          <w:shd w:val="clear" w:color="auto" w:fill="FFFFFF"/>
        </w:rPr>
        <w:t>ESTRELA GM CAPOUT TRASEIRA</w:t>
      </w:r>
    </w:p>
    <w:p w:rsidR="00B23814" w:rsidRPr="004D0118" w:rsidRDefault="00B23814" w:rsidP="00B23814">
      <w:pPr>
        <w:tabs>
          <w:tab w:val="left" w:pos="3180"/>
        </w:tabs>
        <w:ind w:right="120"/>
        <w:rPr>
          <w:i/>
          <w:shd w:val="clear" w:color="auto" w:fill="FFFFFF"/>
        </w:rPr>
      </w:pPr>
    </w:p>
    <w:p w:rsidR="00B23814" w:rsidRDefault="00B23814" w:rsidP="00B23814">
      <w:pPr>
        <w:tabs>
          <w:tab w:val="left" w:pos="3180"/>
        </w:tabs>
        <w:ind w:right="120"/>
        <w:rPr>
          <w:b/>
          <w:shd w:val="clear" w:color="auto" w:fill="FFFFFF"/>
        </w:rPr>
      </w:pPr>
      <w:r w:rsidRPr="00C53FB3">
        <w:rPr>
          <w:noProof/>
          <w:lang w:val="pt-BR" w:eastAsia="pt-BR"/>
        </w:rPr>
        <w:lastRenderedPageBreak/>
        <w:drawing>
          <wp:inline distT="0" distB="0" distL="0" distR="0" wp14:anchorId="33527589" wp14:editId="7D73E694">
            <wp:extent cx="5638800" cy="501142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8800" cy="5011420"/>
                    </a:xfrm>
                    <a:prstGeom prst="rect">
                      <a:avLst/>
                    </a:prstGeom>
                    <a:noFill/>
                    <a:ln>
                      <a:noFill/>
                    </a:ln>
                  </pic:spPr>
                </pic:pic>
              </a:graphicData>
            </a:graphic>
          </wp:inline>
        </w:drawing>
      </w:r>
    </w:p>
    <w:p w:rsidR="00B23814" w:rsidRPr="003458AD" w:rsidRDefault="00B23814" w:rsidP="00B23814">
      <w:pPr>
        <w:tabs>
          <w:tab w:val="left" w:pos="3180"/>
        </w:tabs>
        <w:ind w:right="120"/>
        <w:rPr>
          <w:i/>
          <w:shd w:val="clear" w:color="auto" w:fill="FFFFFF"/>
        </w:rPr>
      </w:pPr>
      <w:r>
        <w:rPr>
          <w:b/>
          <w:shd w:val="clear" w:color="auto" w:fill="FFFFFF"/>
        </w:rPr>
        <w:br w:type="page"/>
      </w:r>
      <w:r w:rsidRPr="003458AD">
        <w:rPr>
          <w:i/>
          <w:shd w:val="clear" w:color="auto" w:fill="FFFFFF"/>
        </w:rPr>
        <w:lastRenderedPageBreak/>
        <w:t>MARCA PREFEITURA</w:t>
      </w:r>
    </w:p>
    <w:p w:rsidR="00B23814" w:rsidRDefault="00B23814" w:rsidP="00B23814">
      <w:pPr>
        <w:tabs>
          <w:tab w:val="left" w:pos="3180"/>
        </w:tabs>
        <w:ind w:right="120"/>
        <w:rPr>
          <w:b/>
          <w:shd w:val="clear" w:color="auto" w:fill="FFFFFF"/>
        </w:rPr>
      </w:pPr>
      <w:r w:rsidRPr="00C53FB3">
        <w:rPr>
          <w:noProof/>
          <w:lang w:val="pt-BR" w:eastAsia="pt-BR"/>
        </w:rPr>
        <w:drawing>
          <wp:inline distT="0" distB="0" distL="0" distR="0" wp14:anchorId="6261A57D" wp14:editId="571691A3">
            <wp:extent cx="6299835" cy="4037330"/>
            <wp:effectExtent l="0" t="0" r="5715" b="127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4037330"/>
                    </a:xfrm>
                    <a:prstGeom prst="rect">
                      <a:avLst/>
                    </a:prstGeom>
                    <a:noFill/>
                    <a:ln>
                      <a:noFill/>
                    </a:ln>
                  </pic:spPr>
                </pic:pic>
              </a:graphicData>
            </a:graphic>
          </wp:inline>
        </w:drawing>
      </w:r>
    </w:p>
    <w:p w:rsidR="00B23814" w:rsidRDefault="00B23814" w:rsidP="00B23814">
      <w:pPr>
        <w:tabs>
          <w:tab w:val="left" w:pos="3180"/>
        </w:tabs>
        <w:ind w:right="120"/>
        <w:rPr>
          <w:b/>
          <w:shd w:val="clear" w:color="auto" w:fill="FFFFFF"/>
        </w:rPr>
      </w:pPr>
    </w:p>
    <w:p w:rsidR="00B23814" w:rsidRDefault="00B23814" w:rsidP="00B23814">
      <w:pPr>
        <w:tabs>
          <w:tab w:val="left" w:pos="3180"/>
        </w:tabs>
        <w:ind w:right="120"/>
        <w:rPr>
          <w:b/>
          <w:shd w:val="clear" w:color="auto" w:fill="FFFFFF"/>
        </w:rPr>
        <w:sectPr w:rsidR="00B23814" w:rsidSect="00923B50">
          <w:headerReference w:type="even" r:id="rId21"/>
          <w:headerReference w:type="default" r:id="rId22"/>
          <w:footerReference w:type="even" r:id="rId23"/>
          <w:footerReference w:type="default" r:id="rId24"/>
          <w:headerReference w:type="first" r:id="rId25"/>
          <w:pgSz w:w="11906" w:h="16838"/>
          <w:pgMar w:top="1395" w:right="1133" w:bottom="1134" w:left="1701" w:header="567" w:footer="567" w:gutter="0"/>
          <w:cols w:space="720"/>
          <w:docGrid w:linePitch="360"/>
        </w:sectPr>
      </w:pPr>
    </w:p>
    <w:p w:rsidR="00B23814" w:rsidRDefault="00B23814" w:rsidP="00B23814">
      <w:pPr>
        <w:tabs>
          <w:tab w:val="left" w:pos="3180"/>
        </w:tabs>
        <w:ind w:right="120"/>
        <w:rPr>
          <w:noProof/>
          <w:lang w:eastAsia="pt-BR"/>
        </w:rPr>
      </w:pPr>
      <w:r>
        <w:rPr>
          <w:i/>
          <w:shd w:val="clear" w:color="auto" w:fill="FFFFFF"/>
        </w:rPr>
        <w:lastRenderedPageBreak/>
        <w:t>TEXTOS LATERAIS E TRASEIRA</w:t>
      </w:r>
      <w:r w:rsidRPr="00C53FB3">
        <w:rPr>
          <w:noProof/>
          <w:lang w:val="pt-BR" w:eastAsia="pt-BR"/>
        </w:rPr>
        <w:drawing>
          <wp:inline distT="0" distB="0" distL="0" distR="0" wp14:anchorId="17DE0344" wp14:editId="3B301481">
            <wp:extent cx="9333865" cy="5135880"/>
            <wp:effectExtent l="0" t="0" r="635" b="762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3865" cy="5135880"/>
                    </a:xfrm>
                    <a:prstGeom prst="rect">
                      <a:avLst/>
                    </a:prstGeom>
                    <a:noFill/>
                    <a:ln>
                      <a:noFill/>
                    </a:ln>
                  </pic:spPr>
                </pic:pic>
              </a:graphicData>
            </a:graphic>
          </wp:inline>
        </w:drawing>
      </w:r>
    </w:p>
    <w:p w:rsidR="00B23814" w:rsidRPr="00D256B3" w:rsidRDefault="00B23814" w:rsidP="00B23814">
      <w:pPr>
        <w:tabs>
          <w:tab w:val="left" w:pos="3180"/>
        </w:tabs>
        <w:ind w:right="120"/>
        <w:rPr>
          <w:i/>
          <w:noProof/>
          <w:lang w:eastAsia="pt-BR"/>
        </w:rPr>
      </w:pPr>
      <w:r w:rsidRPr="00D256B3">
        <w:rPr>
          <w:i/>
          <w:noProof/>
          <w:lang w:eastAsia="pt-BR"/>
        </w:rPr>
        <w:t>TEXTO TETO</w:t>
      </w:r>
    </w:p>
    <w:p w:rsidR="00B23814" w:rsidRDefault="00B23814" w:rsidP="00B23814">
      <w:pPr>
        <w:tabs>
          <w:tab w:val="left" w:pos="3180"/>
        </w:tabs>
        <w:ind w:right="120"/>
        <w:rPr>
          <w:noProof/>
          <w:lang w:eastAsia="pt-BR"/>
        </w:rPr>
      </w:pPr>
      <w:r w:rsidRPr="00C53FB3">
        <w:rPr>
          <w:noProof/>
          <w:lang w:val="pt-BR" w:eastAsia="pt-BR"/>
        </w:rPr>
        <w:lastRenderedPageBreak/>
        <w:drawing>
          <wp:inline distT="0" distB="0" distL="0" distR="0" wp14:anchorId="3E8F79AC" wp14:editId="213B890A">
            <wp:extent cx="9084310" cy="3140710"/>
            <wp:effectExtent l="0" t="0" r="2540" b="254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84310" cy="3140710"/>
                    </a:xfrm>
                    <a:prstGeom prst="rect">
                      <a:avLst/>
                    </a:prstGeom>
                    <a:noFill/>
                    <a:ln>
                      <a:noFill/>
                    </a:ln>
                  </pic:spPr>
                </pic:pic>
              </a:graphicData>
            </a:graphic>
          </wp:inline>
        </w:drawing>
      </w:r>
    </w:p>
    <w:p w:rsidR="00B23814" w:rsidRDefault="00B23814" w:rsidP="00B23814">
      <w:pPr>
        <w:tabs>
          <w:tab w:val="left" w:pos="3180"/>
        </w:tabs>
        <w:ind w:right="120"/>
        <w:rPr>
          <w:noProof/>
          <w:lang w:eastAsia="pt-BR"/>
        </w:rPr>
      </w:pPr>
      <w:r>
        <w:rPr>
          <w:noProof/>
          <w:lang w:eastAsia="pt-BR"/>
        </w:rPr>
        <w:br w:type="page"/>
      </w:r>
    </w:p>
    <w:p w:rsidR="00B23814" w:rsidRPr="00D256B3" w:rsidRDefault="00B23814" w:rsidP="00B23814">
      <w:pPr>
        <w:tabs>
          <w:tab w:val="left" w:pos="3180"/>
        </w:tabs>
        <w:ind w:right="120"/>
        <w:rPr>
          <w:i/>
          <w:noProof/>
          <w:lang w:eastAsia="pt-BR"/>
        </w:rPr>
      </w:pPr>
      <w:r w:rsidRPr="00D256B3">
        <w:rPr>
          <w:i/>
          <w:noProof/>
          <w:lang w:eastAsia="pt-BR"/>
        </w:rPr>
        <w:lastRenderedPageBreak/>
        <w:t>LADOS</w:t>
      </w:r>
    </w:p>
    <w:p w:rsidR="00B23814" w:rsidRDefault="00B23814" w:rsidP="00B23814">
      <w:pPr>
        <w:tabs>
          <w:tab w:val="left" w:pos="3180"/>
        </w:tabs>
        <w:ind w:right="120"/>
        <w:rPr>
          <w:noProof/>
          <w:lang w:eastAsia="pt-BR"/>
        </w:rPr>
      </w:pPr>
      <w:r w:rsidRPr="00C53FB3">
        <w:rPr>
          <w:noProof/>
          <w:lang w:val="pt-BR" w:eastAsia="pt-BR"/>
        </w:rPr>
        <w:drawing>
          <wp:inline distT="0" distB="0" distL="0" distR="0" wp14:anchorId="0404F80A" wp14:editId="4DAC3BF9">
            <wp:extent cx="9262745" cy="5046980"/>
            <wp:effectExtent l="0" t="0" r="0" b="127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62745" cy="5046980"/>
                    </a:xfrm>
                    <a:prstGeom prst="rect">
                      <a:avLst/>
                    </a:prstGeom>
                    <a:noFill/>
                    <a:ln>
                      <a:noFill/>
                    </a:ln>
                  </pic:spPr>
                </pic:pic>
              </a:graphicData>
            </a:graphic>
          </wp:inline>
        </w:drawing>
      </w:r>
    </w:p>
    <w:p w:rsidR="00B23814" w:rsidRPr="00D256B3" w:rsidRDefault="00B23814" w:rsidP="00B23814">
      <w:pPr>
        <w:tabs>
          <w:tab w:val="left" w:pos="3180"/>
        </w:tabs>
        <w:ind w:right="120"/>
        <w:rPr>
          <w:i/>
          <w:noProof/>
          <w:lang w:eastAsia="pt-BR"/>
        </w:rPr>
      </w:pPr>
      <w:r w:rsidRPr="00D256B3">
        <w:rPr>
          <w:i/>
          <w:noProof/>
          <w:lang w:eastAsia="pt-BR"/>
        </w:rPr>
        <w:t>FRENTE / TRASEIRA</w:t>
      </w:r>
    </w:p>
    <w:p w:rsidR="00B23814" w:rsidRDefault="00E63FDD" w:rsidP="00B23814">
      <w:pPr>
        <w:tabs>
          <w:tab w:val="left" w:pos="3180"/>
        </w:tabs>
        <w:ind w:right="120"/>
        <w:rPr>
          <w:noProof/>
          <w:lang w:eastAsia="pt-BR"/>
        </w:rPr>
      </w:pPr>
      <w:r>
        <w:rPr>
          <w:noProof/>
          <w:lang w:val="pt-BR" w:eastAsia="pt-BR"/>
        </w:rPr>
        <w:lastRenderedPageBreak/>
        <mc:AlternateContent>
          <mc:Choice Requires="wps">
            <w:drawing>
              <wp:anchor distT="0" distB="0" distL="114300" distR="114300" simplePos="0" relativeHeight="487599104" behindDoc="0" locked="0" layoutInCell="1" allowOverlap="1">
                <wp:simplePos x="0" y="0"/>
                <wp:positionH relativeFrom="column">
                  <wp:posOffset>13335</wp:posOffset>
                </wp:positionH>
                <wp:positionV relativeFrom="paragraph">
                  <wp:posOffset>45720</wp:posOffset>
                </wp:positionV>
                <wp:extent cx="933450" cy="190500"/>
                <wp:effectExtent l="0" t="0" r="0" b="0"/>
                <wp:wrapNone/>
                <wp:docPr id="38"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B5296" id="Rectangle 696" o:spid="_x0000_s1026" style="position:absolute;margin-left:1.05pt;margin-top:3.6pt;width:73.5pt;height:15pt;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OjfgIAAP0EAAAOAAAAZHJzL2Uyb0RvYy54bWysVNuO0zAQfUfiHyy/d5O06SVR09VulyKk&#10;BVYsfIBrO42FYxvbbVoQ/87YaUsLPCBEHhyPPR6fmXPG89t9K9GOWye0qnB2k2LEFdVMqE2FP31c&#10;DWYYOU8UI1IrXuEDd/h28fLFvDMlH+pGS8YtgiDKlZ2pcOO9KZPE0Ya3xN1owxVs1tq2xINpNwmz&#10;pIPorUyGaTpJOm2ZsZpy52D1od/Eixi/rjn17+vacY9khQGbj6ON4zqMyWJOyo0lphH0CIP8A4qW&#10;CAWXnkM9EE/Q1orfQrWCWu107W+obhNd14LymANkk6W/ZPPcEMNjLlAcZ85lcv8vLH23e7JIsAqP&#10;gClFWuDoA1SNqI3kaFJMQoU640pwfDZPNuTozKOmnx1SetmAH7+zVncNJwxwZcE/uToQDAdH0bp7&#10;qxnEJ1uvY7H2tW1DQCgD2kdODmdO+N4jCovFaJSPgTkKW1mRjtPIWULK02FjnX/NdYvCpMIWwMfg&#10;ZPfofABDypNLBK+lYCshZTTsZr2UFu0IyGMVv4gfcrx0kyo4Kx2O9RH7FcAId4S9gDbS/a3Ihnl6&#10;PywGq8lsOshX+XhQTNPZIM2K+2KS5kX+sPoeAGZ52QjGuHoUip+kl+V/R+2xCXrRRPGhDmo1Ho5j&#10;7lfo3WWSafz+lGQrPHSiFG2FZ2cnUgZeXykGaZPSEyH7eXINP1YZanD6x6pEFQTiewGtNTuACKwG&#10;koBPeDNg0mj7FaMO+q/C7suWWI6RfKNASEWW56Fho5GPp0Mw7OXO+nKHKAqhKuwx6qdL3zf51lix&#10;aeCmLBZG6TsQXy2iMIIwe1RHyUKPxQyO70Fo4ks7ev18tRY/AAAA//8DAFBLAwQUAAYACAAAACEA&#10;9ZGD0doAAAAGAQAADwAAAGRycy9kb3ducmV2LnhtbEyOzU7DMBCE70i8g7VI3KjTtAQa4lQIqSfg&#10;QIvEdRtvk4h4HWKnDW/P9kSP86OZr1hPrlNHGkLr2cB8loAirrxtuTbwudvcPYIKEdli55kM/FKA&#10;dXl9VWBu/Yk/6LiNtZIRDjkaaGLsc61D1ZDDMPM9sWQHPziMIoda2wFPMu46nSZJph22LA8N9vTS&#10;UPW9HZ0BzJb25/2weNu9jhmu6inZ3H8lxtzeTM9PoCJN8b8MZ3xBh1KY9n5kG1RnIJ1L0cBDCuqc&#10;Llei9wYWYuiy0Jf45R8AAAD//wMAUEsBAi0AFAAGAAgAAAAhALaDOJL+AAAA4QEAABMAAAAAAAAA&#10;AAAAAAAAAAAAAFtDb250ZW50X1R5cGVzXS54bWxQSwECLQAUAAYACAAAACEAOP0h/9YAAACUAQAA&#10;CwAAAAAAAAAAAAAAAAAvAQAAX3JlbHMvLnJlbHNQSwECLQAUAAYACAAAACEAhKATo34CAAD9BAAA&#10;DgAAAAAAAAAAAAAAAAAuAgAAZHJzL2Uyb0RvYy54bWxQSwECLQAUAAYACAAAACEA9ZGD0doAAAAG&#10;AQAADwAAAAAAAAAAAAAAAADYBAAAZHJzL2Rvd25yZXYueG1sUEsFBgAAAAAEAAQA8wAAAN8FAAAA&#10;AA==&#10;" stroked="f"/>
            </w:pict>
          </mc:Fallback>
        </mc:AlternateContent>
      </w:r>
      <w:r w:rsidR="00B23814" w:rsidRPr="00C53FB3">
        <w:rPr>
          <w:noProof/>
          <w:lang w:val="pt-BR" w:eastAsia="pt-BR"/>
        </w:rPr>
        <w:drawing>
          <wp:inline distT="0" distB="0" distL="0" distR="0" wp14:anchorId="13154A31" wp14:editId="32CBF405">
            <wp:extent cx="9084310" cy="5034915"/>
            <wp:effectExtent l="0" t="0" r="2540"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84310" cy="5034915"/>
                    </a:xfrm>
                    <a:prstGeom prst="rect">
                      <a:avLst/>
                    </a:prstGeom>
                    <a:noFill/>
                    <a:ln>
                      <a:noFill/>
                    </a:ln>
                  </pic:spPr>
                </pic:pic>
              </a:graphicData>
            </a:graphic>
          </wp:inline>
        </w:drawing>
      </w:r>
    </w:p>
    <w:p w:rsidR="00B23814" w:rsidRPr="00D256B3" w:rsidRDefault="00B23814" w:rsidP="00B23814">
      <w:pPr>
        <w:tabs>
          <w:tab w:val="left" w:pos="3180"/>
        </w:tabs>
        <w:ind w:right="120"/>
        <w:rPr>
          <w:noProof/>
          <w:lang w:eastAsia="pt-BR"/>
        </w:rPr>
      </w:pPr>
      <w:r>
        <w:rPr>
          <w:noProof/>
          <w:lang w:eastAsia="pt-BR"/>
        </w:rPr>
        <w:br w:type="page"/>
      </w:r>
    </w:p>
    <w:p w:rsidR="00B23814" w:rsidRPr="00D256B3" w:rsidRDefault="00B23814" w:rsidP="00B23814">
      <w:pPr>
        <w:tabs>
          <w:tab w:val="left" w:pos="3180"/>
        </w:tabs>
        <w:ind w:right="120"/>
        <w:rPr>
          <w:noProof/>
          <w:lang w:eastAsia="pt-BR"/>
        </w:rPr>
      </w:pPr>
      <w:r w:rsidRPr="00D256B3">
        <w:rPr>
          <w:i/>
          <w:noProof/>
          <w:lang w:eastAsia="pt-BR"/>
        </w:rPr>
        <w:lastRenderedPageBreak/>
        <w:t>TETO</w:t>
      </w:r>
    </w:p>
    <w:p w:rsidR="00B23814" w:rsidRDefault="00B23814" w:rsidP="00B23814">
      <w:pPr>
        <w:tabs>
          <w:tab w:val="left" w:pos="3180"/>
        </w:tabs>
        <w:ind w:right="120"/>
        <w:rPr>
          <w:noProof/>
          <w:lang w:eastAsia="pt-BR"/>
        </w:rPr>
      </w:pPr>
      <w:r w:rsidRPr="00C53FB3">
        <w:rPr>
          <w:noProof/>
          <w:lang w:val="pt-BR" w:eastAsia="pt-BR"/>
        </w:rPr>
        <w:drawing>
          <wp:inline distT="0" distB="0" distL="0" distR="0" wp14:anchorId="555D42D3" wp14:editId="75D97EC7">
            <wp:extent cx="9019540" cy="4791710"/>
            <wp:effectExtent l="0" t="0" r="0" b="889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19540" cy="4791710"/>
                    </a:xfrm>
                    <a:prstGeom prst="rect">
                      <a:avLst/>
                    </a:prstGeom>
                    <a:noFill/>
                    <a:ln>
                      <a:noFill/>
                    </a:ln>
                  </pic:spPr>
                </pic:pic>
              </a:graphicData>
            </a:graphic>
          </wp:inline>
        </w:drawing>
      </w:r>
    </w:p>
    <w:p w:rsidR="00B23814" w:rsidRDefault="00B23814" w:rsidP="00B23814">
      <w:pPr>
        <w:tabs>
          <w:tab w:val="left" w:pos="3180"/>
        </w:tabs>
        <w:ind w:right="120"/>
        <w:rPr>
          <w:noProof/>
          <w:lang w:eastAsia="pt-BR"/>
        </w:rPr>
      </w:pPr>
      <w:r>
        <w:rPr>
          <w:noProof/>
          <w:lang w:eastAsia="pt-BR"/>
        </w:rPr>
        <w:br w:type="page"/>
      </w:r>
    </w:p>
    <w:p w:rsidR="00B23814" w:rsidRPr="00D256B3" w:rsidRDefault="00B23814" w:rsidP="00B23814">
      <w:pPr>
        <w:tabs>
          <w:tab w:val="left" w:pos="3180"/>
        </w:tabs>
        <w:ind w:right="120"/>
        <w:rPr>
          <w:i/>
          <w:noProof/>
          <w:lang w:eastAsia="pt-BR"/>
        </w:rPr>
      </w:pPr>
      <w:r w:rsidRPr="00D256B3">
        <w:rPr>
          <w:i/>
          <w:noProof/>
          <w:lang w:eastAsia="pt-BR"/>
        </w:rPr>
        <w:lastRenderedPageBreak/>
        <w:t>ARTE LATERAL</w:t>
      </w:r>
    </w:p>
    <w:p w:rsidR="00B23814" w:rsidRDefault="00B23814" w:rsidP="00B23814">
      <w:pPr>
        <w:tabs>
          <w:tab w:val="left" w:pos="3180"/>
        </w:tabs>
        <w:ind w:right="120"/>
        <w:rPr>
          <w:noProof/>
          <w:lang w:eastAsia="pt-BR"/>
        </w:rPr>
        <w:sectPr w:rsidR="00B23814" w:rsidSect="00B23814">
          <w:pgSz w:w="16838" w:h="11906" w:orient="landscape"/>
          <w:pgMar w:top="1701" w:right="1395" w:bottom="284" w:left="1134" w:header="284" w:footer="0" w:gutter="0"/>
          <w:cols w:space="720"/>
          <w:docGrid w:linePitch="360"/>
        </w:sectPr>
      </w:pPr>
      <w:r w:rsidRPr="00C53FB3">
        <w:rPr>
          <w:noProof/>
          <w:lang w:val="pt-BR" w:eastAsia="pt-BR"/>
        </w:rPr>
        <w:drawing>
          <wp:inline distT="0" distB="0" distL="0" distR="0" wp14:anchorId="33E1883D" wp14:editId="6E344E05">
            <wp:extent cx="9090660" cy="4815205"/>
            <wp:effectExtent l="0" t="0" r="0" b="4445"/>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90660" cy="4815205"/>
                    </a:xfrm>
                    <a:prstGeom prst="rect">
                      <a:avLst/>
                    </a:prstGeom>
                    <a:noFill/>
                    <a:ln>
                      <a:noFill/>
                    </a:ln>
                  </pic:spPr>
                </pic:pic>
              </a:graphicData>
            </a:graphic>
          </wp:inline>
        </w:drawing>
      </w:r>
    </w:p>
    <w:p w:rsidR="00B23814" w:rsidRDefault="00B23814" w:rsidP="00B23814">
      <w:pPr>
        <w:tabs>
          <w:tab w:val="left" w:pos="3180"/>
        </w:tabs>
        <w:ind w:right="120"/>
        <w:rPr>
          <w:b/>
          <w:shd w:val="clear" w:color="auto" w:fill="FFFFFF"/>
        </w:rPr>
      </w:pPr>
      <w:r>
        <w:rPr>
          <w:b/>
          <w:shd w:val="clear" w:color="auto" w:fill="FFFFFF"/>
        </w:rPr>
        <w:lastRenderedPageBreak/>
        <w:t>5.2 PADRÃO PREFEITURA</w:t>
      </w:r>
    </w:p>
    <w:p w:rsidR="00B23814" w:rsidRPr="003458AD" w:rsidRDefault="00B23814" w:rsidP="00B23814">
      <w:pPr>
        <w:tabs>
          <w:tab w:val="left" w:pos="3180"/>
        </w:tabs>
        <w:ind w:right="120"/>
        <w:rPr>
          <w:i/>
          <w:shd w:val="clear" w:color="auto" w:fill="FFFFFF"/>
        </w:rPr>
      </w:pPr>
      <w:r>
        <w:rPr>
          <w:i/>
          <w:shd w:val="clear" w:color="auto" w:fill="FFFFFF"/>
        </w:rPr>
        <w:t>Portas dianteiras dos veículos administrativos e semicaracterizados,</w:t>
      </w:r>
    </w:p>
    <w:p w:rsidR="00B23814" w:rsidRDefault="00B23814" w:rsidP="00B23814">
      <w:pPr>
        <w:tabs>
          <w:tab w:val="left" w:pos="3180"/>
        </w:tabs>
        <w:ind w:right="120"/>
        <w:rPr>
          <w:b/>
          <w:shd w:val="clear" w:color="auto" w:fill="FFFFFF"/>
        </w:rPr>
      </w:pPr>
    </w:p>
    <w:p w:rsidR="00B23814" w:rsidRDefault="00B23814" w:rsidP="00B23814">
      <w:pPr>
        <w:tabs>
          <w:tab w:val="left" w:pos="3180"/>
        </w:tabs>
        <w:ind w:right="120"/>
        <w:rPr>
          <w:noProof/>
          <w:lang w:eastAsia="pt-BR"/>
        </w:rPr>
      </w:pPr>
      <w:r w:rsidRPr="00C53FB3">
        <w:rPr>
          <w:noProof/>
          <w:lang w:val="pt-BR" w:eastAsia="pt-BR"/>
        </w:rPr>
        <w:drawing>
          <wp:inline distT="0" distB="0" distL="0" distR="0" wp14:anchorId="67A2090E" wp14:editId="4E424603">
            <wp:extent cx="5979160" cy="4304665"/>
            <wp:effectExtent l="0" t="0" r="2540" b="635"/>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9160" cy="4304665"/>
                    </a:xfrm>
                    <a:prstGeom prst="rect">
                      <a:avLst/>
                    </a:prstGeom>
                    <a:noFill/>
                    <a:ln>
                      <a:noFill/>
                    </a:ln>
                  </pic:spPr>
                </pic:pic>
              </a:graphicData>
            </a:graphic>
          </wp:inline>
        </w:drawing>
      </w:r>
    </w:p>
    <w:p w:rsidR="00B23814" w:rsidRPr="00B23814" w:rsidRDefault="00B23814" w:rsidP="00B23814">
      <w:pPr>
        <w:tabs>
          <w:tab w:val="left" w:pos="0"/>
        </w:tabs>
        <w:spacing w:after="120" w:line="360" w:lineRule="auto"/>
        <w:jc w:val="both"/>
        <w:rPr>
          <w:b/>
          <w:sz w:val="24"/>
          <w:szCs w:val="24"/>
        </w:rPr>
      </w:pPr>
    </w:p>
    <w:p w:rsidR="00B23814" w:rsidRPr="00B23814" w:rsidRDefault="00B23814" w:rsidP="00B23814">
      <w:pPr>
        <w:tabs>
          <w:tab w:val="left" w:pos="0"/>
        </w:tabs>
        <w:spacing w:after="120" w:line="360" w:lineRule="auto"/>
        <w:jc w:val="both"/>
        <w:rPr>
          <w:b/>
          <w:sz w:val="24"/>
          <w:szCs w:val="24"/>
        </w:rPr>
      </w:pPr>
      <w:r w:rsidRPr="00B23814">
        <w:rPr>
          <w:b/>
          <w:sz w:val="24"/>
          <w:szCs w:val="24"/>
        </w:rPr>
        <w:t>5.3</w:t>
      </w:r>
      <w:r w:rsidRPr="00B23814">
        <w:rPr>
          <w:sz w:val="24"/>
          <w:szCs w:val="24"/>
        </w:rPr>
        <w:t xml:space="preserve"> </w:t>
      </w:r>
      <w:r w:rsidRPr="00B23814">
        <w:rPr>
          <w:b/>
          <w:sz w:val="24"/>
          <w:szCs w:val="24"/>
        </w:rPr>
        <w:t>DO ENCERRAMENTO DO CONTRATO</w:t>
      </w:r>
    </w:p>
    <w:p w:rsidR="00B23814" w:rsidRPr="00B23814" w:rsidRDefault="00B23814" w:rsidP="00B23814">
      <w:pPr>
        <w:tabs>
          <w:tab w:val="left" w:pos="0"/>
        </w:tabs>
        <w:spacing w:line="360" w:lineRule="auto"/>
        <w:jc w:val="both"/>
        <w:rPr>
          <w:sz w:val="24"/>
          <w:szCs w:val="24"/>
        </w:rPr>
      </w:pPr>
      <w:r w:rsidRPr="00B23814">
        <w:rPr>
          <w:sz w:val="24"/>
          <w:szCs w:val="24"/>
        </w:rPr>
        <w:tab/>
        <w:t>Toda a caracterização dos veículos, ao término do contrato, deverá ser retirada e entregue a pelo menos um dos fiscais, que se responsabilizará pela destruição de todo o material, por meio de incineração ou qualquer outro meio que garanta a destruição total dos adesivos.</w:t>
      </w:r>
    </w:p>
    <w:p w:rsidR="00B23814" w:rsidRPr="00B23814" w:rsidRDefault="00B23814" w:rsidP="00B23814">
      <w:pPr>
        <w:tabs>
          <w:tab w:val="left" w:pos="0"/>
        </w:tabs>
        <w:spacing w:line="360" w:lineRule="auto"/>
        <w:jc w:val="both"/>
        <w:rPr>
          <w:sz w:val="24"/>
          <w:szCs w:val="24"/>
        </w:rPr>
      </w:pPr>
    </w:p>
    <w:p w:rsidR="00B23814" w:rsidRPr="00B23814" w:rsidRDefault="00B23814" w:rsidP="00B23814">
      <w:pPr>
        <w:spacing w:line="360" w:lineRule="auto"/>
        <w:jc w:val="both"/>
        <w:rPr>
          <w:b/>
          <w:sz w:val="24"/>
          <w:szCs w:val="24"/>
        </w:rPr>
      </w:pPr>
      <w:r w:rsidRPr="00B23814">
        <w:rPr>
          <w:b/>
          <w:sz w:val="24"/>
          <w:szCs w:val="24"/>
        </w:rPr>
        <w:t>6. PROCEDIMENTOS OPERACIONAIS</w:t>
      </w:r>
    </w:p>
    <w:p w:rsidR="00B23814" w:rsidRPr="00B23814" w:rsidRDefault="00B23814" w:rsidP="00B23814">
      <w:pPr>
        <w:tabs>
          <w:tab w:val="left" w:pos="360"/>
        </w:tabs>
        <w:spacing w:line="360" w:lineRule="auto"/>
        <w:jc w:val="both"/>
        <w:rPr>
          <w:sz w:val="24"/>
          <w:szCs w:val="24"/>
        </w:rPr>
      </w:pPr>
      <w:r w:rsidRPr="00B23814">
        <w:rPr>
          <w:sz w:val="24"/>
          <w:szCs w:val="24"/>
        </w:rPr>
        <w:t>6.1</w:t>
      </w:r>
      <w:r w:rsidRPr="00B23814">
        <w:rPr>
          <w:b/>
          <w:sz w:val="24"/>
          <w:szCs w:val="24"/>
        </w:rPr>
        <w:t xml:space="preserve"> </w:t>
      </w:r>
      <w:r w:rsidRPr="00B23814">
        <w:rPr>
          <w:sz w:val="24"/>
          <w:szCs w:val="24"/>
        </w:rPr>
        <w:t>-</w:t>
      </w:r>
      <w:r w:rsidRPr="00B23814">
        <w:rPr>
          <w:b/>
          <w:sz w:val="24"/>
          <w:szCs w:val="24"/>
        </w:rPr>
        <w:t xml:space="preserve"> </w:t>
      </w:r>
      <w:r w:rsidRPr="00B23814">
        <w:rPr>
          <w:sz w:val="24"/>
          <w:szCs w:val="24"/>
        </w:rPr>
        <w:t xml:space="preserve">Os veículos deverão ser apresentados nos locais e horários definidos pela GM-Rio, sempre completamente limpos, em perfeito estado de conservação mecânica, interior e </w:t>
      </w:r>
      <w:r w:rsidRPr="00B23814">
        <w:rPr>
          <w:sz w:val="24"/>
          <w:szCs w:val="24"/>
        </w:rPr>
        <w:lastRenderedPageBreak/>
        <w:t>de carroceria, e com a inspeção diária de manutenção básica efetuada pela contratada, ou seja, em perfeitas condições para utilização.</w:t>
      </w:r>
    </w:p>
    <w:p w:rsidR="00B23814" w:rsidRDefault="00B23814" w:rsidP="00B23814">
      <w:pPr>
        <w:tabs>
          <w:tab w:val="left" w:pos="360"/>
        </w:tabs>
        <w:rPr>
          <w:b/>
          <w:iCs/>
        </w:rPr>
      </w:pPr>
    </w:p>
    <w:p w:rsidR="00B23814" w:rsidRPr="00B23814" w:rsidRDefault="00B23814" w:rsidP="00B23814">
      <w:pPr>
        <w:tabs>
          <w:tab w:val="left" w:pos="360"/>
        </w:tabs>
        <w:spacing w:after="120" w:line="360" w:lineRule="auto"/>
        <w:jc w:val="both"/>
        <w:rPr>
          <w:sz w:val="24"/>
          <w:szCs w:val="24"/>
        </w:rPr>
      </w:pPr>
      <w:r>
        <w:t>6</w:t>
      </w:r>
      <w:r w:rsidRPr="007B20AA">
        <w:t>.2</w:t>
      </w:r>
      <w:r>
        <w:t xml:space="preserve"> -</w:t>
      </w:r>
      <w:r w:rsidRPr="00815022">
        <w:t xml:space="preserve"> É de total responsabilidade da </w:t>
      </w:r>
      <w:r>
        <w:rPr>
          <w:bCs/>
        </w:rPr>
        <w:t xml:space="preserve">CONTRATADA </w:t>
      </w:r>
      <w:r w:rsidRPr="00B23814">
        <w:rPr>
          <w:sz w:val="24"/>
          <w:szCs w:val="24"/>
        </w:rPr>
        <w:t>resguardar a imagem da GM-Rio exposta em seus veículos, quando no translado as oficinas ou qualquer outro destino.</w:t>
      </w:r>
    </w:p>
    <w:p w:rsidR="00B23814" w:rsidRPr="00B23814" w:rsidRDefault="00B23814" w:rsidP="00B23814">
      <w:pPr>
        <w:tabs>
          <w:tab w:val="left" w:pos="360"/>
        </w:tabs>
        <w:spacing w:line="360" w:lineRule="auto"/>
        <w:jc w:val="both"/>
        <w:rPr>
          <w:sz w:val="24"/>
          <w:szCs w:val="24"/>
        </w:rPr>
      </w:pPr>
    </w:p>
    <w:p w:rsidR="00B23814" w:rsidRPr="00B23814" w:rsidRDefault="00B23814" w:rsidP="00B23814">
      <w:pPr>
        <w:tabs>
          <w:tab w:val="left" w:pos="0"/>
        </w:tabs>
        <w:spacing w:line="360" w:lineRule="auto"/>
        <w:jc w:val="both"/>
        <w:rPr>
          <w:b/>
          <w:sz w:val="24"/>
          <w:szCs w:val="24"/>
        </w:rPr>
      </w:pPr>
      <w:r w:rsidRPr="00B23814">
        <w:rPr>
          <w:b/>
          <w:sz w:val="24"/>
          <w:szCs w:val="24"/>
        </w:rPr>
        <w:t>7. UTILIZAÇÃO:</w:t>
      </w:r>
    </w:p>
    <w:p w:rsidR="00B23814" w:rsidRPr="00B23814" w:rsidRDefault="00B23814" w:rsidP="00B23814">
      <w:pPr>
        <w:tabs>
          <w:tab w:val="left" w:pos="360"/>
        </w:tabs>
        <w:spacing w:line="360" w:lineRule="auto"/>
        <w:jc w:val="both"/>
        <w:rPr>
          <w:bCs/>
          <w:sz w:val="24"/>
          <w:szCs w:val="24"/>
        </w:rPr>
      </w:pPr>
      <w:r w:rsidRPr="00B23814">
        <w:rPr>
          <w:sz w:val="24"/>
          <w:szCs w:val="24"/>
        </w:rPr>
        <w:t>7.1 - Os veículos objeto deste Termo de Referência destinam-se ao uso nas atividades da GM Rio, buscando maior fluidez e eficiência, seja no planejamento, na operação ou na fiscalização.</w:t>
      </w:r>
    </w:p>
    <w:p w:rsidR="00E14B05" w:rsidRDefault="00E14B05" w:rsidP="00B23814">
      <w:pPr>
        <w:rPr>
          <w:b/>
        </w:rPr>
      </w:pPr>
    </w:p>
    <w:p w:rsidR="00B23814" w:rsidRDefault="00B23814" w:rsidP="00B23814">
      <w:pPr>
        <w:rPr>
          <w:bCs/>
        </w:rPr>
      </w:pPr>
      <w:r>
        <w:rPr>
          <w:b/>
        </w:rPr>
        <w:t>8.</w:t>
      </w:r>
      <w:r w:rsidRPr="00815022">
        <w:rPr>
          <w:b/>
        </w:rPr>
        <w:t xml:space="preserve"> DESCONTOS REFERENTES A ATRASOS NA DISPONIBILIDADE DOS VEÍCULOS</w:t>
      </w:r>
      <w:r w:rsidRPr="00815022">
        <w:rPr>
          <w:bCs/>
        </w:rPr>
        <w:t>:</w:t>
      </w:r>
    </w:p>
    <w:p w:rsidR="00B23814" w:rsidRPr="00815022" w:rsidRDefault="00B23814" w:rsidP="00B23814">
      <w:pPr>
        <w:rPr>
          <w:b/>
        </w:rPr>
      </w:pPr>
    </w:p>
    <w:p w:rsidR="00B23814" w:rsidRPr="00B23814" w:rsidRDefault="00B23814" w:rsidP="00B23814">
      <w:pPr>
        <w:tabs>
          <w:tab w:val="left" w:pos="0"/>
        </w:tabs>
        <w:spacing w:line="360" w:lineRule="auto"/>
        <w:jc w:val="both"/>
        <w:rPr>
          <w:sz w:val="24"/>
          <w:szCs w:val="24"/>
        </w:rPr>
      </w:pPr>
      <w:r w:rsidRPr="00B23814">
        <w:rPr>
          <w:sz w:val="24"/>
          <w:szCs w:val="24"/>
        </w:rPr>
        <w:t>8.1</w:t>
      </w:r>
      <w:r w:rsidRPr="00B23814">
        <w:rPr>
          <w:b/>
          <w:sz w:val="24"/>
          <w:szCs w:val="24"/>
        </w:rPr>
        <w:t xml:space="preserve"> </w:t>
      </w:r>
      <w:r w:rsidRPr="00B23814">
        <w:rPr>
          <w:sz w:val="24"/>
          <w:szCs w:val="24"/>
        </w:rPr>
        <w:t>-</w:t>
      </w:r>
      <w:r w:rsidRPr="00B23814">
        <w:rPr>
          <w:b/>
          <w:sz w:val="24"/>
          <w:szCs w:val="24"/>
        </w:rPr>
        <w:t xml:space="preserve"> </w:t>
      </w:r>
      <w:r w:rsidRPr="00B23814">
        <w:rPr>
          <w:sz w:val="24"/>
          <w:szCs w:val="24"/>
        </w:rPr>
        <w:t>Fórmula para cálculo de descontos referente a atrasos:</w:t>
      </w:r>
    </w:p>
    <w:p w:rsidR="00B23814" w:rsidRPr="00B23814" w:rsidRDefault="00B23814" w:rsidP="00B23814">
      <w:pPr>
        <w:pStyle w:val="Ttulo7"/>
        <w:spacing w:line="360" w:lineRule="auto"/>
        <w:ind w:left="1416" w:firstLine="708"/>
        <w:rPr>
          <w:rFonts w:ascii="Arial" w:hAnsi="Arial" w:cs="Arial"/>
          <w:b/>
        </w:rPr>
      </w:pPr>
      <w:r w:rsidRPr="00B23814">
        <w:rPr>
          <w:rFonts w:ascii="Arial" w:hAnsi="Arial" w:cs="Arial"/>
          <w:b/>
        </w:rPr>
        <w:t>Valor a descontar = (H/K1) x (M)</w:t>
      </w:r>
    </w:p>
    <w:p w:rsidR="00B23814" w:rsidRPr="00B23814" w:rsidRDefault="00B23814" w:rsidP="00B23814">
      <w:pPr>
        <w:tabs>
          <w:tab w:val="left" w:pos="0"/>
        </w:tabs>
        <w:spacing w:line="360" w:lineRule="auto"/>
        <w:ind w:firstLine="2127"/>
        <w:jc w:val="both"/>
        <w:rPr>
          <w:sz w:val="24"/>
          <w:szCs w:val="24"/>
        </w:rPr>
      </w:pPr>
      <w:r w:rsidRPr="00B23814">
        <w:rPr>
          <w:sz w:val="24"/>
          <w:szCs w:val="24"/>
        </w:rPr>
        <w:t>Onde:</w:t>
      </w:r>
    </w:p>
    <w:p w:rsidR="00B23814" w:rsidRPr="00B23814" w:rsidRDefault="00B23814" w:rsidP="00B23814">
      <w:pPr>
        <w:tabs>
          <w:tab w:val="left" w:pos="0"/>
        </w:tabs>
        <w:spacing w:line="360" w:lineRule="auto"/>
        <w:ind w:firstLine="2127"/>
        <w:jc w:val="both"/>
        <w:rPr>
          <w:bCs/>
          <w:iCs/>
          <w:sz w:val="24"/>
          <w:szCs w:val="24"/>
        </w:rPr>
      </w:pPr>
      <w:r w:rsidRPr="00B23814">
        <w:rPr>
          <w:bCs/>
          <w:iCs/>
          <w:sz w:val="24"/>
          <w:szCs w:val="24"/>
        </w:rPr>
        <w:t xml:space="preserve">H </w:t>
      </w:r>
      <w:r w:rsidRPr="00B23814">
        <w:rPr>
          <w:iCs/>
          <w:sz w:val="24"/>
          <w:szCs w:val="24"/>
        </w:rPr>
        <w:t>= total de horas não atendidas</w:t>
      </w:r>
    </w:p>
    <w:p w:rsidR="00B23814" w:rsidRPr="00B23814" w:rsidRDefault="00B23814" w:rsidP="00B23814">
      <w:pPr>
        <w:tabs>
          <w:tab w:val="left" w:pos="0"/>
        </w:tabs>
        <w:spacing w:line="360" w:lineRule="auto"/>
        <w:ind w:firstLine="2127"/>
        <w:jc w:val="both"/>
        <w:rPr>
          <w:bCs/>
          <w:iCs/>
          <w:sz w:val="24"/>
          <w:szCs w:val="24"/>
        </w:rPr>
      </w:pPr>
      <w:r w:rsidRPr="00B23814">
        <w:rPr>
          <w:bCs/>
          <w:iCs/>
          <w:sz w:val="24"/>
          <w:szCs w:val="24"/>
        </w:rPr>
        <w:t>M</w:t>
      </w:r>
      <w:r w:rsidRPr="00B23814">
        <w:rPr>
          <w:iCs/>
          <w:sz w:val="24"/>
          <w:szCs w:val="24"/>
        </w:rPr>
        <w:t xml:space="preserve"> = valor do aluguel mensal unitário</w:t>
      </w:r>
    </w:p>
    <w:p w:rsidR="00B23814" w:rsidRPr="00B23814" w:rsidRDefault="00B23814" w:rsidP="00B23814">
      <w:pPr>
        <w:tabs>
          <w:tab w:val="left" w:pos="0"/>
        </w:tabs>
        <w:spacing w:line="360" w:lineRule="auto"/>
        <w:ind w:firstLine="2127"/>
        <w:jc w:val="both"/>
        <w:rPr>
          <w:iCs/>
          <w:sz w:val="24"/>
          <w:szCs w:val="24"/>
        </w:rPr>
      </w:pPr>
      <w:r w:rsidRPr="00B23814">
        <w:rPr>
          <w:bCs/>
          <w:iCs/>
          <w:sz w:val="24"/>
          <w:szCs w:val="24"/>
        </w:rPr>
        <w:t xml:space="preserve">K1 </w:t>
      </w:r>
      <w:r w:rsidRPr="00B23814">
        <w:rPr>
          <w:iCs/>
          <w:sz w:val="24"/>
          <w:szCs w:val="24"/>
        </w:rPr>
        <w:t>= 720 (veículos de utilização contínua - 24 horas)</w:t>
      </w:r>
    </w:p>
    <w:p w:rsidR="00B23814" w:rsidRPr="00B23814" w:rsidRDefault="00B23814" w:rsidP="00B23814">
      <w:pPr>
        <w:tabs>
          <w:tab w:val="left" w:pos="0"/>
        </w:tabs>
        <w:spacing w:line="360" w:lineRule="auto"/>
        <w:ind w:firstLine="2127"/>
        <w:jc w:val="both"/>
        <w:rPr>
          <w:iCs/>
          <w:sz w:val="24"/>
          <w:szCs w:val="24"/>
        </w:rPr>
      </w:pPr>
    </w:p>
    <w:p w:rsidR="00B23814" w:rsidRPr="00B23814" w:rsidRDefault="00B23814" w:rsidP="00B23814">
      <w:pPr>
        <w:spacing w:line="360" w:lineRule="auto"/>
        <w:jc w:val="both"/>
        <w:rPr>
          <w:bCs/>
          <w:sz w:val="24"/>
          <w:szCs w:val="24"/>
        </w:rPr>
      </w:pPr>
      <w:r w:rsidRPr="00B23814">
        <w:rPr>
          <w:sz w:val="24"/>
          <w:szCs w:val="24"/>
        </w:rPr>
        <w:t>8.2</w:t>
      </w:r>
      <w:r w:rsidRPr="00B23814">
        <w:rPr>
          <w:bCs/>
          <w:sz w:val="24"/>
          <w:szCs w:val="24"/>
        </w:rPr>
        <w:t xml:space="preserve"> - Os valores de K foram calculados de acordo com a estimativa de utilização horária das viaturas. (24h * 30dias = 720)</w:t>
      </w:r>
    </w:p>
    <w:p w:rsidR="00B23814" w:rsidRPr="00B23814" w:rsidRDefault="00B23814" w:rsidP="00B23814">
      <w:pPr>
        <w:tabs>
          <w:tab w:val="left" w:pos="0"/>
        </w:tabs>
        <w:spacing w:line="360" w:lineRule="auto"/>
        <w:jc w:val="both"/>
        <w:rPr>
          <w:sz w:val="24"/>
          <w:szCs w:val="24"/>
        </w:rPr>
      </w:pPr>
      <w:r w:rsidRPr="00B23814">
        <w:rPr>
          <w:sz w:val="24"/>
          <w:szCs w:val="24"/>
        </w:rPr>
        <w:t>8.3 - Considera-se, para efeito de cálculo, 2 (duas) casas decimais. O arredondamento da segunda casa decimal obedecerá ao seguinte critério:</w:t>
      </w:r>
    </w:p>
    <w:p w:rsidR="00B23814" w:rsidRPr="00B23814" w:rsidRDefault="00B23814" w:rsidP="00B23814">
      <w:pPr>
        <w:widowControl/>
        <w:numPr>
          <w:ilvl w:val="0"/>
          <w:numId w:val="45"/>
        </w:numPr>
        <w:suppressAutoHyphens/>
        <w:autoSpaceDE/>
        <w:autoSpaceDN/>
        <w:spacing w:after="5" w:line="360" w:lineRule="auto"/>
        <w:jc w:val="both"/>
        <w:rPr>
          <w:sz w:val="24"/>
          <w:szCs w:val="24"/>
        </w:rPr>
      </w:pPr>
      <w:r w:rsidRPr="00B23814">
        <w:rPr>
          <w:sz w:val="24"/>
          <w:szCs w:val="24"/>
        </w:rPr>
        <w:t>Os valores cuja terceira casa decimal termine em 0, 1, 2, 3 ou 4, terão o valor da segunda casa decimal mantido; e</w:t>
      </w:r>
    </w:p>
    <w:p w:rsidR="00B23814" w:rsidRPr="00B23814" w:rsidRDefault="00B23814" w:rsidP="00B23814">
      <w:pPr>
        <w:widowControl/>
        <w:numPr>
          <w:ilvl w:val="0"/>
          <w:numId w:val="45"/>
        </w:numPr>
        <w:suppressAutoHyphens/>
        <w:autoSpaceDE/>
        <w:autoSpaceDN/>
        <w:spacing w:after="5" w:line="360" w:lineRule="auto"/>
        <w:jc w:val="both"/>
        <w:rPr>
          <w:sz w:val="24"/>
          <w:szCs w:val="24"/>
        </w:rPr>
      </w:pPr>
      <w:r w:rsidRPr="00B23814">
        <w:rPr>
          <w:sz w:val="24"/>
          <w:szCs w:val="24"/>
        </w:rPr>
        <w:t>Os valores cuja terceira casa decimal termine em 5, 6, 7, 8 ou 9, terão o valor da segunda casa decimal arredondado para uma unidade decimal imediatamente superior.</w:t>
      </w:r>
    </w:p>
    <w:p w:rsidR="00B23814" w:rsidRPr="00815022" w:rsidRDefault="00B23814" w:rsidP="00B23814">
      <w:pPr>
        <w:tabs>
          <w:tab w:val="left" w:pos="0"/>
        </w:tabs>
      </w:pPr>
    </w:p>
    <w:p w:rsidR="00B23814" w:rsidRDefault="00B23814" w:rsidP="00B23814">
      <w:pPr>
        <w:tabs>
          <w:tab w:val="left" w:pos="3243"/>
        </w:tabs>
        <w:rPr>
          <w:b/>
        </w:rPr>
      </w:pPr>
      <w:r>
        <w:rPr>
          <w:b/>
        </w:rPr>
        <w:t>9</w:t>
      </w:r>
      <w:r w:rsidRPr="00815022">
        <w:rPr>
          <w:b/>
        </w:rPr>
        <w:t>.  A FISCALIZAÇÃO</w:t>
      </w:r>
      <w:r>
        <w:rPr>
          <w:b/>
        </w:rPr>
        <w:t xml:space="preserve">: </w:t>
      </w:r>
    </w:p>
    <w:p w:rsidR="00B23814" w:rsidRPr="00815022" w:rsidRDefault="00B23814" w:rsidP="00B23814">
      <w:pPr>
        <w:tabs>
          <w:tab w:val="left" w:pos="3243"/>
        </w:tabs>
        <w:rPr>
          <w:b/>
        </w:rPr>
      </w:pPr>
      <w:r>
        <w:rPr>
          <w:b/>
        </w:rPr>
        <w:tab/>
      </w:r>
    </w:p>
    <w:p w:rsidR="00B23814" w:rsidRPr="00B23814" w:rsidRDefault="00B23814" w:rsidP="00B23814">
      <w:pPr>
        <w:spacing w:line="360" w:lineRule="auto"/>
        <w:jc w:val="both"/>
        <w:rPr>
          <w:sz w:val="24"/>
          <w:szCs w:val="24"/>
        </w:rPr>
      </w:pPr>
      <w:r w:rsidRPr="00B23814">
        <w:rPr>
          <w:sz w:val="24"/>
          <w:szCs w:val="24"/>
        </w:rPr>
        <w:t>9.1</w:t>
      </w:r>
      <w:r w:rsidRPr="00B23814">
        <w:rPr>
          <w:bCs/>
          <w:sz w:val="24"/>
          <w:szCs w:val="24"/>
        </w:rPr>
        <w:t xml:space="preserve"> </w:t>
      </w:r>
      <w:r w:rsidRPr="00B23814">
        <w:rPr>
          <w:sz w:val="24"/>
          <w:szCs w:val="24"/>
        </w:rPr>
        <w:t>- A Comissão de Fiscalização, antes da data de início de execução do contrato, efetuará vistoria inicial em toda a frota (incluindo os veículos reserva), nas dependências da CONTRATADA ou em local designado para este fim, objetivando conceder a Ordem de Início dos Serviços, em conformidade com o Edital de Licitação e com a Minuta de Contrato.</w:t>
      </w:r>
    </w:p>
    <w:p w:rsidR="00B23814" w:rsidRPr="00B23814" w:rsidRDefault="00B23814" w:rsidP="00B23814">
      <w:pPr>
        <w:spacing w:line="360" w:lineRule="auto"/>
        <w:jc w:val="both"/>
        <w:rPr>
          <w:iCs/>
          <w:sz w:val="24"/>
          <w:szCs w:val="24"/>
        </w:rPr>
      </w:pPr>
      <w:r w:rsidRPr="00B23814">
        <w:rPr>
          <w:sz w:val="24"/>
          <w:szCs w:val="24"/>
        </w:rPr>
        <w:t>9.2 -</w:t>
      </w:r>
      <w:r w:rsidRPr="00B23814">
        <w:rPr>
          <w:b/>
          <w:sz w:val="24"/>
          <w:szCs w:val="24"/>
        </w:rPr>
        <w:t xml:space="preserve"> </w:t>
      </w:r>
      <w:r w:rsidRPr="00B23814">
        <w:rPr>
          <w:sz w:val="24"/>
          <w:szCs w:val="24"/>
        </w:rPr>
        <w:t xml:space="preserve">Na vistoria inicial será feita inspeção total das viaturas quanto à caracterização, estado geral, componentes de segurança, documentação, pneus, etc. Para tal, será usado o formulário modelo </w:t>
      </w:r>
      <w:r w:rsidRPr="00B23814">
        <w:rPr>
          <w:iCs/>
          <w:sz w:val="24"/>
          <w:szCs w:val="24"/>
        </w:rPr>
        <w:t>“</w:t>
      </w:r>
      <w:r w:rsidRPr="00B23814">
        <w:rPr>
          <w:bCs/>
          <w:iCs/>
          <w:sz w:val="24"/>
          <w:szCs w:val="24"/>
        </w:rPr>
        <w:t>CHECK-LIST</w:t>
      </w:r>
      <w:r w:rsidRPr="00B23814">
        <w:rPr>
          <w:iCs/>
          <w:sz w:val="24"/>
          <w:szCs w:val="24"/>
        </w:rPr>
        <w:t>”.</w:t>
      </w:r>
    </w:p>
    <w:p w:rsidR="00B23814" w:rsidRPr="00B23814" w:rsidRDefault="00B23814" w:rsidP="00B23814">
      <w:pPr>
        <w:spacing w:line="360" w:lineRule="auto"/>
        <w:jc w:val="both"/>
        <w:rPr>
          <w:sz w:val="24"/>
          <w:szCs w:val="24"/>
        </w:rPr>
      </w:pPr>
      <w:r w:rsidRPr="00B23814">
        <w:rPr>
          <w:sz w:val="24"/>
          <w:szCs w:val="24"/>
        </w:rPr>
        <w:t>9.3</w:t>
      </w:r>
      <w:r w:rsidRPr="00B23814">
        <w:rPr>
          <w:b/>
          <w:sz w:val="24"/>
          <w:szCs w:val="24"/>
        </w:rPr>
        <w:t xml:space="preserve"> </w:t>
      </w:r>
      <w:r w:rsidRPr="00B23814">
        <w:rPr>
          <w:sz w:val="24"/>
          <w:szCs w:val="24"/>
        </w:rPr>
        <w:t>- Ocorrerão outras vistorias a serem programadas pela fiscalização, sempre que for necessário avaliar a perfeita execução do contrato, e com base em tais vistorias, a fiscalização poderá sugerir prazos para regularização de quaisquer itens ou a aplicação de penalidades (advertência, multas, etc.) previstas no Edital de Licitação e na Minuta de Contrato.</w:t>
      </w:r>
    </w:p>
    <w:p w:rsidR="00B23814" w:rsidRPr="00B23814" w:rsidRDefault="00B23814" w:rsidP="00B23814">
      <w:pPr>
        <w:pStyle w:val="Recuodecorpodetexto31"/>
        <w:widowControl w:val="0"/>
        <w:tabs>
          <w:tab w:val="left" w:pos="-2268"/>
        </w:tabs>
        <w:spacing w:after="5" w:line="360" w:lineRule="auto"/>
        <w:ind w:left="0"/>
        <w:rPr>
          <w:sz w:val="24"/>
          <w:szCs w:val="24"/>
        </w:rPr>
      </w:pPr>
      <w:r w:rsidRPr="00B23814">
        <w:rPr>
          <w:sz w:val="24"/>
          <w:szCs w:val="24"/>
        </w:rPr>
        <w:t>9.4 -</w:t>
      </w:r>
      <w:r w:rsidRPr="00B23814">
        <w:rPr>
          <w:b/>
          <w:sz w:val="24"/>
          <w:szCs w:val="24"/>
        </w:rPr>
        <w:t xml:space="preserve"> </w:t>
      </w:r>
      <w:r w:rsidRPr="00B23814">
        <w:rPr>
          <w:sz w:val="24"/>
          <w:szCs w:val="24"/>
        </w:rPr>
        <w:t xml:space="preserve">Os veículos que constituirão a reserva </w:t>
      </w:r>
      <w:r w:rsidRPr="00B23814">
        <w:rPr>
          <w:i/>
          <w:sz w:val="24"/>
          <w:szCs w:val="24"/>
        </w:rPr>
        <w:t>deverão</w:t>
      </w:r>
      <w:r w:rsidRPr="00B23814">
        <w:rPr>
          <w:sz w:val="24"/>
          <w:szCs w:val="24"/>
        </w:rPr>
        <w:t xml:space="preserve"> </w:t>
      </w:r>
      <w:r w:rsidRPr="00B23814">
        <w:rPr>
          <w:i/>
          <w:sz w:val="24"/>
          <w:szCs w:val="24"/>
        </w:rPr>
        <w:t xml:space="preserve">ser similar </w:t>
      </w:r>
      <w:r w:rsidRPr="00B23814">
        <w:rPr>
          <w:sz w:val="24"/>
          <w:szCs w:val="24"/>
        </w:rPr>
        <w:t>aos veículos de linha. Serão também inspecionados pela fiscalização da mesma forma e na mesma data prevista para os veículos “de linha”. É vedado à CONTRATADA, o uso de qualquer outro veículo que não tenha sido previamente inspecionado pela fiscalização, sendo passível de desconto no caso de descumprimento;</w:t>
      </w:r>
    </w:p>
    <w:p w:rsidR="00B23814" w:rsidRPr="00B23814" w:rsidRDefault="00B23814" w:rsidP="00B23814">
      <w:pPr>
        <w:tabs>
          <w:tab w:val="left" w:pos="0"/>
        </w:tabs>
        <w:spacing w:line="360" w:lineRule="auto"/>
        <w:jc w:val="both"/>
        <w:rPr>
          <w:sz w:val="24"/>
          <w:szCs w:val="24"/>
        </w:rPr>
      </w:pPr>
      <w:r w:rsidRPr="00B23814">
        <w:rPr>
          <w:sz w:val="24"/>
          <w:szCs w:val="24"/>
        </w:rPr>
        <w:t xml:space="preserve">9.5 - A utilização de veículo reserva deverá ser em substituição ao veículo “de linha”, sendo vedado sua utilização sem esse propósito, não devendo ultrapassar o prazo de 30 (trinta) dias, exceto para as situações de sinistros com perda total ou furto do veículo. Nesse caso a </w:t>
      </w:r>
      <w:r w:rsidRPr="00B23814">
        <w:rPr>
          <w:bCs/>
          <w:sz w:val="24"/>
          <w:szCs w:val="24"/>
        </w:rPr>
        <w:t>CONTRATADA</w:t>
      </w:r>
      <w:r w:rsidRPr="00B23814">
        <w:rPr>
          <w:sz w:val="24"/>
          <w:szCs w:val="24"/>
        </w:rPr>
        <w:t xml:space="preserve"> deverá inserir novo veículo na frota “de linha”, no prazo máximo de 60 (sessenta) dias e providenciar o veículo reserva de mesmo modelo/tipo no prazo máximo de 30 (trinta) dias. O não cumprimento desses prazos será passível de aplicação das sanções contratuais previstas no Edital de Licitação e na Minuta do Contrato;</w:t>
      </w:r>
    </w:p>
    <w:p w:rsidR="00B23814" w:rsidRPr="00B23814" w:rsidRDefault="00B23814" w:rsidP="00B23814">
      <w:pPr>
        <w:tabs>
          <w:tab w:val="left" w:pos="0"/>
        </w:tabs>
        <w:spacing w:line="360" w:lineRule="auto"/>
        <w:jc w:val="both"/>
        <w:rPr>
          <w:sz w:val="24"/>
          <w:szCs w:val="24"/>
        </w:rPr>
      </w:pPr>
      <w:r w:rsidRPr="00B23814">
        <w:rPr>
          <w:sz w:val="24"/>
          <w:szCs w:val="24"/>
        </w:rPr>
        <w:t xml:space="preserve">9.6 - Caso todos os veículos reservas estejam em uso, a </w:t>
      </w:r>
      <w:r w:rsidRPr="00B23814">
        <w:rPr>
          <w:bCs/>
          <w:sz w:val="24"/>
          <w:szCs w:val="24"/>
        </w:rPr>
        <w:t>CONTRATADA</w:t>
      </w:r>
      <w:r w:rsidRPr="00B23814">
        <w:rPr>
          <w:sz w:val="24"/>
          <w:szCs w:val="24"/>
        </w:rPr>
        <w:t xml:space="preserve"> deverá notificar </w:t>
      </w:r>
      <w:r w:rsidRPr="00B23814">
        <w:rPr>
          <w:sz w:val="24"/>
          <w:szCs w:val="24"/>
        </w:rPr>
        <w:lastRenderedPageBreak/>
        <w:t>o fato à fiscalização, por escrito, pelos meios formais admitidos (fax, e-mail ou carta), requerendo autorização para inclusão de veículo extraordinário, desde que obedeça aos padrões estabelecidos para os veículos reservas, sendo admitido, nesse caso, o uso pelo prazo máximo de 30 (trinta) dias. Caso o limite não seja cumprido, fica a contratada sujeita às sanções contratuais, bem como a nulidade dos BDT’s gerados, para efeito de medição.</w:t>
      </w:r>
    </w:p>
    <w:p w:rsidR="00B23814" w:rsidRPr="00B23814" w:rsidRDefault="00B23814" w:rsidP="00B23814">
      <w:pPr>
        <w:tabs>
          <w:tab w:val="left" w:pos="0"/>
        </w:tabs>
        <w:spacing w:line="360" w:lineRule="auto"/>
        <w:jc w:val="both"/>
        <w:rPr>
          <w:sz w:val="24"/>
          <w:szCs w:val="24"/>
        </w:rPr>
      </w:pPr>
      <w:r w:rsidRPr="00B23814">
        <w:rPr>
          <w:sz w:val="24"/>
          <w:szCs w:val="24"/>
        </w:rPr>
        <w:t xml:space="preserve">9.7 - A </w:t>
      </w:r>
      <w:r w:rsidRPr="00B23814">
        <w:rPr>
          <w:bCs/>
          <w:sz w:val="24"/>
          <w:szCs w:val="24"/>
        </w:rPr>
        <w:t>CONTRATADA</w:t>
      </w:r>
      <w:r w:rsidRPr="00B23814">
        <w:rPr>
          <w:sz w:val="24"/>
          <w:szCs w:val="24"/>
        </w:rPr>
        <w:t xml:space="preserve"> deverá programar, sempre que necessário, escala de manutenção preventiva/corretiva, de forma que não atrapalhe a prestação dos serviços contratados.</w:t>
      </w:r>
    </w:p>
    <w:p w:rsidR="00B23814" w:rsidRDefault="00B23814" w:rsidP="00B23814">
      <w:pPr>
        <w:spacing w:after="200" w:line="276" w:lineRule="auto"/>
      </w:pPr>
      <w:r>
        <w:t>Rio de Janeiro      , de            de 20</w:t>
      </w:r>
      <w:r w:rsidR="002A200A">
        <w:t>21</w:t>
      </w:r>
    </w:p>
    <w:p w:rsidR="00B23814" w:rsidRDefault="00B23814" w:rsidP="00B23814">
      <w:pPr>
        <w:tabs>
          <w:tab w:val="left" w:pos="0"/>
        </w:tabs>
        <w:spacing w:after="120"/>
      </w:pPr>
    </w:p>
    <w:p w:rsidR="00B23814" w:rsidRDefault="00B23814" w:rsidP="00B23814">
      <w:pPr>
        <w:tabs>
          <w:tab w:val="left" w:pos="3180"/>
        </w:tabs>
        <w:ind w:right="120"/>
        <w:rPr>
          <w:b/>
          <w:shd w:val="clear" w:color="auto" w:fill="FFFFFF"/>
        </w:rPr>
      </w:pPr>
      <w:r>
        <w:rPr>
          <w:b/>
          <w:shd w:val="clear" w:color="auto" w:fill="FFFFFF"/>
        </w:rPr>
        <w:t>_________________________________</w:t>
      </w:r>
    </w:p>
    <w:p w:rsidR="002A200A" w:rsidRDefault="00B23814" w:rsidP="00B23814">
      <w:pPr>
        <w:tabs>
          <w:tab w:val="left" w:pos="3180"/>
        </w:tabs>
        <w:ind w:right="120"/>
        <w:rPr>
          <w:shd w:val="clear" w:color="auto" w:fill="FFFFFF"/>
        </w:rPr>
      </w:pPr>
      <w:r w:rsidRPr="004B32C6">
        <w:rPr>
          <w:shd w:val="clear" w:color="auto" w:fill="FFFFFF"/>
        </w:rPr>
        <w:t>Carlos Dias Cristo</w:t>
      </w:r>
    </w:p>
    <w:p w:rsidR="00B23814" w:rsidRPr="004B32C6" w:rsidRDefault="00B23814" w:rsidP="00B23814">
      <w:pPr>
        <w:tabs>
          <w:tab w:val="left" w:pos="3180"/>
        </w:tabs>
        <w:ind w:right="120"/>
        <w:rPr>
          <w:shd w:val="clear" w:color="auto" w:fill="FFFFFF"/>
        </w:rPr>
      </w:pPr>
      <w:r>
        <w:rPr>
          <w:shd w:val="clear" w:color="auto" w:fill="FFFFFF"/>
        </w:rPr>
        <w:t>Diretor de Operações</w:t>
      </w:r>
    </w:p>
    <w:p w:rsidR="00B23814" w:rsidRPr="004B32C6" w:rsidRDefault="00B23814" w:rsidP="00B23814">
      <w:pPr>
        <w:tabs>
          <w:tab w:val="left" w:pos="3180"/>
        </w:tabs>
        <w:ind w:right="120"/>
        <w:rPr>
          <w:shd w:val="clear" w:color="auto" w:fill="FFFFFF"/>
        </w:rPr>
      </w:pPr>
      <w:r w:rsidRPr="004B32C6">
        <w:rPr>
          <w:shd w:val="clear" w:color="auto" w:fill="FFFFFF"/>
        </w:rPr>
        <w:t>Mat. 632.155-0 / 850.095-1</w:t>
      </w:r>
    </w:p>
    <w:p w:rsidR="00B23814" w:rsidRDefault="00B23814" w:rsidP="00B23814">
      <w:pPr>
        <w:tabs>
          <w:tab w:val="left" w:pos="3180"/>
        </w:tabs>
        <w:ind w:right="120"/>
        <w:rPr>
          <w:b/>
          <w:shd w:val="clear" w:color="auto" w:fill="FFFFFF"/>
        </w:rPr>
      </w:pPr>
    </w:p>
    <w:p w:rsidR="00B23814" w:rsidRDefault="00B23814" w:rsidP="00B23814">
      <w:pPr>
        <w:tabs>
          <w:tab w:val="left" w:pos="3180"/>
        </w:tabs>
        <w:ind w:right="120"/>
        <w:rPr>
          <w:b/>
          <w:shd w:val="clear" w:color="auto" w:fill="FFFFFF"/>
        </w:rPr>
      </w:pPr>
    </w:p>
    <w:p w:rsidR="00B23814" w:rsidRDefault="00B23814" w:rsidP="00B23814">
      <w:pPr>
        <w:tabs>
          <w:tab w:val="left" w:pos="3180"/>
        </w:tabs>
        <w:ind w:right="120"/>
        <w:rPr>
          <w:b/>
          <w:shd w:val="clear" w:color="auto" w:fill="FFFFFF"/>
        </w:rPr>
      </w:pPr>
    </w:p>
    <w:p w:rsidR="00923B50" w:rsidRDefault="00923B50" w:rsidP="00B23814">
      <w:pPr>
        <w:tabs>
          <w:tab w:val="left" w:pos="3180"/>
        </w:tabs>
        <w:ind w:right="120"/>
        <w:rPr>
          <w:b/>
          <w:shd w:val="clear" w:color="auto" w:fill="FFFFFF"/>
        </w:rPr>
      </w:pPr>
    </w:p>
    <w:p w:rsidR="00923B50" w:rsidRDefault="00923B50" w:rsidP="00B23814">
      <w:pPr>
        <w:tabs>
          <w:tab w:val="left" w:pos="3180"/>
        </w:tabs>
        <w:ind w:right="120"/>
        <w:rPr>
          <w:b/>
          <w:shd w:val="clear" w:color="auto" w:fill="FFFFFF"/>
        </w:rPr>
      </w:pPr>
    </w:p>
    <w:p w:rsidR="00923B50" w:rsidRDefault="002A200A" w:rsidP="00B23814">
      <w:pPr>
        <w:tabs>
          <w:tab w:val="left" w:pos="3180"/>
        </w:tabs>
        <w:ind w:right="120"/>
      </w:pPr>
      <w:r>
        <w:t>Aprovo o Termo de Referência</w:t>
      </w:r>
    </w:p>
    <w:p w:rsidR="002A200A" w:rsidRDefault="002A200A" w:rsidP="00B23814">
      <w:pPr>
        <w:tabs>
          <w:tab w:val="left" w:pos="3180"/>
        </w:tabs>
        <w:ind w:right="120"/>
        <w:rPr>
          <w:b/>
          <w:shd w:val="clear" w:color="auto" w:fill="FFFFFF"/>
        </w:rPr>
      </w:pPr>
    </w:p>
    <w:p w:rsidR="00923B50" w:rsidRDefault="00923B50" w:rsidP="00B23814">
      <w:pPr>
        <w:tabs>
          <w:tab w:val="left" w:pos="3180"/>
        </w:tabs>
        <w:ind w:right="120"/>
        <w:rPr>
          <w:b/>
          <w:shd w:val="clear" w:color="auto" w:fill="FFFFFF"/>
        </w:rPr>
      </w:pPr>
    </w:p>
    <w:p w:rsidR="00923B50" w:rsidRDefault="002A200A" w:rsidP="00B23814">
      <w:pPr>
        <w:tabs>
          <w:tab w:val="left" w:pos="3180"/>
        </w:tabs>
        <w:ind w:right="120"/>
        <w:rPr>
          <w:b/>
          <w:shd w:val="clear" w:color="auto" w:fill="FFFFFF"/>
        </w:rPr>
      </w:pPr>
      <w:r>
        <w:rPr>
          <w:b/>
          <w:shd w:val="clear" w:color="auto" w:fill="FFFFFF"/>
        </w:rPr>
        <w:t>__________________________________</w:t>
      </w:r>
    </w:p>
    <w:p w:rsidR="00923B50" w:rsidRPr="002A200A" w:rsidRDefault="002A200A" w:rsidP="00B23814">
      <w:pPr>
        <w:tabs>
          <w:tab w:val="left" w:pos="3180"/>
        </w:tabs>
        <w:ind w:right="120"/>
        <w:rPr>
          <w:shd w:val="clear" w:color="auto" w:fill="FFFFFF"/>
        </w:rPr>
      </w:pPr>
      <w:r w:rsidRPr="002A200A">
        <w:rPr>
          <w:shd w:val="clear" w:color="auto" w:fill="FFFFFF"/>
        </w:rPr>
        <w:t>José Ricardo Soares da Silva</w:t>
      </w:r>
    </w:p>
    <w:p w:rsidR="002A200A" w:rsidRPr="002A200A" w:rsidRDefault="002A200A" w:rsidP="00B23814">
      <w:pPr>
        <w:tabs>
          <w:tab w:val="left" w:pos="3180"/>
        </w:tabs>
        <w:ind w:right="120"/>
        <w:rPr>
          <w:shd w:val="clear" w:color="auto" w:fill="FFFFFF"/>
        </w:rPr>
      </w:pPr>
      <w:r w:rsidRPr="002A200A">
        <w:rPr>
          <w:shd w:val="clear" w:color="auto" w:fill="FFFFFF"/>
        </w:rPr>
        <w:t>Inspetor Geral</w:t>
      </w:r>
    </w:p>
    <w:p w:rsidR="002A200A" w:rsidRPr="002A200A" w:rsidRDefault="002A200A" w:rsidP="00B23814">
      <w:pPr>
        <w:tabs>
          <w:tab w:val="left" w:pos="3180"/>
        </w:tabs>
        <w:ind w:right="120"/>
        <w:rPr>
          <w:shd w:val="clear" w:color="auto" w:fill="FFFFFF"/>
        </w:rPr>
      </w:pPr>
      <w:r w:rsidRPr="002A200A">
        <w:rPr>
          <w:shd w:val="clear" w:color="auto" w:fill="FFFFFF"/>
        </w:rPr>
        <w:t>Mat. 632.703-5 / 850.401-1</w:t>
      </w:r>
    </w:p>
    <w:p w:rsidR="00923B50" w:rsidRDefault="00923B50" w:rsidP="00B23814">
      <w:pPr>
        <w:tabs>
          <w:tab w:val="left" w:pos="3180"/>
        </w:tabs>
        <w:ind w:right="120"/>
        <w:rPr>
          <w:b/>
          <w:shd w:val="clear" w:color="auto" w:fill="FFFFFF"/>
        </w:rPr>
      </w:pPr>
    </w:p>
    <w:p w:rsidR="00923B50" w:rsidRDefault="00923B50" w:rsidP="00B23814">
      <w:pPr>
        <w:tabs>
          <w:tab w:val="left" w:pos="3180"/>
        </w:tabs>
        <w:ind w:right="120"/>
        <w:rPr>
          <w:b/>
          <w:shd w:val="clear" w:color="auto" w:fill="FFFFFF"/>
        </w:rPr>
      </w:pPr>
    </w:p>
    <w:p w:rsidR="00923B50" w:rsidRDefault="00923B50" w:rsidP="00B23814">
      <w:pPr>
        <w:tabs>
          <w:tab w:val="left" w:pos="3180"/>
        </w:tabs>
        <w:ind w:right="120"/>
        <w:rPr>
          <w:b/>
          <w:shd w:val="clear" w:color="auto" w:fill="FFFFFF"/>
        </w:rPr>
      </w:pPr>
    </w:p>
    <w:p w:rsidR="00923B50" w:rsidRDefault="00923B50" w:rsidP="00B23814">
      <w:pPr>
        <w:tabs>
          <w:tab w:val="left" w:pos="3180"/>
        </w:tabs>
        <w:ind w:right="120"/>
        <w:rPr>
          <w:b/>
          <w:shd w:val="clear" w:color="auto" w:fill="FFFFFF"/>
        </w:rPr>
      </w:pPr>
    </w:p>
    <w:p w:rsidR="00923B50" w:rsidRDefault="00923B50" w:rsidP="00B23814">
      <w:pPr>
        <w:tabs>
          <w:tab w:val="left" w:pos="3180"/>
        </w:tabs>
        <w:ind w:right="120"/>
        <w:rPr>
          <w:b/>
          <w:shd w:val="clear" w:color="auto" w:fill="FFFFFF"/>
        </w:rPr>
      </w:pPr>
    </w:p>
    <w:p w:rsidR="00986CC1" w:rsidRDefault="00986CC1" w:rsidP="00B23814">
      <w:pPr>
        <w:tabs>
          <w:tab w:val="left" w:pos="3180"/>
        </w:tabs>
        <w:ind w:right="120"/>
        <w:rPr>
          <w:b/>
          <w:shd w:val="clear" w:color="auto" w:fill="FFFFFF"/>
        </w:rPr>
      </w:pPr>
    </w:p>
    <w:p w:rsidR="00986CC1" w:rsidRDefault="00986CC1" w:rsidP="00B23814">
      <w:pPr>
        <w:tabs>
          <w:tab w:val="left" w:pos="3180"/>
        </w:tabs>
        <w:ind w:right="120"/>
        <w:rPr>
          <w:b/>
          <w:shd w:val="clear" w:color="auto" w:fill="FFFFFF"/>
        </w:rPr>
      </w:pPr>
    </w:p>
    <w:p w:rsidR="00986CC1" w:rsidRDefault="00986CC1" w:rsidP="00B23814">
      <w:pPr>
        <w:tabs>
          <w:tab w:val="left" w:pos="3180"/>
        </w:tabs>
        <w:ind w:right="120"/>
        <w:rPr>
          <w:b/>
          <w:shd w:val="clear" w:color="auto" w:fill="FFFFFF"/>
        </w:rPr>
      </w:pPr>
    </w:p>
    <w:p w:rsidR="00986CC1" w:rsidRDefault="00986CC1" w:rsidP="00B23814">
      <w:pPr>
        <w:tabs>
          <w:tab w:val="left" w:pos="3180"/>
        </w:tabs>
        <w:ind w:right="120"/>
        <w:rPr>
          <w:b/>
          <w:shd w:val="clear" w:color="auto" w:fill="FFFFFF"/>
        </w:rPr>
      </w:pPr>
    </w:p>
    <w:p w:rsidR="00986CC1" w:rsidRDefault="00986CC1" w:rsidP="00B23814">
      <w:pPr>
        <w:tabs>
          <w:tab w:val="left" w:pos="3180"/>
        </w:tabs>
        <w:ind w:right="120"/>
        <w:rPr>
          <w:b/>
          <w:shd w:val="clear" w:color="auto" w:fill="FFFFFF"/>
        </w:rPr>
      </w:pPr>
    </w:p>
    <w:p w:rsidR="00986CC1" w:rsidRDefault="00986CC1" w:rsidP="00B23814">
      <w:pPr>
        <w:tabs>
          <w:tab w:val="left" w:pos="3180"/>
        </w:tabs>
        <w:ind w:right="120"/>
        <w:rPr>
          <w:b/>
          <w:shd w:val="clear" w:color="auto" w:fill="FFFFFF"/>
        </w:rPr>
      </w:pPr>
    </w:p>
    <w:p w:rsidR="00986CC1" w:rsidRDefault="00986CC1" w:rsidP="00B23814">
      <w:pPr>
        <w:tabs>
          <w:tab w:val="left" w:pos="3180"/>
        </w:tabs>
        <w:ind w:right="120"/>
        <w:rPr>
          <w:b/>
          <w:shd w:val="clear" w:color="auto" w:fill="FFFFFF"/>
        </w:rPr>
      </w:pPr>
    </w:p>
    <w:p w:rsidR="00986CC1" w:rsidRDefault="00986CC1" w:rsidP="00B23814">
      <w:pPr>
        <w:tabs>
          <w:tab w:val="left" w:pos="3180"/>
        </w:tabs>
        <w:ind w:right="120"/>
        <w:rPr>
          <w:b/>
          <w:shd w:val="clear" w:color="auto" w:fill="FFFFFF"/>
        </w:rPr>
      </w:pPr>
    </w:p>
    <w:p w:rsidR="00986CC1" w:rsidRDefault="00986CC1" w:rsidP="00B23814">
      <w:pPr>
        <w:tabs>
          <w:tab w:val="left" w:pos="3180"/>
        </w:tabs>
        <w:ind w:right="120"/>
        <w:rPr>
          <w:b/>
          <w:shd w:val="clear" w:color="auto" w:fill="FFFFFF"/>
        </w:rPr>
      </w:pPr>
    </w:p>
    <w:p w:rsidR="00986CC1" w:rsidRDefault="00986CC1" w:rsidP="00B23814">
      <w:pPr>
        <w:tabs>
          <w:tab w:val="left" w:pos="3180"/>
        </w:tabs>
        <w:ind w:right="120"/>
        <w:rPr>
          <w:b/>
          <w:shd w:val="clear" w:color="auto" w:fill="FFFFFF"/>
        </w:rPr>
      </w:pPr>
    </w:p>
    <w:p w:rsidR="00986CC1" w:rsidRDefault="00986CC1" w:rsidP="00B23814">
      <w:pPr>
        <w:tabs>
          <w:tab w:val="left" w:pos="3180"/>
        </w:tabs>
        <w:ind w:right="120"/>
        <w:rPr>
          <w:b/>
          <w:shd w:val="clear" w:color="auto" w:fill="FFFFFF"/>
        </w:rPr>
      </w:pPr>
    </w:p>
    <w:p w:rsidR="00B23814" w:rsidRDefault="00923B50" w:rsidP="00B23814">
      <w:pPr>
        <w:tabs>
          <w:tab w:val="left" w:pos="3180"/>
        </w:tabs>
        <w:ind w:right="120"/>
        <w:jc w:val="center"/>
        <w:rPr>
          <w:b/>
          <w:shd w:val="clear" w:color="auto" w:fill="FFFFFF"/>
        </w:rPr>
      </w:pPr>
      <w:r>
        <w:rPr>
          <w:b/>
          <w:shd w:val="clear" w:color="auto" w:fill="FFFFFF"/>
        </w:rPr>
        <w:t>ANEXO II</w:t>
      </w:r>
    </w:p>
    <w:p w:rsidR="00B23814" w:rsidRDefault="00B23814" w:rsidP="00B23814">
      <w:pPr>
        <w:tabs>
          <w:tab w:val="left" w:pos="3180"/>
        </w:tabs>
        <w:ind w:right="120"/>
        <w:jc w:val="center"/>
        <w:rPr>
          <w:b/>
          <w:shd w:val="clear" w:color="auto" w:fill="FFFFFF"/>
        </w:rPr>
      </w:pPr>
      <w:r>
        <w:rPr>
          <w:b/>
          <w:shd w:val="clear" w:color="auto" w:fill="FFFFFF"/>
        </w:rPr>
        <w:t>QUADRO ESTIMATIVO DE VALORES</w:t>
      </w:r>
    </w:p>
    <w:p w:rsidR="00B23814" w:rsidRDefault="00B23814" w:rsidP="00B23814">
      <w:pPr>
        <w:tabs>
          <w:tab w:val="left" w:pos="3180"/>
        </w:tabs>
        <w:ind w:right="120"/>
        <w:rPr>
          <w:b/>
          <w:shd w:val="clear" w:color="auto" w:fill="FFFFFF"/>
        </w:rPr>
      </w:pPr>
    </w:p>
    <w:tbl>
      <w:tblPr>
        <w:tblW w:w="10515" w:type="dxa"/>
        <w:tblInd w:w="-881" w:type="dxa"/>
        <w:tblCellMar>
          <w:left w:w="70" w:type="dxa"/>
          <w:right w:w="70" w:type="dxa"/>
        </w:tblCellMar>
        <w:tblLook w:val="04A0" w:firstRow="1" w:lastRow="0" w:firstColumn="1" w:lastColumn="0" w:noHBand="0" w:noVBand="1"/>
      </w:tblPr>
      <w:tblGrid>
        <w:gridCol w:w="3696"/>
        <w:gridCol w:w="539"/>
        <w:gridCol w:w="1570"/>
        <w:gridCol w:w="1705"/>
        <w:gridCol w:w="792"/>
        <w:gridCol w:w="1329"/>
        <w:gridCol w:w="1430"/>
      </w:tblGrid>
      <w:tr w:rsidR="004B0953" w:rsidRPr="004B0953" w:rsidTr="008D2B11">
        <w:trPr>
          <w:trHeight w:val="300"/>
        </w:trPr>
        <w:tc>
          <w:tcPr>
            <w:tcW w:w="10515" w:type="dxa"/>
            <w:gridSpan w:val="7"/>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B0953" w:rsidRPr="004B0953" w:rsidRDefault="004B0953" w:rsidP="004B0953">
            <w:pPr>
              <w:widowControl/>
              <w:autoSpaceDE/>
              <w:autoSpaceDN/>
              <w:jc w:val="center"/>
              <w:rPr>
                <w:rFonts w:ascii="Calibri" w:eastAsia="Times New Roman" w:hAnsi="Calibri" w:cs="Calibri"/>
                <w:b/>
                <w:bCs/>
                <w:color w:val="000000"/>
                <w:lang w:val="pt-BR" w:eastAsia="pt-BR"/>
              </w:rPr>
            </w:pPr>
            <w:r>
              <w:rPr>
                <w:rFonts w:ascii="Calibri" w:eastAsia="Times New Roman" w:hAnsi="Calibri" w:cs="Calibri"/>
                <w:b/>
                <w:bCs/>
                <w:color w:val="000000"/>
                <w:lang w:val="pt-BR" w:eastAsia="pt-BR"/>
              </w:rPr>
              <w:t>REAJUSTE CONTRATO VIGENTE</w:t>
            </w:r>
          </w:p>
        </w:tc>
      </w:tr>
      <w:tr w:rsidR="004B0953" w:rsidRPr="004B0953" w:rsidTr="008D2B11">
        <w:trPr>
          <w:trHeight w:val="300"/>
        </w:trPr>
        <w:tc>
          <w:tcPr>
            <w:tcW w:w="10515" w:type="dxa"/>
            <w:gridSpan w:val="7"/>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B0953" w:rsidRPr="004B0953" w:rsidRDefault="004B0953" w:rsidP="004B0953">
            <w:pPr>
              <w:widowControl/>
              <w:autoSpaceDE/>
              <w:autoSpaceDN/>
              <w:jc w:val="center"/>
              <w:rPr>
                <w:rFonts w:ascii="Calibri" w:eastAsia="Times New Roman" w:hAnsi="Calibri" w:cs="Calibri"/>
                <w:b/>
                <w:bCs/>
                <w:color w:val="000000"/>
                <w:lang w:val="pt-BR" w:eastAsia="pt-BR"/>
              </w:rPr>
            </w:pPr>
            <w:r w:rsidRPr="004B0953">
              <w:rPr>
                <w:rFonts w:ascii="Calibri" w:eastAsia="Times New Roman" w:hAnsi="Calibri" w:cs="Calibri"/>
                <w:b/>
                <w:bCs/>
                <w:color w:val="000000"/>
                <w:lang w:val="pt-BR" w:eastAsia="pt-BR"/>
              </w:rPr>
              <w:t>LOCAÇÃO</w:t>
            </w:r>
          </w:p>
        </w:tc>
      </w:tr>
      <w:tr w:rsidR="004B0953" w:rsidRPr="004B0953" w:rsidTr="008D2B11">
        <w:trPr>
          <w:trHeight w:val="300"/>
        </w:trPr>
        <w:tc>
          <w:tcPr>
            <w:tcW w:w="3696" w:type="dxa"/>
            <w:tcBorders>
              <w:top w:val="nil"/>
              <w:left w:val="single" w:sz="4" w:space="0" w:color="auto"/>
              <w:bottom w:val="single" w:sz="4" w:space="0" w:color="auto"/>
              <w:right w:val="single" w:sz="4" w:space="0" w:color="auto"/>
            </w:tcBorders>
            <w:shd w:val="clear" w:color="000000" w:fill="FFD966"/>
            <w:noWrap/>
            <w:vAlign w:val="bottom"/>
            <w:hideMark/>
          </w:tcPr>
          <w:p w:rsidR="004B0953" w:rsidRPr="004B0953" w:rsidRDefault="004B0953" w:rsidP="004B0953">
            <w:pPr>
              <w:widowControl/>
              <w:autoSpaceDE/>
              <w:autoSpaceDN/>
              <w:rPr>
                <w:rFonts w:ascii="Calibri" w:eastAsia="Times New Roman" w:hAnsi="Calibri" w:cs="Calibri"/>
                <w:b/>
                <w:bCs/>
                <w:color w:val="000000"/>
                <w:lang w:val="pt-BR" w:eastAsia="pt-BR"/>
              </w:rPr>
            </w:pPr>
            <w:r w:rsidRPr="004B0953">
              <w:rPr>
                <w:rFonts w:ascii="Calibri" w:eastAsia="Times New Roman" w:hAnsi="Calibri" w:cs="Calibri"/>
                <w:b/>
                <w:bCs/>
                <w:color w:val="000000"/>
                <w:lang w:val="pt-BR" w:eastAsia="pt-BR"/>
              </w:rPr>
              <w:t>VEÍCULO</w:t>
            </w:r>
          </w:p>
        </w:tc>
        <w:tc>
          <w:tcPr>
            <w:tcW w:w="3814" w:type="dxa"/>
            <w:gridSpan w:val="3"/>
            <w:tcBorders>
              <w:top w:val="single" w:sz="4" w:space="0" w:color="auto"/>
              <w:left w:val="nil"/>
              <w:bottom w:val="single" w:sz="4" w:space="0" w:color="auto"/>
              <w:right w:val="single" w:sz="4" w:space="0" w:color="auto"/>
            </w:tcBorders>
            <w:shd w:val="clear" w:color="000000" w:fill="FFD966"/>
            <w:noWrap/>
            <w:vAlign w:val="bottom"/>
            <w:hideMark/>
          </w:tcPr>
          <w:p w:rsidR="004B0953" w:rsidRPr="004B0953" w:rsidRDefault="004B0953" w:rsidP="004B0953">
            <w:pPr>
              <w:widowControl/>
              <w:autoSpaceDE/>
              <w:autoSpaceDN/>
              <w:jc w:val="center"/>
              <w:rPr>
                <w:rFonts w:ascii="Calibri" w:eastAsia="Times New Roman" w:hAnsi="Calibri" w:cs="Calibri"/>
                <w:b/>
                <w:bCs/>
                <w:color w:val="000000"/>
                <w:lang w:val="pt-BR" w:eastAsia="pt-BR"/>
              </w:rPr>
            </w:pPr>
            <w:r w:rsidRPr="004B0953">
              <w:rPr>
                <w:rFonts w:ascii="Calibri" w:eastAsia="Times New Roman" w:hAnsi="Calibri" w:cs="Calibri"/>
                <w:b/>
                <w:bCs/>
                <w:color w:val="000000"/>
                <w:lang w:val="pt-BR" w:eastAsia="pt-BR"/>
              </w:rPr>
              <w:t>2017</w:t>
            </w:r>
          </w:p>
        </w:tc>
        <w:tc>
          <w:tcPr>
            <w:tcW w:w="2121" w:type="dxa"/>
            <w:gridSpan w:val="2"/>
            <w:tcBorders>
              <w:top w:val="single" w:sz="4" w:space="0" w:color="auto"/>
              <w:left w:val="nil"/>
              <w:bottom w:val="single" w:sz="4" w:space="0" w:color="auto"/>
              <w:right w:val="single" w:sz="4" w:space="0" w:color="auto"/>
            </w:tcBorders>
            <w:shd w:val="clear" w:color="000000" w:fill="FFD966"/>
            <w:noWrap/>
            <w:vAlign w:val="bottom"/>
            <w:hideMark/>
          </w:tcPr>
          <w:p w:rsidR="004B0953" w:rsidRPr="004B0953" w:rsidRDefault="004B0953" w:rsidP="004B0953">
            <w:pPr>
              <w:widowControl/>
              <w:autoSpaceDE/>
              <w:autoSpaceDN/>
              <w:jc w:val="center"/>
              <w:rPr>
                <w:rFonts w:ascii="Calibri" w:eastAsia="Times New Roman" w:hAnsi="Calibri" w:cs="Calibri"/>
                <w:b/>
                <w:bCs/>
                <w:color w:val="000000"/>
                <w:lang w:val="pt-BR" w:eastAsia="pt-BR"/>
              </w:rPr>
            </w:pPr>
            <w:r w:rsidRPr="004B0953">
              <w:rPr>
                <w:rFonts w:ascii="Calibri" w:eastAsia="Times New Roman" w:hAnsi="Calibri" w:cs="Calibri"/>
                <w:b/>
                <w:bCs/>
                <w:color w:val="000000"/>
                <w:lang w:val="pt-BR" w:eastAsia="pt-BR"/>
              </w:rPr>
              <w:t>MÉDIA IPCAE 2018/20129/2020</w:t>
            </w:r>
          </w:p>
        </w:tc>
        <w:tc>
          <w:tcPr>
            <w:tcW w:w="884" w:type="dxa"/>
            <w:tcBorders>
              <w:top w:val="single" w:sz="4" w:space="0" w:color="auto"/>
              <w:left w:val="nil"/>
              <w:bottom w:val="single" w:sz="4" w:space="0" w:color="auto"/>
              <w:right w:val="single" w:sz="4" w:space="0" w:color="auto"/>
            </w:tcBorders>
            <w:shd w:val="clear" w:color="000000" w:fill="FFD966"/>
            <w:noWrap/>
            <w:vAlign w:val="bottom"/>
            <w:hideMark/>
          </w:tcPr>
          <w:p w:rsidR="004B0953" w:rsidRPr="004B0953" w:rsidRDefault="004B0953" w:rsidP="004B0953">
            <w:pPr>
              <w:widowControl/>
              <w:autoSpaceDE/>
              <w:autoSpaceDN/>
              <w:jc w:val="center"/>
              <w:rPr>
                <w:rFonts w:ascii="Calibri" w:eastAsia="Times New Roman" w:hAnsi="Calibri" w:cs="Calibri"/>
                <w:b/>
                <w:bCs/>
                <w:color w:val="000000"/>
                <w:lang w:val="pt-BR" w:eastAsia="pt-BR"/>
              </w:rPr>
            </w:pPr>
            <w:r w:rsidRPr="004B0953">
              <w:rPr>
                <w:rFonts w:ascii="Calibri" w:eastAsia="Times New Roman" w:hAnsi="Calibri" w:cs="Calibri"/>
                <w:b/>
                <w:bCs/>
                <w:color w:val="000000"/>
                <w:lang w:val="pt-BR" w:eastAsia="pt-BR"/>
              </w:rPr>
              <w:t>2021</w:t>
            </w:r>
          </w:p>
        </w:tc>
      </w:tr>
      <w:tr w:rsidR="004B0953" w:rsidRPr="004B0953" w:rsidTr="008D2B11">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b/>
                <w:bCs/>
                <w:color w:val="000000"/>
                <w:lang w:val="pt-BR" w:eastAsia="pt-BR"/>
              </w:rPr>
            </w:pPr>
            <w:r w:rsidRPr="004B0953">
              <w:rPr>
                <w:rFonts w:ascii="Calibri" w:eastAsia="Times New Roman" w:hAnsi="Calibri" w:cs="Calibri"/>
                <w:b/>
                <w:bCs/>
                <w:color w:val="000000"/>
                <w:lang w:val="pt-BR" w:eastAsia="pt-BR"/>
              </w:rPr>
              <w:t> </w:t>
            </w:r>
          </w:p>
        </w:tc>
        <w:tc>
          <w:tcPr>
            <w:tcW w:w="53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b/>
                <w:bCs/>
                <w:color w:val="000000"/>
                <w:lang w:val="pt-BR" w:eastAsia="pt-BR"/>
              </w:rPr>
            </w:pPr>
            <w:r w:rsidRPr="004B0953">
              <w:rPr>
                <w:rFonts w:ascii="Calibri" w:eastAsia="Times New Roman" w:hAnsi="Calibri" w:cs="Calibri"/>
                <w:b/>
                <w:bCs/>
                <w:color w:val="000000"/>
                <w:lang w:val="pt-BR" w:eastAsia="pt-BR"/>
              </w:rPr>
              <w:t>QTD</w:t>
            </w:r>
          </w:p>
        </w:tc>
        <w:tc>
          <w:tcPr>
            <w:tcW w:w="1570"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b/>
                <w:bCs/>
                <w:color w:val="000000"/>
                <w:lang w:val="pt-BR" w:eastAsia="pt-BR"/>
              </w:rPr>
            </w:pPr>
            <w:r w:rsidRPr="004B0953">
              <w:rPr>
                <w:rFonts w:ascii="Calibri" w:eastAsia="Times New Roman" w:hAnsi="Calibri" w:cs="Calibri"/>
                <w:b/>
                <w:bCs/>
                <w:color w:val="000000"/>
                <w:lang w:val="pt-BR" w:eastAsia="pt-BR"/>
              </w:rPr>
              <w:t>VALOR</w:t>
            </w:r>
          </w:p>
        </w:tc>
        <w:tc>
          <w:tcPr>
            <w:tcW w:w="1705"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b/>
                <w:bCs/>
                <w:color w:val="000000"/>
                <w:lang w:val="pt-BR" w:eastAsia="pt-BR"/>
              </w:rPr>
            </w:pPr>
            <w:r w:rsidRPr="004B0953">
              <w:rPr>
                <w:rFonts w:ascii="Calibri" w:eastAsia="Times New Roman" w:hAnsi="Calibri" w:cs="Calibri"/>
                <w:b/>
                <w:bCs/>
                <w:color w:val="000000"/>
                <w:lang w:val="pt-BR" w:eastAsia="pt-BR"/>
              </w:rPr>
              <w:t>TOTAL</w:t>
            </w:r>
          </w:p>
        </w:tc>
        <w:tc>
          <w:tcPr>
            <w:tcW w:w="792"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b/>
                <w:bCs/>
                <w:color w:val="000000"/>
                <w:lang w:val="pt-BR" w:eastAsia="pt-BR"/>
              </w:rPr>
            </w:pPr>
            <w:r w:rsidRPr="004B0953">
              <w:rPr>
                <w:rFonts w:ascii="Calibri" w:eastAsia="Times New Roman" w:hAnsi="Calibri" w:cs="Calibri"/>
                <w:b/>
                <w:bCs/>
                <w:color w:val="000000"/>
                <w:lang w:val="pt-BR" w:eastAsia="pt-BR"/>
              </w:rPr>
              <w:t>IGPM</w:t>
            </w:r>
          </w:p>
        </w:tc>
        <w:tc>
          <w:tcPr>
            <w:tcW w:w="132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b/>
                <w:bCs/>
                <w:color w:val="000000"/>
                <w:lang w:val="pt-BR" w:eastAsia="pt-BR"/>
              </w:rPr>
            </w:pPr>
            <w:r w:rsidRPr="004B0953">
              <w:rPr>
                <w:rFonts w:ascii="Calibri" w:eastAsia="Times New Roman" w:hAnsi="Calibri" w:cs="Calibri"/>
                <w:b/>
                <w:bCs/>
                <w:color w:val="000000"/>
                <w:lang w:val="pt-BR" w:eastAsia="pt-BR"/>
              </w:rPr>
              <w:t>VALOR</w:t>
            </w:r>
          </w:p>
        </w:tc>
        <w:tc>
          <w:tcPr>
            <w:tcW w:w="884" w:type="dxa"/>
            <w:tcBorders>
              <w:top w:val="single" w:sz="4" w:space="0" w:color="auto"/>
              <w:left w:val="nil"/>
              <w:bottom w:val="single" w:sz="4" w:space="0" w:color="auto"/>
              <w:right w:val="single" w:sz="4" w:space="0" w:color="000000"/>
            </w:tcBorders>
            <w:shd w:val="clear" w:color="auto" w:fill="auto"/>
            <w:noWrap/>
            <w:vAlign w:val="bottom"/>
            <w:hideMark/>
          </w:tcPr>
          <w:p w:rsidR="004B0953" w:rsidRPr="004B0953" w:rsidRDefault="004B0953" w:rsidP="004B0953">
            <w:pPr>
              <w:widowControl/>
              <w:autoSpaceDE/>
              <w:autoSpaceDN/>
              <w:jc w:val="center"/>
              <w:rPr>
                <w:rFonts w:ascii="Calibri" w:eastAsia="Times New Roman" w:hAnsi="Calibri" w:cs="Calibri"/>
                <w:b/>
                <w:bCs/>
                <w:color w:val="000000"/>
                <w:lang w:val="pt-BR" w:eastAsia="pt-BR"/>
              </w:rPr>
            </w:pPr>
            <w:r w:rsidRPr="004B0953">
              <w:rPr>
                <w:rFonts w:ascii="Calibri" w:eastAsia="Times New Roman" w:hAnsi="Calibri" w:cs="Calibri"/>
                <w:b/>
                <w:bCs/>
                <w:color w:val="000000"/>
                <w:lang w:val="pt-BR" w:eastAsia="pt-BR"/>
              </w:rPr>
              <w:t>PREÇO TOTAL</w:t>
            </w:r>
          </w:p>
        </w:tc>
      </w:tr>
      <w:tr w:rsidR="004B0953" w:rsidRPr="004B0953" w:rsidTr="008D2B11">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MOTO 300 CC</w:t>
            </w:r>
          </w:p>
        </w:tc>
        <w:tc>
          <w:tcPr>
            <w:tcW w:w="53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5</w:t>
            </w:r>
          </w:p>
        </w:tc>
        <w:tc>
          <w:tcPr>
            <w:tcW w:w="1570"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1.310,00 </w:t>
            </w:r>
          </w:p>
        </w:tc>
        <w:tc>
          <w:tcPr>
            <w:tcW w:w="1705"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6.550,00 </w:t>
            </w:r>
          </w:p>
        </w:tc>
        <w:tc>
          <w:tcPr>
            <w:tcW w:w="792"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3,98%</w:t>
            </w:r>
          </w:p>
        </w:tc>
        <w:tc>
          <w:tcPr>
            <w:tcW w:w="132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1.362,14 </w:t>
            </w:r>
          </w:p>
        </w:tc>
        <w:tc>
          <w:tcPr>
            <w:tcW w:w="884" w:type="dxa"/>
            <w:tcBorders>
              <w:top w:val="single" w:sz="4" w:space="0" w:color="auto"/>
              <w:left w:val="nil"/>
              <w:bottom w:val="single" w:sz="4" w:space="0" w:color="auto"/>
              <w:right w:val="single" w:sz="4" w:space="0" w:color="000000"/>
            </w:tcBorders>
            <w:shd w:val="clear" w:color="auto" w:fill="auto"/>
            <w:noWrap/>
            <w:vAlign w:val="bottom"/>
            <w:hideMark/>
          </w:tcPr>
          <w:p w:rsidR="004B0953" w:rsidRPr="004B0953" w:rsidRDefault="004B0953" w:rsidP="004B0953">
            <w:pPr>
              <w:widowControl/>
              <w:autoSpaceDE/>
              <w:autoSpaceDN/>
              <w:jc w:val="center"/>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6.810,69 </w:t>
            </w:r>
          </w:p>
        </w:tc>
      </w:tr>
      <w:tr w:rsidR="004B0953" w:rsidRPr="004B0953" w:rsidTr="008D2B11">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MOTO 300 CC</w:t>
            </w:r>
          </w:p>
        </w:tc>
        <w:tc>
          <w:tcPr>
            <w:tcW w:w="53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6</w:t>
            </w:r>
          </w:p>
        </w:tc>
        <w:tc>
          <w:tcPr>
            <w:tcW w:w="1570"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1.310,00 </w:t>
            </w:r>
          </w:p>
        </w:tc>
        <w:tc>
          <w:tcPr>
            <w:tcW w:w="1705"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7.860,00 </w:t>
            </w:r>
          </w:p>
        </w:tc>
        <w:tc>
          <w:tcPr>
            <w:tcW w:w="792"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3,98%</w:t>
            </w:r>
          </w:p>
        </w:tc>
        <w:tc>
          <w:tcPr>
            <w:tcW w:w="132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1.362,14 </w:t>
            </w:r>
          </w:p>
        </w:tc>
        <w:tc>
          <w:tcPr>
            <w:tcW w:w="884" w:type="dxa"/>
            <w:tcBorders>
              <w:top w:val="single" w:sz="4" w:space="0" w:color="auto"/>
              <w:left w:val="nil"/>
              <w:bottom w:val="single" w:sz="4" w:space="0" w:color="auto"/>
              <w:right w:val="single" w:sz="4" w:space="0" w:color="000000"/>
            </w:tcBorders>
            <w:shd w:val="clear" w:color="auto" w:fill="auto"/>
            <w:noWrap/>
            <w:vAlign w:val="bottom"/>
            <w:hideMark/>
          </w:tcPr>
          <w:p w:rsidR="004B0953" w:rsidRPr="004B0953" w:rsidRDefault="004B0953" w:rsidP="004B0953">
            <w:pPr>
              <w:widowControl/>
              <w:autoSpaceDE/>
              <w:autoSpaceDN/>
              <w:jc w:val="center"/>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8.172,83 </w:t>
            </w:r>
          </w:p>
        </w:tc>
      </w:tr>
      <w:tr w:rsidR="004B0953" w:rsidRPr="004B0953" w:rsidTr="008D2B11">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MOTO 660 CC</w:t>
            </w:r>
          </w:p>
        </w:tc>
        <w:tc>
          <w:tcPr>
            <w:tcW w:w="53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6</w:t>
            </w:r>
          </w:p>
        </w:tc>
        <w:tc>
          <w:tcPr>
            <w:tcW w:w="1570"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2.018,00 </w:t>
            </w:r>
          </w:p>
        </w:tc>
        <w:tc>
          <w:tcPr>
            <w:tcW w:w="1705"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12.108,00 </w:t>
            </w:r>
          </w:p>
        </w:tc>
        <w:tc>
          <w:tcPr>
            <w:tcW w:w="792"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3,98%</w:t>
            </w:r>
          </w:p>
        </w:tc>
        <w:tc>
          <w:tcPr>
            <w:tcW w:w="132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2.098,32 </w:t>
            </w:r>
          </w:p>
        </w:tc>
        <w:tc>
          <w:tcPr>
            <w:tcW w:w="884" w:type="dxa"/>
            <w:tcBorders>
              <w:top w:val="single" w:sz="4" w:space="0" w:color="auto"/>
              <w:left w:val="nil"/>
              <w:bottom w:val="single" w:sz="4" w:space="0" w:color="auto"/>
              <w:right w:val="single" w:sz="4" w:space="0" w:color="000000"/>
            </w:tcBorders>
            <w:shd w:val="clear" w:color="auto" w:fill="auto"/>
            <w:noWrap/>
            <w:vAlign w:val="bottom"/>
            <w:hideMark/>
          </w:tcPr>
          <w:p w:rsidR="004B0953" w:rsidRPr="004B0953" w:rsidRDefault="004B0953" w:rsidP="004B0953">
            <w:pPr>
              <w:widowControl/>
              <w:autoSpaceDE/>
              <w:autoSpaceDN/>
              <w:jc w:val="center"/>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12.589,90 </w:t>
            </w:r>
          </w:p>
        </w:tc>
      </w:tr>
      <w:tr w:rsidR="004B0953" w:rsidRPr="004B0953" w:rsidTr="008D2B11">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lang w:val="pt-BR" w:eastAsia="pt-BR"/>
              </w:rPr>
            </w:pPr>
            <w:r w:rsidRPr="004B0953">
              <w:rPr>
                <w:rFonts w:ascii="Calibri" w:eastAsia="Times New Roman" w:hAnsi="Calibri" w:cs="Calibri"/>
                <w:lang w:val="pt-BR" w:eastAsia="pt-BR"/>
              </w:rPr>
              <w:t>HACTH OPERACIONAL</w:t>
            </w:r>
          </w:p>
        </w:tc>
        <w:tc>
          <w:tcPr>
            <w:tcW w:w="53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lang w:val="pt-BR" w:eastAsia="pt-BR"/>
              </w:rPr>
            </w:pPr>
            <w:r w:rsidRPr="004B0953">
              <w:rPr>
                <w:rFonts w:ascii="Calibri" w:eastAsia="Times New Roman" w:hAnsi="Calibri" w:cs="Calibri"/>
                <w:lang w:val="pt-BR" w:eastAsia="pt-BR"/>
              </w:rPr>
              <w:t>81</w:t>
            </w:r>
          </w:p>
        </w:tc>
        <w:tc>
          <w:tcPr>
            <w:tcW w:w="1570"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lang w:val="pt-BR" w:eastAsia="pt-BR"/>
              </w:rPr>
            </w:pPr>
            <w:r w:rsidRPr="004B0953">
              <w:rPr>
                <w:rFonts w:ascii="Calibri" w:eastAsia="Times New Roman" w:hAnsi="Calibri" w:cs="Calibri"/>
                <w:lang w:val="pt-BR" w:eastAsia="pt-BR"/>
              </w:rPr>
              <w:t xml:space="preserve"> R$     1.786,00 </w:t>
            </w:r>
          </w:p>
        </w:tc>
        <w:tc>
          <w:tcPr>
            <w:tcW w:w="1705"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lang w:val="pt-BR" w:eastAsia="pt-BR"/>
              </w:rPr>
            </w:pPr>
            <w:r w:rsidRPr="004B0953">
              <w:rPr>
                <w:rFonts w:ascii="Calibri" w:eastAsia="Times New Roman" w:hAnsi="Calibri" w:cs="Calibri"/>
                <w:lang w:val="pt-BR" w:eastAsia="pt-BR"/>
              </w:rPr>
              <w:t xml:space="preserve"> R$   144.666,00 </w:t>
            </w:r>
          </w:p>
        </w:tc>
        <w:tc>
          <w:tcPr>
            <w:tcW w:w="792"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3,98%</w:t>
            </w:r>
          </w:p>
        </w:tc>
        <w:tc>
          <w:tcPr>
            <w:tcW w:w="132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lang w:val="pt-BR" w:eastAsia="pt-BR"/>
              </w:rPr>
            </w:pPr>
            <w:r w:rsidRPr="004B0953">
              <w:rPr>
                <w:rFonts w:ascii="Calibri" w:eastAsia="Times New Roman" w:hAnsi="Calibri" w:cs="Calibri"/>
                <w:lang w:val="pt-BR" w:eastAsia="pt-BR"/>
              </w:rPr>
              <w:t xml:space="preserve"> R$        1.857,08 </w:t>
            </w:r>
          </w:p>
        </w:tc>
        <w:tc>
          <w:tcPr>
            <w:tcW w:w="884" w:type="dxa"/>
            <w:tcBorders>
              <w:top w:val="single" w:sz="4" w:space="0" w:color="auto"/>
              <w:left w:val="nil"/>
              <w:bottom w:val="single" w:sz="4" w:space="0" w:color="auto"/>
              <w:right w:val="single" w:sz="4" w:space="0" w:color="000000"/>
            </w:tcBorders>
            <w:shd w:val="clear" w:color="auto" w:fill="auto"/>
            <w:noWrap/>
            <w:vAlign w:val="bottom"/>
            <w:hideMark/>
          </w:tcPr>
          <w:p w:rsidR="004B0953" w:rsidRPr="004B0953" w:rsidRDefault="004B0953" w:rsidP="004B0953">
            <w:pPr>
              <w:widowControl/>
              <w:autoSpaceDE/>
              <w:autoSpaceDN/>
              <w:jc w:val="center"/>
              <w:rPr>
                <w:rFonts w:ascii="Calibri" w:eastAsia="Times New Roman" w:hAnsi="Calibri" w:cs="Calibri"/>
                <w:lang w:val="pt-BR" w:eastAsia="pt-BR"/>
              </w:rPr>
            </w:pPr>
            <w:r w:rsidRPr="004B0953">
              <w:rPr>
                <w:rFonts w:ascii="Calibri" w:eastAsia="Times New Roman" w:hAnsi="Calibri" w:cs="Calibri"/>
                <w:lang w:val="pt-BR" w:eastAsia="pt-BR"/>
              </w:rPr>
              <w:t xml:space="preserve"> R$            150.423,71 </w:t>
            </w:r>
          </w:p>
        </w:tc>
      </w:tr>
      <w:tr w:rsidR="004B0953" w:rsidRPr="004B0953" w:rsidTr="008D2B11">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lang w:val="pt-BR" w:eastAsia="pt-BR"/>
              </w:rPr>
            </w:pPr>
            <w:r w:rsidRPr="004B0953">
              <w:rPr>
                <w:rFonts w:ascii="Calibri" w:eastAsia="Times New Roman" w:hAnsi="Calibri" w:cs="Calibri"/>
                <w:lang w:val="pt-BR" w:eastAsia="pt-BR"/>
              </w:rPr>
              <w:t>HACTH OPERACIONAL SEMIDESCARACTERIZADO</w:t>
            </w:r>
          </w:p>
        </w:tc>
        <w:tc>
          <w:tcPr>
            <w:tcW w:w="53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lang w:val="pt-BR" w:eastAsia="pt-BR"/>
              </w:rPr>
            </w:pPr>
            <w:r w:rsidRPr="004B0953">
              <w:rPr>
                <w:rFonts w:ascii="Calibri" w:eastAsia="Times New Roman" w:hAnsi="Calibri" w:cs="Calibri"/>
                <w:lang w:val="pt-BR" w:eastAsia="pt-BR"/>
              </w:rPr>
              <w:t>8</w:t>
            </w:r>
          </w:p>
        </w:tc>
        <w:tc>
          <w:tcPr>
            <w:tcW w:w="1570"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lang w:val="pt-BR" w:eastAsia="pt-BR"/>
              </w:rPr>
            </w:pPr>
            <w:r w:rsidRPr="004B0953">
              <w:rPr>
                <w:rFonts w:ascii="Calibri" w:eastAsia="Times New Roman" w:hAnsi="Calibri" w:cs="Calibri"/>
                <w:lang w:val="pt-BR" w:eastAsia="pt-BR"/>
              </w:rPr>
              <w:t xml:space="preserve"> R$     1.786,00 </w:t>
            </w:r>
          </w:p>
        </w:tc>
        <w:tc>
          <w:tcPr>
            <w:tcW w:w="1705"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lang w:val="pt-BR" w:eastAsia="pt-BR"/>
              </w:rPr>
            </w:pPr>
            <w:r w:rsidRPr="004B0953">
              <w:rPr>
                <w:rFonts w:ascii="Calibri" w:eastAsia="Times New Roman" w:hAnsi="Calibri" w:cs="Calibri"/>
                <w:lang w:val="pt-BR" w:eastAsia="pt-BR"/>
              </w:rPr>
              <w:t xml:space="preserve"> R$     14.288,00 </w:t>
            </w:r>
          </w:p>
        </w:tc>
        <w:tc>
          <w:tcPr>
            <w:tcW w:w="792"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3,98%</w:t>
            </w:r>
          </w:p>
        </w:tc>
        <w:tc>
          <w:tcPr>
            <w:tcW w:w="132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lang w:val="pt-BR" w:eastAsia="pt-BR"/>
              </w:rPr>
            </w:pPr>
            <w:r w:rsidRPr="004B0953">
              <w:rPr>
                <w:rFonts w:ascii="Calibri" w:eastAsia="Times New Roman" w:hAnsi="Calibri" w:cs="Calibri"/>
                <w:lang w:val="pt-BR" w:eastAsia="pt-BR"/>
              </w:rPr>
              <w:t xml:space="preserve"> R$        1.857,08 </w:t>
            </w:r>
          </w:p>
        </w:tc>
        <w:tc>
          <w:tcPr>
            <w:tcW w:w="884" w:type="dxa"/>
            <w:tcBorders>
              <w:top w:val="single" w:sz="4" w:space="0" w:color="auto"/>
              <w:left w:val="nil"/>
              <w:bottom w:val="single" w:sz="4" w:space="0" w:color="auto"/>
              <w:right w:val="single" w:sz="4" w:space="0" w:color="000000"/>
            </w:tcBorders>
            <w:shd w:val="clear" w:color="auto" w:fill="auto"/>
            <w:noWrap/>
            <w:vAlign w:val="bottom"/>
            <w:hideMark/>
          </w:tcPr>
          <w:p w:rsidR="004B0953" w:rsidRPr="004B0953" w:rsidRDefault="004B0953" w:rsidP="004B0953">
            <w:pPr>
              <w:widowControl/>
              <w:autoSpaceDE/>
              <w:autoSpaceDN/>
              <w:jc w:val="center"/>
              <w:rPr>
                <w:rFonts w:ascii="Calibri" w:eastAsia="Times New Roman" w:hAnsi="Calibri" w:cs="Calibri"/>
                <w:lang w:val="pt-BR" w:eastAsia="pt-BR"/>
              </w:rPr>
            </w:pPr>
            <w:r w:rsidRPr="004B0953">
              <w:rPr>
                <w:rFonts w:ascii="Calibri" w:eastAsia="Times New Roman" w:hAnsi="Calibri" w:cs="Calibri"/>
                <w:lang w:val="pt-BR" w:eastAsia="pt-BR"/>
              </w:rPr>
              <w:t xml:space="preserve"> R$               14.856,66 </w:t>
            </w:r>
          </w:p>
        </w:tc>
      </w:tr>
      <w:tr w:rsidR="004B0953" w:rsidRPr="004B0953" w:rsidTr="008D2B11">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lang w:val="pt-BR" w:eastAsia="pt-BR"/>
              </w:rPr>
            </w:pPr>
            <w:r w:rsidRPr="004B0953">
              <w:rPr>
                <w:rFonts w:ascii="Calibri" w:eastAsia="Times New Roman" w:hAnsi="Calibri" w:cs="Calibri"/>
                <w:lang w:val="pt-BR" w:eastAsia="pt-BR"/>
              </w:rPr>
              <w:t>HACTH OPERACIONAL DESCARACTERIZADO</w:t>
            </w:r>
          </w:p>
        </w:tc>
        <w:tc>
          <w:tcPr>
            <w:tcW w:w="53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lang w:val="pt-BR" w:eastAsia="pt-BR"/>
              </w:rPr>
            </w:pPr>
            <w:r w:rsidRPr="004B0953">
              <w:rPr>
                <w:rFonts w:ascii="Calibri" w:eastAsia="Times New Roman" w:hAnsi="Calibri" w:cs="Calibri"/>
                <w:lang w:val="pt-BR" w:eastAsia="pt-BR"/>
              </w:rPr>
              <w:t>9</w:t>
            </w:r>
          </w:p>
        </w:tc>
        <w:tc>
          <w:tcPr>
            <w:tcW w:w="1570"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lang w:val="pt-BR" w:eastAsia="pt-BR"/>
              </w:rPr>
            </w:pPr>
            <w:r w:rsidRPr="004B0953">
              <w:rPr>
                <w:rFonts w:ascii="Calibri" w:eastAsia="Times New Roman" w:hAnsi="Calibri" w:cs="Calibri"/>
                <w:lang w:val="pt-BR" w:eastAsia="pt-BR"/>
              </w:rPr>
              <w:t xml:space="preserve"> R$     1.786,00 </w:t>
            </w:r>
          </w:p>
        </w:tc>
        <w:tc>
          <w:tcPr>
            <w:tcW w:w="1705"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lang w:val="pt-BR" w:eastAsia="pt-BR"/>
              </w:rPr>
            </w:pPr>
            <w:r w:rsidRPr="004B0953">
              <w:rPr>
                <w:rFonts w:ascii="Calibri" w:eastAsia="Times New Roman" w:hAnsi="Calibri" w:cs="Calibri"/>
                <w:lang w:val="pt-BR" w:eastAsia="pt-BR"/>
              </w:rPr>
              <w:t xml:space="preserve"> R$     16.074,00 </w:t>
            </w:r>
          </w:p>
        </w:tc>
        <w:tc>
          <w:tcPr>
            <w:tcW w:w="792"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3,98%</w:t>
            </w:r>
          </w:p>
        </w:tc>
        <w:tc>
          <w:tcPr>
            <w:tcW w:w="132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lang w:val="pt-BR" w:eastAsia="pt-BR"/>
              </w:rPr>
            </w:pPr>
            <w:r w:rsidRPr="004B0953">
              <w:rPr>
                <w:rFonts w:ascii="Calibri" w:eastAsia="Times New Roman" w:hAnsi="Calibri" w:cs="Calibri"/>
                <w:lang w:val="pt-BR" w:eastAsia="pt-BR"/>
              </w:rPr>
              <w:t xml:space="preserve"> R$        1.857,08 </w:t>
            </w:r>
          </w:p>
        </w:tc>
        <w:tc>
          <w:tcPr>
            <w:tcW w:w="884" w:type="dxa"/>
            <w:tcBorders>
              <w:top w:val="single" w:sz="4" w:space="0" w:color="auto"/>
              <w:left w:val="nil"/>
              <w:bottom w:val="single" w:sz="4" w:space="0" w:color="auto"/>
              <w:right w:val="single" w:sz="4" w:space="0" w:color="000000"/>
            </w:tcBorders>
            <w:shd w:val="clear" w:color="auto" w:fill="auto"/>
            <w:noWrap/>
            <w:vAlign w:val="bottom"/>
            <w:hideMark/>
          </w:tcPr>
          <w:p w:rsidR="004B0953" w:rsidRPr="004B0953" w:rsidRDefault="004B0953" w:rsidP="004B0953">
            <w:pPr>
              <w:widowControl/>
              <w:autoSpaceDE/>
              <w:autoSpaceDN/>
              <w:jc w:val="center"/>
              <w:rPr>
                <w:rFonts w:ascii="Calibri" w:eastAsia="Times New Roman" w:hAnsi="Calibri" w:cs="Calibri"/>
                <w:lang w:val="pt-BR" w:eastAsia="pt-BR"/>
              </w:rPr>
            </w:pPr>
            <w:r w:rsidRPr="004B0953">
              <w:rPr>
                <w:rFonts w:ascii="Calibri" w:eastAsia="Times New Roman" w:hAnsi="Calibri" w:cs="Calibri"/>
                <w:lang w:val="pt-BR" w:eastAsia="pt-BR"/>
              </w:rPr>
              <w:t xml:space="preserve"> R$               16.713,75 </w:t>
            </w:r>
          </w:p>
        </w:tc>
      </w:tr>
      <w:tr w:rsidR="004B0953" w:rsidRPr="004B0953" w:rsidTr="008D2B11">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lang w:val="pt-BR" w:eastAsia="pt-BR"/>
              </w:rPr>
            </w:pPr>
            <w:r w:rsidRPr="004B0953">
              <w:rPr>
                <w:rFonts w:ascii="Calibri" w:eastAsia="Times New Roman" w:hAnsi="Calibri" w:cs="Calibri"/>
                <w:lang w:val="pt-BR" w:eastAsia="pt-BR"/>
              </w:rPr>
              <w:t>HACTH ADMINISTRATIVO</w:t>
            </w:r>
          </w:p>
        </w:tc>
        <w:tc>
          <w:tcPr>
            <w:tcW w:w="539" w:type="dxa"/>
            <w:tcBorders>
              <w:top w:val="nil"/>
              <w:left w:val="nil"/>
              <w:bottom w:val="single" w:sz="4" w:space="0" w:color="auto"/>
              <w:right w:val="single" w:sz="4" w:space="0" w:color="auto"/>
            </w:tcBorders>
            <w:shd w:val="clear" w:color="auto" w:fill="auto"/>
            <w:noWrap/>
            <w:vAlign w:val="bottom"/>
            <w:hideMark/>
          </w:tcPr>
          <w:p w:rsidR="004B0953" w:rsidRPr="004B0953" w:rsidRDefault="001F3872" w:rsidP="004B0953">
            <w:pPr>
              <w:widowControl/>
              <w:autoSpaceDE/>
              <w:autoSpaceDN/>
              <w:jc w:val="right"/>
              <w:rPr>
                <w:rFonts w:ascii="Calibri" w:eastAsia="Times New Roman" w:hAnsi="Calibri" w:cs="Calibri"/>
                <w:lang w:val="pt-BR" w:eastAsia="pt-BR"/>
              </w:rPr>
            </w:pPr>
            <w:r>
              <w:rPr>
                <w:rFonts w:ascii="Calibri" w:eastAsia="Times New Roman" w:hAnsi="Calibri" w:cs="Calibri"/>
                <w:lang w:val="pt-BR" w:eastAsia="pt-BR"/>
              </w:rPr>
              <w:t>6</w:t>
            </w:r>
          </w:p>
        </w:tc>
        <w:tc>
          <w:tcPr>
            <w:tcW w:w="1570"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lang w:val="pt-BR" w:eastAsia="pt-BR"/>
              </w:rPr>
            </w:pPr>
            <w:r w:rsidRPr="004B0953">
              <w:rPr>
                <w:rFonts w:ascii="Calibri" w:eastAsia="Times New Roman" w:hAnsi="Calibri" w:cs="Calibri"/>
                <w:lang w:val="pt-BR" w:eastAsia="pt-BR"/>
              </w:rPr>
              <w:t xml:space="preserve"> R$     1.730,00 </w:t>
            </w:r>
          </w:p>
        </w:tc>
        <w:tc>
          <w:tcPr>
            <w:tcW w:w="1705"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lang w:val="pt-BR" w:eastAsia="pt-BR"/>
              </w:rPr>
            </w:pPr>
            <w:r w:rsidRPr="004B0953">
              <w:rPr>
                <w:rFonts w:ascii="Calibri" w:eastAsia="Times New Roman" w:hAnsi="Calibri" w:cs="Calibri"/>
                <w:lang w:val="pt-BR" w:eastAsia="pt-BR"/>
              </w:rPr>
              <w:t xml:space="preserve"> R$     19.030,00 </w:t>
            </w:r>
          </w:p>
        </w:tc>
        <w:tc>
          <w:tcPr>
            <w:tcW w:w="792"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3,98%</w:t>
            </w:r>
          </w:p>
        </w:tc>
        <w:tc>
          <w:tcPr>
            <w:tcW w:w="132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lang w:val="pt-BR" w:eastAsia="pt-BR"/>
              </w:rPr>
            </w:pPr>
            <w:r w:rsidRPr="004B0953">
              <w:rPr>
                <w:rFonts w:ascii="Calibri" w:eastAsia="Times New Roman" w:hAnsi="Calibri" w:cs="Calibri"/>
                <w:lang w:val="pt-BR" w:eastAsia="pt-BR"/>
              </w:rPr>
              <w:t xml:space="preserve"> R$        1.798,85 </w:t>
            </w:r>
          </w:p>
        </w:tc>
        <w:tc>
          <w:tcPr>
            <w:tcW w:w="884" w:type="dxa"/>
            <w:tcBorders>
              <w:top w:val="single" w:sz="4" w:space="0" w:color="auto"/>
              <w:left w:val="nil"/>
              <w:bottom w:val="single" w:sz="4" w:space="0" w:color="auto"/>
              <w:right w:val="single" w:sz="4" w:space="0" w:color="000000"/>
            </w:tcBorders>
            <w:shd w:val="clear" w:color="auto" w:fill="auto"/>
            <w:noWrap/>
            <w:vAlign w:val="bottom"/>
            <w:hideMark/>
          </w:tcPr>
          <w:p w:rsidR="004B0953" w:rsidRPr="004B0953" w:rsidRDefault="004B0953" w:rsidP="004B0953">
            <w:pPr>
              <w:widowControl/>
              <w:autoSpaceDE/>
              <w:autoSpaceDN/>
              <w:jc w:val="center"/>
              <w:rPr>
                <w:rFonts w:ascii="Calibri" w:eastAsia="Times New Roman" w:hAnsi="Calibri" w:cs="Calibri"/>
                <w:lang w:val="pt-BR" w:eastAsia="pt-BR"/>
              </w:rPr>
            </w:pPr>
            <w:r w:rsidRPr="004B0953">
              <w:rPr>
                <w:rFonts w:ascii="Calibri" w:eastAsia="Times New Roman" w:hAnsi="Calibri" w:cs="Calibri"/>
                <w:lang w:val="pt-BR" w:eastAsia="pt-BR"/>
              </w:rPr>
              <w:t xml:space="preserve"> R$               19.787,39 </w:t>
            </w:r>
          </w:p>
        </w:tc>
      </w:tr>
      <w:tr w:rsidR="001F3872" w:rsidRPr="004B0953" w:rsidTr="008D2B11">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tcPr>
          <w:p w:rsidR="001F3872" w:rsidRPr="004B0953" w:rsidRDefault="001F3872" w:rsidP="004B0953">
            <w:pPr>
              <w:widowControl/>
              <w:autoSpaceDE/>
              <w:autoSpaceDN/>
              <w:rPr>
                <w:rFonts w:ascii="Calibri" w:eastAsia="Times New Roman" w:hAnsi="Calibri" w:cs="Calibri"/>
                <w:lang w:val="pt-BR" w:eastAsia="pt-BR"/>
              </w:rPr>
            </w:pPr>
            <w:r>
              <w:rPr>
                <w:rFonts w:ascii="Calibri" w:eastAsia="Times New Roman" w:hAnsi="Calibri" w:cs="Calibri"/>
                <w:lang w:val="pt-BR" w:eastAsia="pt-BR"/>
              </w:rPr>
              <w:t>SEDAN ADMINISTRATIVO</w:t>
            </w:r>
          </w:p>
        </w:tc>
        <w:tc>
          <w:tcPr>
            <w:tcW w:w="539" w:type="dxa"/>
            <w:tcBorders>
              <w:top w:val="nil"/>
              <w:left w:val="nil"/>
              <w:bottom w:val="single" w:sz="4" w:space="0" w:color="auto"/>
              <w:right w:val="single" w:sz="4" w:space="0" w:color="auto"/>
            </w:tcBorders>
            <w:shd w:val="clear" w:color="auto" w:fill="auto"/>
            <w:noWrap/>
            <w:vAlign w:val="bottom"/>
          </w:tcPr>
          <w:p w:rsidR="001F3872" w:rsidRPr="004B0953" w:rsidRDefault="001F3872" w:rsidP="004B0953">
            <w:pPr>
              <w:widowControl/>
              <w:autoSpaceDE/>
              <w:autoSpaceDN/>
              <w:jc w:val="right"/>
              <w:rPr>
                <w:rFonts w:ascii="Calibri" w:eastAsia="Times New Roman" w:hAnsi="Calibri" w:cs="Calibri"/>
                <w:lang w:val="pt-BR" w:eastAsia="pt-BR"/>
              </w:rPr>
            </w:pPr>
            <w:r>
              <w:rPr>
                <w:rFonts w:ascii="Calibri" w:eastAsia="Times New Roman" w:hAnsi="Calibri" w:cs="Calibri"/>
                <w:lang w:val="pt-BR" w:eastAsia="pt-BR"/>
              </w:rPr>
              <w:t>5</w:t>
            </w:r>
          </w:p>
        </w:tc>
        <w:tc>
          <w:tcPr>
            <w:tcW w:w="1570" w:type="dxa"/>
            <w:tcBorders>
              <w:top w:val="nil"/>
              <w:left w:val="nil"/>
              <w:bottom w:val="single" w:sz="4" w:space="0" w:color="auto"/>
              <w:right w:val="single" w:sz="4" w:space="0" w:color="auto"/>
            </w:tcBorders>
            <w:shd w:val="clear" w:color="auto" w:fill="auto"/>
            <w:noWrap/>
            <w:vAlign w:val="bottom"/>
          </w:tcPr>
          <w:p w:rsidR="001F3872" w:rsidRPr="004B0953" w:rsidRDefault="001F3872" w:rsidP="001F3872">
            <w:pPr>
              <w:widowControl/>
              <w:autoSpaceDE/>
              <w:autoSpaceDN/>
              <w:jc w:val="center"/>
              <w:rPr>
                <w:rFonts w:ascii="Calibri" w:eastAsia="Times New Roman" w:hAnsi="Calibri" w:cs="Calibri"/>
                <w:lang w:val="pt-BR" w:eastAsia="pt-BR"/>
              </w:rPr>
            </w:pPr>
            <w:r>
              <w:rPr>
                <w:rFonts w:ascii="Calibri" w:eastAsia="Times New Roman" w:hAnsi="Calibri" w:cs="Calibri"/>
                <w:lang w:val="pt-BR" w:eastAsia="pt-BR"/>
              </w:rPr>
              <w:t>R$ 2.135,00</w:t>
            </w:r>
          </w:p>
        </w:tc>
        <w:tc>
          <w:tcPr>
            <w:tcW w:w="1705" w:type="dxa"/>
            <w:tcBorders>
              <w:top w:val="nil"/>
              <w:left w:val="nil"/>
              <w:bottom w:val="single" w:sz="4" w:space="0" w:color="auto"/>
              <w:right w:val="single" w:sz="4" w:space="0" w:color="auto"/>
            </w:tcBorders>
            <w:shd w:val="clear" w:color="auto" w:fill="auto"/>
            <w:noWrap/>
            <w:vAlign w:val="bottom"/>
          </w:tcPr>
          <w:p w:rsidR="001F3872" w:rsidRPr="004B0953" w:rsidRDefault="001F3872" w:rsidP="001F3872">
            <w:pPr>
              <w:widowControl/>
              <w:autoSpaceDE/>
              <w:autoSpaceDN/>
              <w:jc w:val="center"/>
              <w:rPr>
                <w:rFonts w:ascii="Calibri" w:eastAsia="Times New Roman" w:hAnsi="Calibri" w:cs="Calibri"/>
                <w:lang w:val="pt-BR" w:eastAsia="pt-BR"/>
              </w:rPr>
            </w:pPr>
            <w:r>
              <w:rPr>
                <w:rFonts w:ascii="Calibri" w:eastAsia="Times New Roman" w:hAnsi="Calibri" w:cs="Calibri"/>
                <w:lang w:val="pt-BR" w:eastAsia="pt-BR"/>
              </w:rPr>
              <w:t>R$ 10.675,00</w:t>
            </w:r>
          </w:p>
        </w:tc>
        <w:tc>
          <w:tcPr>
            <w:tcW w:w="792" w:type="dxa"/>
            <w:tcBorders>
              <w:top w:val="nil"/>
              <w:left w:val="nil"/>
              <w:bottom w:val="single" w:sz="4" w:space="0" w:color="auto"/>
              <w:right w:val="single" w:sz="4" w:space="0" w:color="auto"/>
            </w:tcBorders>
            <w:shd w:val="clear" w:color="auto" w:fill="auto"/>
            <w:noWrap/>
            <w:vAlign w:val="bottom"/>
          </w:tcPr>
          <w:p w:rsidR="001F3872" w:rsidRPr="004B0953" w:rsidRDefault="001F3872" w:rsidP="001F3872">
            <w:pPr>
              <w:widowControl/>
              <w:autoSpaceDE/>
              <w:autoSpaceDN/>
              <w:jc w:val="right"/>
              <w:rPr>
                <w:rFonts w:ascii="Calibri" w:eastAsia="Times New Roman" w:hAnsi="Calibri" w:cs="Calibri"/>
                <w:color w:val="000000"/>
                <w:lang w:val="pt-BR" w:eastAsia="pt-BR"/>
              </w:rPr>
            </w:pPr>
            <w:r>
              <w:rPr>
                <w:rFonts w:ascii="Calibri" w:eastAsia="Times New Roman" w:hAnsi="Calibri" w:cs="Calibri"/>
                <w:color w:val="000000"/>
                <w:lang w:val="pt-BR" w:eastAsia="pt-BR"/>
              </w:rPr>
              <w:t>3,98%</w:t>
            </w:r>
          </w:p>
        </w:tc>
        <w:tc>
          <w:tcPr>
            <w:tcW w:w="1329" w:type="dxa"/>
            <w:tcBorders>
              <w:top w:val="nil"/>
              <w:left w:val="nil"/>
              <w:bottom w:val="single" w:sz="4" w:space="0" w:color="auto"/>
              <w:right w:val="single" w:sz="4" w:space="0" w:color="auto"/>
            </w:tcBorders>
            <w:shd w:val="clear" w:color="auto" w:fill="auto"/>
            <w:noWrap/>
            <w:vAlign w:val="bottom"/>
          </w:tcPr>
          <w:p w:rsidR="001F3872" w:rsidRPr="004B0953" w:rsidRDefault="001F3872" w:rsidP="004B0953">
            <w:pPr>
              <w:widowControl/>
              <w:autoSpaceDE/>
              <w:autoSpaceDN/>
              <w:rPr>
                <w:rFonts w:ascii="Calibri" w:eastAsia="Times New Roman" w:hAnsi="Calibri" w:cs="Calibri"/>
                <w:lang w:val="pt-BR" w:eastAsia="pt-BR"/>
              </w:rPr>
            </w:pPr>
            <w:r>
              <w:rPr>
                <w:rFonts w:ascii="Calibri" w:eastAsia="Times New Roman" w:hAnsi="Calibri" w:cs="Calibri"/>
                <w:lang w:val="pt-BR" w:eastAsia="pt-BR"/>
              </w:rPr>
              <w:t>R$ 2.219,97</w:t>
            </w:r>
          </w:p>
        </w:tc>
        <w:tc>
          <w:tcPr>
            <w:tcW w:w="884" w:type="dxa"/>
            <w:tcBorders>
              <w:top w:val="single" w:sz="4" w:space="0" w:color="auto"/>
              <w:left w:val="nil"/>
              <w:bottom w:val="single" w:sz="4" w:space="0" w:color="auto"/>
              <w:right w:val="single" w:sz="4" w:space="0" w:color="000000"/>
            </w:tcBorders>
            <w:shd w:val="clear" w:color="auto" w:fill="auto"/>
            <w:noWrap/>
            <w:vAlign w:val="bottom"/>
          </w:tcPr>
          <w:p w:rsidR="001F3872" w:rsidRPr="004B0953" w:rsidRDefault="001F3872" w:rsidP="004B0953">
            <w:pPr>
              <w:widowControl/>
              <w:autoSpaceDE/>
              <w:autoSpaceDN/>
              <w:jc w:val="center"/>
              <w:rPr>
                <w:rFonts w:ascii="Calibri" w:eastAsia="Times New Roman" w:hAnsi="Calibri" w:cs="Calibri"/>
                <w:lang w:val="pt-BR" w:eastAsia="pt-BR"/>
              </w:rPr>
            </w:pPr>
            <w:r>
              <w:rPr>
                <w:rFonts w:ascii="Calibri" w:eastAsia="Times New Roman" w:hAnsi="Calibri" w:cs="Calibri"/>
                <w:lang w:val="pt-BR" w:eastAsia="pt-BR"/>
              </w:rPr>
              <w:t xml:space="preserve">R$ </w:t>
            </w:r>
            <w:r w:rsidR="008B7EF6">
              <w:rPr>
                <w:rFonts w:ascii="Calibri" w:eastAsia="Times New Roman" w:hAnsi="Calibri" w:cs="Calibri"/>
                <w:lang w:val="pt-BR" w:eastAsia="pt-BR"/>
              </w:rPr>
              <w:t>11.099,85</w:t>
            </w:r>
          </w:p>
        </w:tc>
      </w:tr>
      <w:tr w:rsidR="004B0953" w:rsidRPr="004B0953" w:rsidTr="008D2B11">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PICKUP MÉDIA LEVE</w:t>
            </w:r>
          </w:p>
        </w:tc>
        <w:tc>
          <w:tcPr>
            <w:tcW w:w="53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12</w:t>
            </w:r>
          </w:p>
        </w:tc>
        <w:tc>
          <w:tcPr>
            <w:tcW w:w="1570"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2.042,00 </w:t>
            </w:r>
          </w:p>
        </w:tc>
        <w:tc>
          <w:tcPr>
            <w:tcW w:w="1705"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24.504,00 </w:t>
            </w:r>
          </w:p>
        </w:tc>
        <w:tc>
          <w:tcPr>
            <w:tcW w:w="792"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3,98%</w:t>
            </w:r>
          </w:p>
        </w:tc>
        <w:tc>
          <w:tcPr>
            <w:tcW w:w="132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2.123,27 </w:t>
            </w:r>
          </w:p>
        </w:tc>
        <w:tc>
          <w:tcPr>
            <w:tcW w:w="884" w:type="dxa"/>
            <w:tcBorders>
              <w:top w:val="single" w:sz="4" w:space="0" w:color="auto"/>
              <w:left w:val="nil"/>
              <w:bottom w:val="single" w:sz="4" w:space="0" w:color="auto"/>
              <w:right w:val="single" w:sz="4" w:space="0" w:color="000000"/>
            </w:tcBorders>
            <w:shd w:val="clear" w:color="auto" w:fill="auto"/>
            <w:noWrap/>
            <w:vAlign w:val="bottom"/>
            <w:hideMark/>
          </w:tcPr>
          <w:p w:rsidR="004B0953" w:rsidRPr="004B0953" w:rsidRDefault="004B0953" w:rsidP="004B0953">
            <w:pPr>
              <w:widowControl/>
              <w:autoSpaceDE/>
              <w:autoSpaceDN/>
              <w:jc w:val="center"/>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25.479,26 </w:t>
            </w:r>
          </w:p>
        </w:tc>
      </w:tr>
      <w:tr w:rsidR="004B0953" w:rsidRPr="004B0953" w:rsidTr="008D2B11">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PICKUP OPERACIONAL CARACTERIZADA</w:t>
            </w:r>
          </w:p>
        </w:tc>
        <w:tc>
          <w:tcPr>
            <w:tcW w:w="53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57</w:t>
            </w:r>
          </w:p>
        </w:tc>
        <w:tc>
          <w:tcPr>
            <w:tcW w:w="1570"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4.597,00 </w:t>
            </w:r>
          </w:p>
        </w:tc>
        <w:tc>
          <w:tcPr>
            <w:tcW w:w="1705"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262.029,00 </w:t>
            </w:r>
          </w:p>
        </w:tc>
        <w:tc>
          <w:tcPr>
            <w:tcW w:w="792"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3,98%</w:t>
            </w:r>
          </w:p>
        </w:tc>
        <w:tc>
          <w:tcPr>
            <w:tcW w:w="132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4.779,96 </w:t>
            </w:r>
          </w:p>
        </w:tc>
        <w:tc>
          <w:tcPr>
            <w:tcW w:w="884" w:type="dxa"/>
            <w:tcBorders>
              <w:top w:val="single" w:sz="4" w:space="0" w:color="auto"/>
              <w:left w:val="nil"/>
              <w:bottom w:val="single" w:sz="4" w:space="0" w:color="auto"/>
              <w:right w:val="single" w:sz="4" w:space="0" w:color="000000"/>
            </w:tcBorders>
            <w:shd w:val="clear" w:color="auto" w:fill="auto"/>
            <w:noWrap/>
            <w:vAlign w:val="bottom"/>
            <w:hideMark/>
          </w:tcPr>
          <w:p w:rsidR="004B0953" w:rsidRPr="004B0953" w:rsidRDefault="004B0953" w:rsidP="004B0953">
            <w:pPr>
              <w:widowControl/>
              <w:autoSpaceDE/>
              <w:autoSpaceDN/>
              <w:jc w:val="center"/>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272.457,75 </w:t>
            </w:r>
          </w:p>
        </w:tc>
      </w:tr>
      <w:tr w:rsidR="004B0953" w:rsidRPr="004B0953" w:rsidTr="008D2B11">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PICKUP OPERACIONAL SEMICARACTERIZADA</w:t>
            </w:r>
          </w:p>
        </w:tc>
        <w:tc>
          <w:tcPr>
            <w:tcW w:w="53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5</w:t>
            </w:r>
          </w:p>
        </w:tc>
        <w:tc>
          <w:tcPr>
            <w:tcW w:w="1570"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4.597,00 </w:t>
            </w:r>
          </w:p>
        </w:tc>
        <w:tc>
          <w:tcPr>
            <w:tcW w:w="1705"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22.985,00 </w:t>
            </w:r>
          </w:p>
        </w:tc>
        <w:tc>
          <w:tcPr>
            <w:tcW w:w="792"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3,98%</w:t>
            </w:r>
          </w:p>
        </w:tc>
        <w:tc>
          <w:tcPr>
            <w:tcW w:w="132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4.779,96 </w:t>
            </w:r>
          </w:p>
        </w:tc>
        <w:tc>
          <w:tcPr>
            <w:tcW w:w="884" w:type="dxa"/>
            <w:tcBorders>
              <w:top w:val="single" w:sz="4" w:space="0" w:color="auto"/>
              <w:left w:val="nil"/>
              <w:bottom w:val="single" w:sz="4" w:space="0" w:color="auto"/>
              <w:right w:val="single" w:sz="4" w:space="0" w:color="000000"/>
            </w:tcBorders>
            <w:shd w:val="clear" w:color="auto" w:fill="auto"/>
            <w:noWrap/>
            <w:vAlign w:val="bottom"/>
            <w:hideMark/>
          </w:tcPr>
          <w:p w:rsidR="004B0953" w:rsidRPr="004B0953" w:rsidRDefault="004B0953" w:rsidP="004B0953">
            <w:pPr>
              <w:widowControl/>
              <w:autoSpaceDE/>
              <w:autoSpaceDN/>
              <w:jc w:val="center"/>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23.899,80 </w:t>
            </w:r>
          </w:p>
        </w:tc>
      </w:tr>
      <w:tr w:rsidR="004B0953" w:rsidRPr="004B0953" w:rsidTr="008D2B11">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PICKUP ADAPTADA PARA CÃES</w:t>
            </w:r>
          </w:p>
        </w:tc>
        <w:tc>
          <w:tcPr>
            <w:tcW w:w="53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1</w:t>
            </w:r>
          </w:p>
        </w:tc>
        <w:tc>
          <w:tcPr>
            <w:tcW w:w="1570"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4.928,00 </w:t>
            </w:r>
          </w:p>
        </w:tc>
        <w:tc>
          <w:tcPr>
            <w:tcW w:w="1705"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4.928,00 </w:t>
            </w:r>
          </w:p>
        </w:tc>
        <w:tc>
          <w:tcPr>
            <w:tcW w:w="792"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3,98%</w:t>
            </w:r>
          </w:p>
        </w:tc>
        <w:tc>
          <w:tcPr>
            <w:tcW w:w="132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5.124,13 </w:t>
            </w:r>
          </w:p>
        </w:tc>
        <w:tc>
          <w:tcPr>
            <w:tcW w:w="884" w:type="dxa"/>
            <w:tcBorders>
              <w:top w:val="single" w:sz="4" w:space="0" w:color="auto"/>
              <w:left w:val="nil"/>
              <w:bottom w:val="single" w:sz="4" w:space="0" w:color="auto"/>
              <w:right w:val="single" w:sz="4" w:space="0" w:color="000000"/>
            </w:tcBorders>
            <w:shd w:val="clear" w:color="auto" w:fill="auto"/>
            <w:noWrap/>
            <w:vAlign w:val="bottom"/>
            <w:hideMark/>
          </w:tcPr>
          <w:p w:rsidR="004B0953" w:rsidRPr="004B0953" w:rsidRDefault="004B0953" w:rsidP="004B0953">
            <w:pPr>
              <w:widowControl/>
              <w:autoSpaceDE/>
              <w:autoSpaceDN/>
              <w:jc w:val="center"/>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5.124,13 </w:t>
            </w:r>
          </w:p>
        </w:tc>
      </w:tr>
      <w:tr w:rsidR="004B0953" w:rsidRPr="004B0953" w:rsidTr="008D2B11">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PICKUP ADAPTADA PARA GDA</w:t>
            </w:r>
          </w:p>
        </w:tc>
        <w:tc>
          <w:tcPr>
            <w:tcW w:w="53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2</w:t>
            </w:r>
          </w:p>
        </w:tc>
        <w:tc>
          <w:tcPr>
            <w:tcW w:w="1570"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4.928,00 </w:t>
            </w:r>
          </w:p>
        </w:tc>
        <w:tc>
          <w:tcPr>
            <w:tcW w:w="1705"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9.856,00 </w:t>
            </w:r>
          </w:p>
        </w:tc>
        <w:tc>
          <w:tcPr>
            <w:tcW w:w="792"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3,98%</w:t>
            </w:r>
          </w:p>
        </w:tc>
        <w:tc>
          <w:tcPr>
            <w:tcW w:w="132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5.124,13 </w:t>
            </w:r>
          </w:p>
        </w:tc>
        <w:tc>
          <w:tcPr>
            <w:tcW w:w="884" w:type="dxa"/>
            <w:tcBorders>
              <w:top w:val="single" w:sz="4" w:space="0" w:color="auto"/>
              <w:left w:val="nil"/>
              <w:bottom w:val="single" w:sz="4" w:space="0" w:color="auto"/>
              <w:right w:val="single" w:sz="4" w:space="0" w:color="000000"/>
            </w:tcBorders>
            <w:shd w:val="clear" w:color="auto" w:fill="auto"/>
            <w:noWrap/>
            <w:vAlign w:val="bottom"/>
            <w:hideMark/>
          </w:tcPr>
          <w:p w:rsidR="004B0953" w:rsidRPr="004B0953" w:rsidRDefault="004B0953" w:rsidP="004B0953">
            <w:pPr>
              <w:widowControl/>
              <w:autoSpaceDE/>
              <w:autoSpaceDN/>
              <w:jc w:val="center"/>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10.248,27 </w:t>
            </w:r>
          </w:p>
        </w:tc>
      </w:tr>
      <w:tr w:rsidR="004B0953" w:rsidRPr="004B0953" w:rsidTr="008D2B11">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PICKUP ADAPTADA PARA BLINDADA</w:t>
            </w:r>
          </w:p>
        </w:tc>
        <w:tc>
          <w:tcPr>
            <w:tcW w:w="53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1</w:t>
            </w:r>
          </w:p>
        </w:tc>
        <w:tc>
          <w:tcPr>
            <w:tcW w:w="1570"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7.378,00 </w:t>
            </w:r>
          </w:p>
        </w:tc>
        <w:tc>
          <w:tcPr>
            <w:tcW w:w="1705"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7.378,00 </w:t>
            </w:r>
          </w:p>
        </w:tc>
        <w:tc>
          <w:tcPr>
            <w:tcW w:w="792"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3,98%</w:t>
            </w:r>
          </w:p>
        </w:tc>
        <w:tc>
          <w:tcPr>
            <w:tcW w:w="132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7.671,64 </w:t>
            </w:r>
          </w:p>
        </w:tc>
        <w:tc>
          <w:tcPr>
            <w:tcW w:w="884" w:type="dxa"/>
            <w:tcBorders>
              <w:top w:val="single" w:sz="4" w:space="0" w:color="auto"/>
              <w:left w:val="nil"/>
              <w:bottom w:val="single" w:sz="4" w:space="0" w:color="auto"/>
              <w:right w:val="single" w:sz="4" w:space="0" w:color="000000"/>
            </w:tcBorders>
            <w:shd w:val="clear" w:color="auto" w:fill="auto"/>
            <w:noWrap/>
            <w:vAlign w:val="bottom"/>
            <w:hideMark/>
          </w:tcPr>
          <w:p w:rsidR="004B0953" w:rsidRPr="004B0953" w:rsidRDefault="004B0953" w:rsidP="004B0953">
            <w:pPr>
              <w:widowControl/>
              <w:autoSpaceDE/>
              <w:autoSpaceDN/>
              <w:jc w:val="center"/>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7.671,64 </w:t>
            </w:r>
          </w:p>
        </w:tc>
      </w:tr>
      <w:tr w:rsidR="004B0953" w:rsidRPr="004B0953" w:rsidTr="008D2B11">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VAN</w:t>
            </w:r>
          </w:p>
        </w:tc>
        <w:tc>
          <w:tcPr>
            <w:tcW w:w="53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26</w:t>
            </w:r>
          </w:p>
        </w:tc>
        <w:tc>
          <w:tcPr>
            <w:tcW w:w="1570"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5.359,00 </w:t>
            </w:r>
          </w:p>
        </w:tc>
        <w:tc>
          <w:tcPr>
            <w:tcW w:w="1705"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139.334,00 </w:t>
            </w:r>
          </w:p>
        </w:tc>
        <w:tc>
          <w:tcPr>
            <w:tcW w:w="792"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3,98%</w:t>
            </w:r>
          </w:p>
        </w:tc>
        <w:tc>
          <w:tcPr>
            <w:tcW w:w="132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5.572,29 </w:t>
            </w:r>
          </w:p>
        </w:tc>
        <w:tc>
          <w:tcPr>
            <w:tcW w:w="884" w:type="dxa"/>
            <w:tcBorders>
              <w:top w:val="single" w:sz="4" w:space="0" w:color="auto"/>
              <w:left w:val="nil"/>
              <w:bottom w:val="single" w:sz="4" w:space="0" w:color="auto"/>
              <w:right w:val="single" w:sz="4" w:space="0" w:color="000000"/>
            </w:tcBorders>
            <w:shd w:val="clear" w:color="auto" w:fill="auto"/>
            <w:noWrap/>
            <w:vAlign w:val="bottom"/>
            <w:hideMark/>
          </w:tcPr>
          <w:p w:rsidR="004B0953" w:rsidRPr="004B0953" w:rsidRDefault="004B0953" w:rsidP="004B0953">
            <w:pPr>
              <w:widowControl/>
              <w:autoSpaceDE/>
              <w:autoSpaceDN/>
              <w:jc w:val="center"/>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144.879,49 </w:t>
            </w:r>
          </w:p>
        </w:tc>
      </w:tr>
      <w:tr w:rsidR="004B0953" w:rsidRPr="004B0953" w:rsidTr="008D2B11">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VAN ADAPTADA</w:t>
            </w:r>
          </w:p>
        </w:tc>
        <w:tc>
          <w:tcPr>
            <w:tcW w:w="53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1</w:t>
            </w:r>
          </w:p>
        </w:tc>
        <w:tc>
          <w:tcPr>
            <w:tcW w:w="1570"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5.359,00 </w:t>
            </w:r>
          </w:p>
        </w:tc>
        <w:tc>
          <w:tcPr>
            <w:tcW w:w="1705"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5.359,00 </w:t>
            </w:r>
          </w:p>
        </w:tc>
        <w:tc>
          <w:tcPr>
            <w:tcW w:w="792"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3,98%</w:t>
            </w:r>
          </w:p>
        </w:tc>
        <w:tc>
          <w:tcPr>
            <w:tcW w:w="132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5.572,29 </w:t>
            </w:r>
          </w:p>
        </w:tc>
        <w:tc>
          <w:tcPr>
            <w:tcW w:w="884" w:type="dxa"/>
            <w:tcBorders>
              <w:top w:val="single" w:sz="4" w:space="0" w:color="auto"/>
              <w:left w:val="nil"/>
              <w:bottom w:val="single" w:sz="4" w:space="0" w:color="auto"/>
              <w:right w:val="single" w:sz="4" w:space="0" w:color="000000"/>
            </w:tcBorders>
            <w:shd w:val="clear" w:color="auto" w:fill="auto"/>
            <w:noWrap/>
            <w:vAlign w:val="bottom"/>
            <w:hideMark/>
          </w:tcPr>
          <w:p w:rsidR="004B0953" w:rsidRPr="004B0953" w:rsidRDefault="004B0953" w:rsidP="004B0953">
            <w:pPr>
              <w:widowControl/>
              <w:autoSpaceDE/>
              <w:autoSpaceDN/>
              <w:jc w:val="center"/>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5.572,29 </w:t>
            </w:r>
          </w:p>
        </w:tc>
      </w:tr>
      <w:tr w:rsidR="004B0953" w:rsidRPr="004B0953" w:rsidTr="008D2B11">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lastRenderedPageBreak/>
              <w:t>VAN ADAPTADA</w:t>
            </w:r>
          </w:p>
        </w:tc>
        <w:tc>
          <w:tcPr>
            <w:tcW w:w="53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1</w:t>
            </w:r>
          </w:p>
        </w:tc>
        <w:tc>
          <w:tcPr>
            <w:tcW w:w="1570"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5.717,00 </w:t>
            </w:r>
          </w:p>
        </w:tc>
        <w:tc>
          <w:tcPr>
            <w:tcW w:w="1705"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5.717,00 </w:t>
            </w:r>
          </w:p>
        </w:tc>
        <w:tc>
          <w:tcPr>
            <w:tcW w:w="792"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3,98%</w:t>
            </w:r>
          </w:p>
        </w:tc>
        <w:tc>
          <w:tcPr>
            <w:tcW w:w="132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5.944,54 </w:t>
            </w:r>
          </w:p>
        </w:tc>
        <w:tc>
          <w:tcPr>
            <w:tcW w:w="884" w:type="dxa"/>
            <w:tcBorders>
              <w:top w:val="single" w:sz="4" w:space="0" w:color="auto"/>
              <w:left w:val="nil"/>
              <w:bottom w:val="single" w:sz="4" w:space="0" w:color="auto"/>
              <w:right w:val="single" w:sz="4" w:space="0" w:color="000000"/>
            </w:tcBorders>
            <w:shd w:val="clear" w:color="auto" w:fill="auto"/>
            <w:noWrap/>
            <w:vAlign w:val="bottom"/>
            <w:hideMark/>
          </w:tcPr>
          <w:p w:rsidR="004B0953" w:rsidRPr="004B0953" w:rsidRDefault="004B0953" w:rsidP="004B0953">
            <w:pPr>
              <w:widowControl/>
              <w:autoSpaceDE/>
              <w:autoSpaceDN/>
              <w:jc w:val="center"/>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5.944,54 </w:t>
            </w:r>
          </w:p>
        </w:tc>
      </w:tr>
      <w:tr w:rsidR="004B0953" w:rsidRPr="004B0953" w:rsidTr="008D2B11">
        <w:trPr>
          <w:trHeight w:val="300"/>
        </w:trPr>
        <w:tc>
          <w:tcPr>
            <w:tcW w:w="10515" w:type="dxa"/>
            <w:gridSpan w:val="7"/>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4B0953" w:rsidRPr="004B0953" w:rsidRDefault="004B0953" w:rsidP="004B0953">
            <w:pPr>
              <w:widowControl/>
              <w:autoSpaceDE/>
              <w:autoSpaceDN/>
              <w:jc w:val="center"/>
              <w:rPr>
                <w:rFonts w:ascii="Calibri" w:eastAsia="Times New Roman" w:hAnsi="Calibri" w:cs="Calibri"/>
                <w:b/>
                <w:bCs/>
                <w:color w:val="000000"/>
                <w:lang w:val="pt-BR" w:eastAsia="pt-BR"/>
              </w:rPr>
            </w:pPr>
            <w:r w:rsidRPr="004B0953">
              <w:rPr>
                <w:rFonts w:ascii="Calibri" w:eastAsia="Times New Roman" w:hAnsi="Calibri" w:cs="Calibri"/>
                <w:b/>
                <w:bCs/>
                <w:color w:val="000000"/>
                <w:lang w:val="pt-BR" w:eastAsia="pt-BR"/>
              </w:rPr>
              <w:t>MANUTENÇÃO</w:t>
            </w:r>
          </w:p>
        </w:tc>
      </w:tr>
      <w:tr w:rsidR="004B0953" w:rsidRPr="004B0953" w:rsidTr="008D2B11">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LANDER 250</w:t>
            </w:r>
          </w:p>
        </w:tc>
        <w:tc>
          <w:tcPr>
            <w:tcW w:w="53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10</w:t>
            </w:r>
          </w:p>
        </w:tc>
        <w:tc>
          <w:tcPr>
            <w:tcW w:w="1570"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416,00 </w:t>
            </w:r>
          </w:p>
        </w:tc>
        <w:tc>
          <w:tcPr>
            <w:tcW w:w="1705"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4.160,00 </w:t>
            </w:r>
          </w:p>
        </w:tc>
        <w:tc>
          <w:tcPr>
            <w:tcW w:w="792"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3,98%</w:t>
            </w:r>
          </w:p>
        </w:tc>
        <w:tc>
          <w:tcPr>
            <w:tcW w:w="132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432,56 </w:t>
            </w:r>
          </w:p>
        </w:tc>
        <w:tc>
          <w:tcPr>
            <w:tcW w:w="884" w:type="dxa"/>
            <w:tcBorders>
              <w:top w:val="single" w:sz="4" w:space="0" w:color="auto"/>
              <w:left w:val="nil"/>
              <w:bottom w:val="single" w:sz="4" w:space="0" w:color="auto"/>
              <w:right w:val="single" w:sz="4" w:space="0" w:color="000000"/>
            </w:tcBorders>
            <w:shd w:val="clear" w:color="auto" w:fill="auto"/>
            <w:noWrap/>
            <w:vAlign w:val="bottom"/>
            <w:hideMark/>
          </w:tcPr>
          <w:p w:rsidR="004B0953" w:rsidRPr="004B0953" w:rsidRDefault="004B0953" w:rsidP="004B0953">
            <w:pPr>
              <w:widowControl/>
              <w:autoSpaceDE/>
              <w:autoSpaceDN/>
              <w:jc w:val="center"/>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4.325,57 </w:t>
            </w:r>
          </w:p>
        </w:tc>
      </w:tr>
      <w:tr w:rsidR="004B0953" w:rsidRPr="004B0953" w:rsidTr="008D2B11">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VEÍCULO LEVE</w:t>
            </w:r>
          </w:p>
        </w:tc>
        <w:tc>
          <w:tcPr>
            <w:tcW w:w="53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10</w:t>
            </w:r>
          </w:p>
        </w:tc>
        <w:tc>
          <w:tcPr>
            <w:tcW w:w="1570"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655,00 </w:t>
            </w:r>
          </w:p>
        </w:tc>
        <w:tc>
          <w:tcPr>
            <w:tcW w:w="1705"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6.550,00 </w:t>
            </w:r>
          </w:p>
        </w:tc>
        <w:tc>
          <w:tcPr>
            <w:tcW w:w="792"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3,98%</w:t>
            </w:r>
          </w:p>
        </w:tc>
        <w:tc>
          <w:tcPr>
            <w:tcW w:w="132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681,07 </w:t>
            </w:r>
          </w:p>
        </w:tc>
        <w:tc>
          <w:tcPr>
            <w:tcW w:w="884" w:type="dxa"/>
            <w:tcBorders>
              <w:top w:val="single" w:sz="4" w:space="0" w:color="auto"/>
              <w:left w:val="nil"/>
              <w:bottom w:val="single" w:sz="4" w:space="0" w:color="auto"/>
              <w:right w:val="single" w:sz="4" w:space="0" w:color="000000"/>
            </w:tcBorders>
            <w:shd w:val="clear" w:color="auto" w:fill="auto"/>
            <w:noWrap/>
            <w:vAlign w:val="bottom"/>
            <w:hideMark/>
          </w:tcPr>
          <w:p w:rsidR="004B0953" w:rsidRPr="004B0953" w:rsidRDefault="004B0953" w:rsidP="004B0953">
            <w:pPr>
              <w:widowControl/>
              <w:autoSpaceDE/>
              <w:autoSpaceDN/>
              <w:jc w:val="center"/>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6.810,69 </w:t>
            </w:r>
          </w:p>
        </w:tc>
      </w:tr>
      <w:tr w:rsidR="004B0953" w:rsidRPr="004B0953" w:rsidTr="008D2B11">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REBOQUE </w:t>
            </w:r>
          </w:p>
        </w:tc>
        <w:tc>
          <w:tcPr>
            <w:tcW w:w="53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1</w:t>
            </w:r>
          </w:p>
        </w:tc>
        <w:tc>
          <w:tcPr>
            <w:tcW w:w="1570"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655,00 </w:t>
            </w:r>
          </w:p>
        </w:tc>
        <w:tc>
          <w:tcPr>
            <w:tcW w:w="1705"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655,00 </w:t>
            </w:r>
          </w:p>
        </w:tc>
        <w:tc>
          <w:tcPr>
            <w:tcW w:w="792"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3,98%</w:t>
            </w:r>
          </w:p>
        </w:tc>
        <w:tc>
          <w:tcPr>
            <w:tcW w:w="1329" w:type="dxa"/>
            <w:tcBorders>
              <w:top w:val="nil"/>
              <w:left w:val="nil"/>
              <w:bottom w:val="single" w:sz="4" w:space="0" w:color="auto"/>
              <w:right w:val="single" w:sz="4" w:space="0" w:color="auto"/>
            </w:tcBorders>
            <w:shd w:val="clear" w:color="auto" w:fill="auto"/>
            <w:noWrap/>
            <w:vAlign w:val="bottom"/>
            <w:hideMark/>
          </w:tcPr>
          <w:p w:rsidR="004B0953" w:rsidRPr="004B0953" w:rsidRDefault="00E26910" w:rsidP="004B0953">
            <w:pPr>
              <w:widowControl/>
              <w:autoSpaceDE/>
              <w:autoSpaceDN/>
              <w:rPr>
                <w:rFonts w:ascii="Calibri" w:eastAsia="Times New Roman" w:hAnsi="Calibri" w:cs="Calibri"/>
                <w:color w:val="000000"/>
                <w:lang w:val="pt-BR" w:eastAsia="pt-BR"/>
              </w:rPr>
            </w:pPr>
            <w:r>
              <w:rPr>
                <w:rFonts w:ascii="Calibri" w:eastAsia="Times New Roman" w:hAnsi="Calibri" w:cs="Calibri"/>
                <w:color w:val="000000"/>
                <w:lang w:val="pt-BR" w:eastAsia="pt-BR"/>
              </w:rPr>
              <w:t xml:space="preserve"> R$              681,07</w:t>
            </w:r>
          </w:p>
        </w:tc>
        <w:tc>
          <w:tcPr>
            <w:tcW w:w="884" w:type="dxa"/>
            <w:tcBorders>
              <w:top w:val="single" w:sz="4" w:space="0" w:color="auto"/>
              <w:left w:val="nil"/>
              <w:bottom w:val="single" w:sz="4" w:space="0" w:color="auto"/>
              <w:right w:val="single" w:sz="4" w:space="0" w:color="000000"/>
            </w:tcBorders>
            <w:shd w:val="clear" w:color="auto" w:fill="auto"/>
            <w:noWrap/>
            <w:vAlign w:val="bottom"/>
            <w:hideMark/>
          </w:tcPr>
          <w:p w:rsidR="004B0953" w:rsidRPr="004B0953" w:rsidRDefault="00E26910" w:rsidP="004B0953">
            <w:pPr>
              <w:widowControl/>
              <w:autoSpaceDE/>
              <w:autoSpaceDN/>
              <w:jc w:val="center"/>
              <w:rPr>
                <w:rFonts w:ascii="Calibri" w:eastAsia="Times New Roman" w:hAnsi="Calibri" w:cs="Calibri"/>
                <w:color w:val="000000"/>
                <w:lang w:val="pt-BR" w:eastAsia="pt-BR"/>
              </w:rPr>
            </w:pPr>
            <w:r>
              <w:rPr>
                <w:rFonts w:ascii="Calibri" w:eastAsia="Times New Roman" w:hAnsi="Calibri" w:cs="Calibri"/>
                <w:color w:val="000000"/>
                <w:lang w:val="pt-BR" w:eastAsia="pt-BR"/>
              </w:rPr>
              <w:t xml:space="preserve"> R$                       681,07</w:t>
            </w:r>
            <w:r w:rsidR="004B0953" w:rsidRPr="004B0953">
              <w:rPr>
                <w:rFonts w:ascii="Calibri" w:eastAsia="Times New Roman" w:hAnsi="Calibri" w:cs="Calibri"/>
                <w:color w:val="000000"/>
                <w:lang w:val="pt-BR" w:eastAsia="pt-BR"/>
              </w:rPr>
              <w:t xml:space="preserve"> </w:t>
            </w:r>
          </w:p>
        </w:tc>
      </w:tr>
      <w:tr w:rsidR="004B0953" w:rsidRPr="004B0953" w:rsidTr="008D2B11">
        <w:trPr>
          <w:trHeight w:val="300"/>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VEÍCULO PESADO</w:t>
            </w:r>
          </w:p>
        </w:tc>
        <w:tc>
          <w:tcPr>
            <w:tcW w:w="53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22</w:t>
            </w:r>
          </w:p>
        </w:tc>
        <w:tc>
          <w:tcPr>
            <w:tcW w:w="1570"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893,00 </w:t>
            </w:r>
          </w:p>
        </w:tc>
        <w:tc>
          <w:tcPr>
            <w:tcW w:w="1705"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19.646,00 </w:t>
            </w:r>
          </w:p>
        </w:tc>
        <w:tc>
          <w:tcPr>
            <w:tcW w:w="792"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3,98%</w:t>
            </w:r>
          </w:p>
        </w:tc>
        <w:tc>
          <w:tcPr>
            <w:tcW w:w="132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928,54 </w:t>
            </w:r>
          </w:p>
        </w:tc>
        <w:tc>
          <w:tcPr>
            <w:tcW w:w="884" w:type="dxa"/>
            <w:tcBorders>
              <w:top w:val="single" w:sz="4" w:space="0" w:color="auto"/>
              <w:left w:val="nil"/>
              <w:bottom w:val="single" w:sz="4" w:space="0" w:color="auto"/>
              <w:right w:val="single" w:sz="4" w:space="0" w:color="000000"/>
            </w:tcBorders>
            <w:shd w:val="clear" w:color="auto" w:fill="auto"/>
            <w:noWrap/>
            <w:vAlign w:val="bottom"/>
            <w:hideMark/>
          </w:tcPr>
          <w:p w:rsidR="004B0953" w:rsidRPr="004B0953" w:rsidRDefault="004B0953" w:rsidP="004B0953">
            <w:pPr>
              <w:widowControl/>
              <w:autoSpaceDE/>
              <w:autoSpaceDN/>
              <w:jc w:val="center"/>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20.427,91 </w:t>
            </w:r>
          </w:p>
        </w:tc>
      </w:tr>
      <w:tr w:rsidR="004B0953" w:rsidRPr="004B0953" w:rsidTr="008D2B11">
        <w:trPr>
          <w:trHeight w:val="315"/>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XR 300</w:t>
            </w:r>
          </w:p>
        </w:tc>
        <w:tc>
          <w:tcPr>
            <w:tcW w:w="539"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100</w:t>
            </w:r>
          </w:p>
        </w:tc>
        <w:tc>
          <w:tcPr>
            <w:tcW w:w="1570"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416,00 </w:t>
            </w:r>
          </w:p>
        </w:tc>
        <w:tc>
          <w:tcPr>
            <w:tcW w:w="1705"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41.600,00 </w:t>
            </w:r>
          </w:p>
        </w:tc>
        <w:tc>
          <w:tcPr>
            <w:tcW w:w="792" w:type="dxa"/>
            <w:tcBorders>
              <w:top w:val="nil"/>
              <w:left w:val="nil"/>
              <w:bottom w:val="single" w:sz="4" w:space="0" w:color="auto"/>
              <w:right w:val="single" w:sz="4" w:space="0" w:color="auto"/>
            </w:tcBorders>
            <w:shd w:val="clear" w:color="auto" w:fill="auto"/>
            <w:noWrap/>
            <w:vAlign w:val="bottom"/>
            <w:hideMark/>
          </w:tcPr>
          <w:p w:rsidR="004B0953" w:rsidRPr="004B0953" w:rsidRDefault="004B0953" w:rsidP="004B0953">
            <w:pPr>
              <w:widowControl/>
              <w:autoSpaceDE/>
              <w:autoSpaceDN/>
              <w:jc w:val="right"/>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3,98%</w:t>
            </w:r>
          </w:p>
        </w:tc>
        <w:tc>
          <w:tcPr>
            <w:tcW w:w="1329" w:type="dxa"/>
            <w:tcBorders>
              <w:top w:val="nil"/>
              <w:left w:val="nil"/>
              <w:bottom w:val="nil"/>
              <w:right w:val="single" w:sz="4" w:space="0" w:color="auto"/>
            </w:tcBorders>
            <w:shd w:val="clear" w:color="auto" w:fill="auto"/>
            <w:noWrap/>
            <w:vAlign w:val="bottom"/>
            <w:hideMark/>
          </w:tcPr>
          <w:p w:rsidR="004B0953" w:rsidRPr="004B0953" w:rsidRDefault="004B0953" w:rsidP="004B0953">
            <w:pPr>
              <w:widowControl/>
              <w:autoSpaceDE/>
              <w:autoSpaceDN/>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432,56 </w:t>
            </w:r>
          </w:p>
        </w:tc>
        <w:tc>
          <w:tcPr>
            <w:tcW w:w="884" w:type="dxa"/>
            <w:tcBorders>
              <w:top w:val="single" w:sz="4" w:space="0" w:color="auto"/>
              <w:left w:val="nil"/>
              <w:bottom w:val="nil"/>
              <w:right w:val="single" w:sz="4" w:space="0" w:color="000000"/>
            </w:tcBorders>
            <w:shd w:val="clear" w:color="auto" w:fill="auto"/>
            <w:noWrap/>
            <w:vAlign w:val="bottom"/>
            <w:hideMark/>
          </w:tcPr>
          <w:p w:rsidR="004B0953" w:rsidRPr="004B0953" w:rsidRDefault="004B0953" w:rsidP="004B0953">
            <w:pPr>
              <w:widowControl/>
              <w:autoSpaceDE/>
              <w:autoSpaceDN/>
              <w:jc w:val="center"/>
              <w:rPr>
                <w:rFonts w:ascii="Calibri" w:eastAsia="Times New Roman" w:hAnsi="Calibri" w:cs="Calibri"/>
                <w:color w:val="000000"/>
                <w:lang w:val="pt-BR" w:eastAsia="pt-BR"/>
              </w:rPr>
            </w:pPr>
            <w:r w:rsidRPr="004B0953">
              <w:rPr>
                <w:rFonts w:ascii="Calibri" w:eastAsia="Times New Roman" w:hAnsi="Calibri" w:cs="Calibri"/>
                <w:color w:val="000000"/>
                <w:lang w:val="pt-BR" w:eastAsia="pt-BR"/>
              </w:rPr>
              <w:t xml:space="preserve"> R$               43.255,68 </w:t>
            </w:r>
          </w:p>
        </w:tc>
      </w:tr>
      <w:tr w:rsidR="004B0953" w:rsidRPr="004B0953" w:rsidTr="008D2B11">
        <w:trPr>
          <w:trHeight w:val="315"/>
        </w:trPr>
        <w:tc>
          <w:tcPr>
            <w:tcW w:w="3696" w:type="dxa"/>
            <w:tcBorders>
              <w:top w:val="nil"/>
              <w:left w:val="nil"/>
              <w:bottom w:val="nil"/>
              <w:right w:val="nil"/>
            </w:tcBorders>
            <w:shd w:val="clear" w:color="auto" w:fill="auto"/>
            <w:noWrap/>
            <w:vAlign w:val="bottom"/>
            <w:hideMark/>
          </w:tcPr>
          <w:p w:rsidR="004B0953" w:rsidRPr="004B0953" w:rsidRDefault="004B0953" w:rsidP="004B0953">
            <w:pPr>
              <w:widowControl/>
              <w:autoSpaceDE/>
              <w:autoSpaceDN/>
              <w:jc w:val="center"/>
              <w:rPr>
                <w:rFonts w:ascii="Calibri" w:eastAsia="Times New Roman" w:hAnsi="Calibri" w:cs="Calibri"/>
                <w:color w:val="000000"/>
                <w:lang w:val="pt-BR" w:eastAsia="pt-BR"/>
              </w:rPr>
            </w:pPr>
          </w:p>
        </w:tc>
        <w:tc>
          <w:tcPr>
            <w:tcW w:w="539" w:type="dxa"/>
            <w:tcBorders>
              <w:top w:val="nil"/>
              <w:left w:val="nil"/>
              <w:bottom w:val="nil"/>
              <w:right w:val="nil"/>
            </w:tcBorders>
            <w:shd w:val="clear" w:color="auto" w:fill="auto"/>
            <w:noWrap/>
            <w:vAlign w:val="bottom"/>
            <w:hideMark/>
          </w:tcPr>
          <w:p w:rsidR="004B0953" w:rsidRPr="004B0953" w:rsidRDefault="004B0953" w:rsidP="004B0953">
            <w:pPr>
              <w:widowControl/>
              <w:autoSpaceDE/>
              <w:autoSpaceDN/>
              <w:rPr>
                <w:rFonts w:ascii="Times New Roman" w:eastAsia="Times New Roman" w:hAnsi="Times New Roman" w:cs="Times New Roman"/>
                <w:sz w:val="20"/>
                <w:szCs w:val="20"/>
                <w:lang w:val="pt-BR" w:eastAsia="pt-BR"/>
              </w:rPr>
            </w:pPr>
          </w:p>
        </w:tc>
        <w:tc>
          <w:tcPr>
            <w:tcW w:w="1570" w:type="dxa"/>
            <w:tcBorders>
              <w:top w:val="nil"/>
              <w:left w:val="nil"/>
              <w:bottom w:val="nil"/>
              <w:right w:val="nil"/>
            </w:tcBorders>
            <w:shd w:val="clear" w:color="auto" w:fill="auto"/>
            <w:noWrap/>
            <w:vAlign w:val="bottom"/>
            <w:hideMark/>
          </w:tcPr>
          <w:p w:rsidR="004B0953" w:rsidRPr="004B0953" w:rsidRDefault="004B0953" w:rsidP="004B0953">
            <w:pPr>
              <w:widowControl/>
              <w:autoSpaceDE/>
              <w:autoSpaceDN/>
              <w:rPr>
                <w:rFonts w:ascii="Times New Roman" w:eastAsia="Times New Roman" w:hAnsi="Times New Roman" w:cs="Times New Roman"/>
                <w:sz w:val="20"/>
                <w:szCs w:val="20"/>
                <w:lang w:val="pt-BR" w:eastAsia="pt-BR"/>
              </w:rPr>
            </w:pPr>
          </w:p>
        </w:tc>
        <w:tc>
          <w:tcPr>
            <w:tcW w:w="1705" w:type="dxa"/>
            <w:tcBorders>
              <w:top w:val="nil"/>
              <w:left w:val="nil"/>
              <w:bottom w:val="nil"/>
              <w:right w:val="nil"/>
            </w:tcBorders>
            <w:shd w:val="clear" w:color="auto" w:fill="auto"/>
            <w:noWrap/>
            <w:vAlign w:val="bottom"/>
            <w:hideMark/>
          </w:tcPr>
          <w:p w:rsidR="004B0953" w:rsidRPr="004B0953" w:rsidRDefault="004B0953" w:rsidP="004B0953">
            <w:pPr>
              <w:widowControl/>
              <w:autoSpaceDE/>
              <w:autoSpaceDN/>
              <w:rPr>
                <w:rFonts w:ascii="Times New Roman" w:eastAsia="Times New Roman" w:hAnsi="Times New Roman" w:cs="Times New Roman"/>
                <w:sz w:val="20"/>
                <w:szCs w:val="20"/>
                <w:lang w:val="pt-BR" w:eastAsia="pt-BR"/>
              </w:rPr>
            </w:pPr>
          </w:p>
        </w:tc>
        <w:tc>
          <w:tcPr>
            <w:tcW w:w="792" w:type="dxa"/>
            <w:tcBorders>
              <w:top w:val="nil"/>
              <w:left w:val="nil"/>
              <w:bottom w:val="nil"/>
              <w:right w:val="nil"/>
            </w:tcBorders>
            <w:shd w:val="clear" w:color="auto" w:fill="auto"/>
            <w:noWrap/>
            <w:vAlign w:val="bottom"/>
            <w:hideMark/>
          </w:tcPr>
          <w:p w:rsidR="004B0953" w:rsidRPr="004B0953" w:rsidRDefault="004B0953" w:rsidP="004B0953">
            <w:pPr>
              <w:widowControl/>
              <w:autoSpaceDE/>
              <w:autoSpaceDN/>
              <w:rPr>
                <w:rFonts w:ascii="Times New Roman" w:eastAsia="Times New Roman" w:hAnsi="Times New Roman" w:cs="Times New Roman"/>
                <w:sz w:val="20"/>
                <w:szCs w:val="20"/>
                <w:lang w:val="pt-BR" w:eastAsia="pt-BR"/>
              </w:rPr>
            </w:pPr>
          </w:p>
        </w:tc>
        <w:tc>
          <w:tcPr>
            <w:tcW w:w="1329" w:type="dxa"/>
            <w:tcBorders>
              <w:top w:val="single" w:sz="8" w:space="0" w:color="auto"/>
              <w:left w:val="single" w:sz="8" w:space="0" w:color="auto"/>
              <w:bottom w:val="single" w:sz="8" w:space="0" w:color="auto"/>
              <w:right w:val="nil"/>
            </w:tcBorders>
            <w:shd w:val="clear" w:color="000000" w:fill="5B9BD5"/>
            <w:noWrap/>
            <w:vAlign w:val="bottom"/>
            <w:hideMark/>
          </w:tcPr>
          <w:p w:rsidR="004B0953" w:rsidRPr="004B0953" w:rsidRDefault="004B0953" w:rsidP="004B0953">
            <w:pPr>
              <w:widowControl/>
              <w:autoSpaceDE/>
              <w:autoSpaceDN/>
              <w:rPr>
                <w:rFonts w:ascii="Calibri" w:eastAsia="Times New Roman" w:hAnsi="Calibri" w:cs="Calibri"/>
                <w:b/>
                <w:bCs/>
                <w:color w:val="000000"/>
                <w:lang w:val="pt-BR" w:eastAsia="pt-BR"/>
              </w:rPr>
            </w:pPr>
            <w:r w:rsidRPr="004B0953">
              <w:rPr>
                <w:rFonts w:ascii="Calibri" w:eastAsia="Times New Roman" w:hAnsi="Calibri" w:cs="Calibri"/>
                <w:b/>
                <w:bCs/>
                <w:color w:val="000000"/>
                <w:lang w:val="pt-BR" w:eastAsia="pt-BR"/>
              </w:rPr>
              <w:t>TOTAL MENSAL</w:t>
            </w:r>
          </w:p>
        </w:tc>
        <w:tc>
          <w:tcPr>
            <w:tcW w:w="884" w:type="dxa"/>
            <w:tcBorders>
              <w:top w:val="single" w:sz="8" w:space="0" w:color="auto"/>
              <w:left w:val="nil"/>
              <w:bottom w:val="single" w:sz="8" w:space="0" w:color="auto"/>
              <w:right w:val="single" w:sz="8" w:space="0" w:color="000000"/>
            </w:tcBorders>
            <w:shd w:val="clear" w:color="000000" w:fill="5B9BD5"/>
            <w:noWrap/>
            <w:vAlign w:val="bottom"/>
            <w:hideMark/>
          </w:tcPr>
          <w:p w:rsidR="004B0953" w:rsidRPr="004B0953" w:rsidRDefault="008B7EF6" w:rsidP="004B0953">
            <w:pPr>
              <w:widowControl/>
              <w:autoSpaceDE/>
              <w:autoSpaceDN/>
              <w:jc w:val="center"/>
              <w:rPr>
                <w:rFonts w:ascii="Calibri" w:eastAsia="Times New Roman" w:hAnsi="Calibri" w:cs="Calibri"/>
                <w:b/>
                <w:bCs/>
                <w:color w:val="000000"/>
                <w:lang w:val="pt-BR" w:eastAsia="pt-BR"/>
              </w:rPr>
            </w:pPr>
            <w:r>
              <w:rPr>
                <w:rFonts w:ascii="Calibri" w:eastAsia="Times New Roman" w:hAnsi="Calibri" w:cs="Calibri"/>
                <w:b/>
                <w:bCs/>
                <w:color w:val="000000"/>
                <w:lang w:val="pt-BR" w:eastAsia="pt-BR"/>
              </w:rPr>
              <w:t xml:space="preserve"> R$            809.618,36</w:t>
            </w:r>
            <w:r w:rsidR="004B0953" w:rsidRPr="004B0953">
              <w:rPr>
                <w:rFonts w:ascii="Calibri" w:eastAsia="Times New Roman" w:hAnsi="Calibri" w:cs="Calibri"/>
                <w:b/>
                <w:bCs/>
                <w:color w:val="000000"/>
                <w:lang w:val="pt-BR" w:eastAsia="pt-BR"/>
              </w:rPr>
              <w:t xml:space="preserve"> </w:t>
            </w:r>
          </w:p>
        </w:tc>
      </w:tr>
      <w:tr w:rsidR="004B0953" w:rsidRPr="004B0953" w:rsidTr="008D2B11">
        <w:trPr>
          <w:trHeight w:val="315"/>
        </w:trPr>
        <w:tc>
          <w:tcPr>
            <w:tcW w:w="3696" w:type="dxa"/>
            <w:tcBorders>
              <w:top w:val="nil"/>
              <w:left w:val="nil"/>
              <w:bottom w:val="nil"/>
              <w:right w:val="nil"/>
            </w:tcBorders>
            <w:shd w:val="clear" w:color="auto" w:fill="auto"/>
            <w:noWrap/>
            <w:vAlign w:val="bottom"/>
            <w:hideMark/>
          </w:tcPr>
          <w:p w:rsidR="004B0953" w:rsidRPr="004B0953" w:rsidRDefault="004B0953" w:rsidP="004B0953">
            <w:pPr>
              <w:widowControl/>
              <w:autoSpaceDE/>
              <w:autoSpaceDN/>
              <w:jc w:val="center"/>
              <w:rPr>
                <w:rFonts w:ascii="Calibri" w:eastAsia="Times New Roman" w:hAnsi="Calibri" w:cs="Calibri"/>
                <w:b/>
                <w:bCs/>
                <w:color w:val="000000"/>
                <w:lang w:val="pt-BR" w:eastAsia="pt-BR"/>
              </w:rPr>
            </w:pPr>
          </w:p>
        </w:tc>
        <w:tc>
          <w:tcPr>
            <w:tcW w:w="539" w:type="dxa"/>
            <w:tcBorders>
              <w:top w:val="nil"/>
              <w:left w:val="nil"/>
              <w:bottom w:val="nil"/>
              <w:right w:val="nil"/>
            </w:tcBorders>
            <w:shd w:val="clear" w:color="auto" w:fill="auto"/>
            <w:noWrap/>
            <w:vAlign w:val="bottom"/>
            <w:hideMark/>
          </w:tcPr>
          <w:p w:rsidR="004B0953" w:rsidRPr="004B0953" w:rsidRDefault="004B0953" w:rsidP="004B0953">
            <w:pPr>
              <w:widowControl/>
              <w:autoSpaceDE/>
              <w:autoSpaceDN/>
              <w:rPr>
                <w:rFonts w:ascii="Times New Roman" w:eastAsia="Times New Roman" w:hAnsi="Times New Roman" w:cs="Times New Roman"/>
                <w:sz w:val="20"/>
                <w:szCs w:val="20"/>
                <w:lang w:val="pt-BR" w:eastAsia="pt-BR"/>
              </w:rPr>
            </w:pPr>
          </w:p>
        </w:tc>
        <w:tc>
          <w:tcPr>
            <w:tcW w:w="1570" w:type="dxa"/>
            <w:tcBorders>
              <w:top w:val="nil"/>
              <w:left w:val="nil"/>
              <w:bottom w:val="nil"/>
              <w:right w:val="nil"/>
            </w:tcBorders>
            <w:shd w:val="clear" w:color="auto" w:fill="auto"/>
            <w:noWrap/>
            <w:vAlign w:val="bottom"/>
            <w:hideMark/>
          </w:tcPr>
          <w:p w:rsidR="004B0953" w:rsidRPr="004B0953" w:rsidRDefault="004B0953" w:rsidP="004B0953">
            <w:pPr>
              <w:widowControl/>
              <w:autoSpaceDE/>
              <w:autoSpaceDN/>
              <w:rPr>
                <w:rFonts w:ascii="Times New Roman" w:eastAsia="Times New Roman" w:hAnsi="Times New Roman" w:cs="Times New Roman"/>
                <w:sz w:val="20"/>
                <w:szCs w:val="20"/>
                <w:lang w:val="pt-BR" w:eastAsia="pt-BR"/>
              </w:rPr>
            </w:pPr>
          </w:p>
        </w:tc>
        <w:tc>
          <w:tcPr>
            <w:tcW w:w="1705" w:type="dxa"/>
            <w:tcBorders>
              <w:top w:val="nil"/>
              <w:left w:val="nil"/>
              <w:bottom w:val="nil"/>
              <w:right w:val="nil"/>
            </w:tcBorders>
            <w:shd w:val="clear" w:color="auto" w:fill="auto"/>
            <w:noWrap/>
            <w:vAlign w:val="bottom"/>
            <w:hideMark/>
          </w:tcPr>
          <w:p w:rsidR="004B0953" w:rsidRPr="004B0953" w:rsidRDefault="004B0953" w:rsidP="004B0953">
            <w:pPr>
              <w:widowControl/>
              <w:autoSpaceDE/>
              <w:autoSpaceDN/>
              <w:rPr>
                <w:rFonts w:ascii="Times New Roman" w:eastAsia="Times New Roman" w:hAnsi="Times New Roman" w:cs="Times New Roman"/>
                <w:sz w:val="20"/>
                <w:szCs w:val="20"/>
                <w:lang w:val="pt-BR" w:eastAsia="pt-BR"/>
              </w:rPr>
            </w:pPr>
          </w:p>
        </w:tc>
        <w:tc>
          <w:tcPr>
            <w:tcW w:w="792" w:type="dxa"/>
            <w:tcBorders>
              <w:top w:val="nil"/>
              <w:left w:val="nil"/>
              <w:bottom w:val="nil"/>
              <w:right w:val="nil"/>
            </w:tcBorders>
            <w:shd w:val="clear" w:color="auto" w:fill="auto"/>
            <w:noWrap/>
            <w:vAlign w:val="bottom"/>
            <w:hideMark/>
          </w:tcPr>
          <w:p w:rsidR="004B0953" w:rsidRPr="004B0953" w:rsidRDefault="004B0953" w:rsidP="004B0953">
            <w:pPr>
              <w:widowControl/>
              <w:autoSpaceDE/>
              <w:autoSpaceDN/>
              <w:rPr>
                <w:rFonts w:ascii="Times New Roman" w:eastAsia="Times New Roman" w:hAnsi="Times New Roman" w:cs="Times New Roman"/>
                <w:sz w:val="20"/>
                <w:szCs w:val="20"/>
                <w:lang w:val="pt-BR" w:eastAsia="pt-BR"/>
              </w:rPr>
            </w:pPr>
          </w:p>
        </w:tc>
        <w:tc>
          <w:tcPr>
            <w:tcW w:w="1329" w:type="dxa"/>
            <w:tcBorders>
              <w:top w:val="nil"/>
              <w:left w:val="single" w:sz="8" w:space="0" w:color="auto"/>
              <w:bottom w:val="single" w:sz="8" w:space="0" w:color="auto"/>
              <w:right w:val="nil"/>
            </w:tcBorders>
            <w:shd w:val="clear" w:color="000000" w:fill="5B9BD5"/>
            <w:noWrap/>
            <w:vAlign w:val="bottom"/>
            <w:hideMark/>
          </w:tcPr>
          <w:p w:rsidR="004B0953" w:rsidRPr="004B0953" w:rsidRDefault="004B0953" w:rsidP="004B0953">
            <w:pPr>
              <w:widowControl/>
              <w:autoSpaceDE/>
              <w:autoSpaceDN/>
              <w:rPr>
                <w:rFonts w:ascii="Calibri" w:eastAsia="Times New Roman" w:hAnsi="Calibri" w:cs="Calibri"/>
                <w:b/>
                <w:bCs/>
                <w:color w:val="000000"/>
                <w:lang w:val="pt-BR" w:eastAsia="pt-BR"/>
              </w:rPr>
            </w:pPr>
            <w:r w:rsidRPr="004B0953">
              <w:rPr>
                <w:rFonts w:ascii="Calibri" w:eastAsia="Times New Roman" w:hAnsi="Calibri" w:cs="Calibri"/>
                <w:b/>
                <w:bCs/>
                <w:color w:val="000000"/>
                <w:lang w:val="pt-BR" w:eastAsia="pt-BR"/>
              </w:rPr>
              <w:t>TOTAL 36 MESES</w:t>
            </w:r>
          </w:p>
        </w:tc>
        <w:tc>
          <w:tcPr>
            <w:tcW w:w="884" w:type="dxa"/>
            <w:tcBorders>
              <w:top w:val="single" w:sz="8" w:space="0" w:color="auto"/>
              <w:left w:val="nil"/>
              <w:bottom w:val="single" w:sz="8" w:space="0" w:color="auto"/>
              <w:right w:val="single" w:sz="8" w:space="0" w:color="000000"/>
            </w:tcBorders>
            <w:shd w:val="clear" w:color="000000" w:fill="5B9BD5"/>
            <w:noWrap/>
            <w:vAlign w:val="bottom"/>
            <w:hideMark/>
          </w:tcPr>
          <w:p w:rsidR="004B0953" w:rsidRPr="004B0953" w:rsidRDefault="008B7EF6" w:rsidP="00FC764A">
            <w:pPr>
              <w:widowControl/>
              <w:autoSpaceDE/>
              <w:autoSpaceDN/>
              <w:jc w:val="center"/>
              <w:rPr>
                <w:rFonts w:ascii="Calibri" w:eastAsia="Times New Roman" w:hAnsi="Calibri" w:cs="Calibri"/>
                <w:b/>
                <w:bCs/>
                <w:color w:val="000000"/>
                <w:lang w:val="pt-BR" w:eastAsia="pt-BR"/>
              </w:rPr>
            </w:pPr>
            <w:r>
              <w:rPr>
                <w:rFonts w:ascii="Calibri" w:eastAsia="Times New Roman" w:hAnsi="Calibri" w:cs="Calibri"/>
                <w:b/>
                <w:bCs/>
                <w:color w:val="000000"/>
                <w:lang w:val="pt-BR" w:eastAsia="pt-BR"/>
              </w:rPr>
              <w:t xml:space="preserve"> R$      29.146.26</w:t>
            </w:r>
            <w:r w:rsidR="00FC764A">
              <w:rPr>
                <w:rFonts w:ascii="Calibri" w:eastAsia="Times New Roman" w:hAnsi="Calibri" w:cs="Calibri"/>
                <w:b/>
                <w:bCs/>
                <w:color w:val="000000"/>
                <w:lang w:val="pt-BR" w:eastAsia="pt-BR"/>
              </w:rPr>
              <w:t>0,96</w:t>
            </w:r>
            <w:r w:rsidR="004B0953" w:rsidRPr="004B0953">
              <w:rPr>
                <w:rFonts w:ascii="Calibri" w:eastAsia="Times New Roman" w:hAnsi="Calibri" w:cs="Calibri"/>
                <w:b/>
                <w:bCs/>
                <w:color w:val="000000"/>
                <w:lang w:val="pt-BR" w:eastAsia="pt-BR"/>
              </w:rPr>
              <w:t xml:space="preserve"> </w:t>
            </w:r>
          </w:p>
        </w:tc>
      </w:tr>
    </w:tbl>
    <w:p w:rsidR="004B0953" w:rsidRDefault="004B0953" w:rsidP="00B23814">
      <w:pPr>
        <w:tabs>
          <w:tab w:val="left" w:pos="3180"/>
        </w:tabs>
        <w:ind w:right="120"/>
        <w:rPr>
          <w:b/>
          <w:shd w:val="clear" w:color="auto" w:fill="FFFFFF"/>
        </w:rPr>
      </w:pPr>
    </w:p>
    <w:p w:rsidR="004B0953" w:rsidRDefault="004B0953" w:rsidP="00B23814">
      <w:pPr>
        <w:tabs>
          <w:tab w:val="left" w:pos="3180"/>
        </w:tabs>
        <w:ind w:right="120"/>
        <w:rPr>
          <w:b/>
          <w:shd w:val="clear" w:color="auto" w:fill="FFFFFF"/>
        </w:rPr>
      </w:pPr>
    </w:p>
    <w:p w:rsidR="004B0953" w:rsidRDefault="004B0953" w:rsidP="00B23814">
      <w:pPr>
        <w:tabs>
          <w:tab w:val="left" w:pos="3180"/>
        </w:tabs>
        <w:ind w:right="120"/>
        <w:rPr>
          <w:b/>
          <w:shd w:val="clear" w:color="auto" w:fill="FFFFFF"/>
        </w:rPr>
      </w:pPr>
    </w:p>
    <w:p w:rsidR="004B0953" w:rsidRDefault="004B0953" w:rsidP="00B23814">
      <w:pPr>
        <w:tabs>
          <w:tab w:val="left" w:pos="3180"/>
        </w:tabs>
        <w:ind w:right="120"/>
        <w:rPr>
          <w:b/>
          <w:shd w:val="clear" w:color="auto" w:fill="FFFFFF"/>
        </w:rPr>
      </w:pPr>
    </w:p>
    <w:p w:rsidR="00B23814" w:rsidRDefault="00B23814" w:rsidP="00B23814">
      <w:pPr>
        <w:tabs>
          <w:tab w:val="left" w:pos="3180"/>
        </w:tabs>
        <w:ind w:right="120"/>
        <w:rPr>
          <w:b/>
          <w:shd w:val="clear" w:color="auto" w:fill="FFFFFF"/>
        </w:rPr>
      </w:pPr>
    </w:p>
    <w:p w:rsidR="00B23814" w:rsidRPr="00923B50" w:rsidRDefault="00B23814" w:rsidP="00B23814">
      <w:pPr>
        <w:tabs>
          <w:tab w:val="left" w:pos="3180"/>
        </w:tabs>
        <w:ind w:right="120"/>
        <w:rPr>
          <w:b/>
          <w:shd w:val="clear" w:color="auto" w:fill="FFFFFF"/>
        </w:rPr>
      </w:pPr>
    </w:p>
    <w:p w:rsidR="00CC1E52" w:rsidRDefault="00CC1E52">
      <w:pPr>
        <w:jc w:val="center"/>
        <w:rPr>
          <w:sz w:val="20"/>
        </w:rPr>
        <w:sectPr w:rsidR="00CC1E52" w:rsidSect="008D2B11">
          <w:pgSz w:w="11910" w:h="16840"/>
          <w:pgMar w:top="1960" w:right="1137" w:bottom="1340" w:left="1400" w:header="802" w:footer="1141" w:gutter="0"/>
          <w:cols w:space="720"/>
        </w:sectPr>
      </w:pPr>
    </w:p>
    <w:p w:rsidR="00CC1E52" w:rsidRDefault="00CC1E52">
      <w:pPr>
        <w:pStyle w:val="Corpodetexto"/>
        <w:spacing w:before="5"/>
        <w:ind w:left="0"/>
        <w:rPr>
          <w:b/>
          <w:sz w:val="16"/>
        </w:rPr>
      </w:pPr>
    </w:p>
    <w:p w:rsidR="00CC1E52" w:rsidRDefault="00B23814">
      <w:pPr>
        <w:spacing w:before="93"/>
        <w:ind w:right="977"/>
        <w:jc w:val="center"/>
        <w:rPr>
          <w:b/>
          <w:sz w:val="24"/>
        </w:rPr>
      </w:pPr>
      <w:r>
        <w:rPr>
          <w:b/>
          <w:sz w:val="24"/>
        </w:rPr>
        <w:t>ANEXO III</w:t>
      </w:r>
    </w:p>
    <w:p w:rsidR="00CC1E52" w:rsidRDefault="00CC1E52">
      <w:pPr>
        <w:pStyle w:val="Corpodetexto"/>
        <w:spacing w:before="6"/>
        <w:ind w:left="0"/>
        <w:rPr>
          <w:b/>
          <w:sz w:val="27"/>
        </w:rPr>
      </w:pPr>
    </w:p>
    <w:p w:rsidR="00CC1E52" w:rsidRDefault="00B23814">
      <w:pPr>
        <w:ind w:right="981"/>
        <w:jc w:val="center"/>
        <w:rPr>
          <w:b/>
          <w:sz w:val="24"/>
        </w:rPr>
      </w:pPr>
      <w:r>
        <w:rPr>
          <w:b/>
          <w:sz w:val="24"/>
        </w:rPr>
        <w:t>ATA DE REGISTRO DE PREÇOS Nº /</w:t>
      </w:r>
    </w:p>
    <w:p w:rsidR="006978D1" w:rsidRDefault="00B23814" w:rsidP="006978D1">
      <w:pPr>
        <w:ind w:right="977"/>
        <w:jc w:val="center"/>
        <w:rPr>
          <w:b/>
          <w:sz w:val="24"/>
        </w:rPr>
      </w:pPr>
      <w:r>
        <w:rPr>
          <w:b/>
          <w:sz w:val="24"/>
        </w:rPr>
        <w:t>PREGÃO ELETRÔNICO P</w:t>
      </w:r>
      <w:r w:rsidR="00923B50">
        <w:rPr>
          <w:b/>
          <w:sz w:val="24"/>
        </w:rPr>
        <w:t>ARA REGISTRO DE PREÇOS PE-RP - GMRIO</w:t>
      </w:r>
      <w:r>
        <w:rPr>
          <w:b/>
          <w:sz w:val="24"/>
        </w:rPr>
        <w:t xml:space="preserve"> </w:t>
      </w:r>
      <w:r w:rsidR="00923B50">
        <w:rPr>
          <w:b/>
          <w:sz w:val="24"/>
        </w:rPr>
        <w:t>–</w:t>
      </w:r>
      <w:r>
        <w:rPr>
          <w:b/>
          <w:sz w:val="24"/>
        </w:rPr>
        <w:t xml:space="preserve"> </w:t>
      </w:r>
      <w:r w:rsidR="00923B50">
        <w:rPr>
          <w:b/>
          <w:sz w:val="24"/>
        </w:rPr>
        <w:t>GUARDA MUNICIPAL DA CIDADE DO RIO DE JANEIRO</w:t>
      </w:r>
      <w:r>
        <w:rPr>
          <w:b/>
          <w:sz w:val="24"/>
        </w:rPr>
        <w:t xml:space="preserve"> Nº /</w:t>
      </w:r>
    </w:p>
    <w:p w:rsidR="006978D1" w:rsidRDefault="006978D1" w:rsidP="006978D1">
      <w:pPr>
        <w:ind w:right="977"/>
        <w:jc w:val="center"/>
        <w:rPr>
          <w:b/>
          <w:sz w:val="24"/>
        </w:rPr>
      </w:pPr>
    </w:p>
    <w:p w:rsidR="00CC1E52" w:rsidRDefault="00B23814" w:rsidP="006978D1">
      <w:pPr>
        <w:ind w:right="977"/>
        <w:jc w:val="center"/>
        <w:rPr>
          <w:b/>
          <w:sz w:val="24"/>
        </w:rPr>
      </w:pPr>
      <w:r>
        <w:rPr>
          <w:b/>
          <w:sz w:val="24"/>
        </w:rPr>
        <w:t>VALIDADE:</w:t>
      </w:r>
      <w:r>
        <w:rPr>
          <w:b/>
          <w:sz w:val="24"/>
          <w:u w:val="thick"/>
        </w:rPr>
        <w:t xml:space="preserve"> / /          </w:t>
      </w:r>
    </w:p>
    <w:p w:rsidR="00CC1E52" w:rsidRDefault="00B23814">
      <w:pPr>
        <w:pStyle w:val="Corpodetexto"/>
        <w:tabs>
          <w:tab w:val="left" w:pos="4517"/>
          <w:tab w:val="left" w:pos="7325"/>
        </w:tabs>
        <w:spacing w:before="185"/>
        <w:jc w:val="both"/>
      </w:pPr>
      <w:r>
        <w:t xml:space="preserve">Aos  dias  </w:t>
      </w:r>
      <w:r>
        <w:rPr>
          <w:u w:val="single"/>
        </w:rPr>
        <w:t xml:space="preserve">        </w:t>
      </w:r>
      <w:r>
        <w:t xml:space="preserve">do </w:t>
      </w:r>
      <w:r>
        <w:rPr>
          <w:spacing w:val="21"/>
        </w:rPr>
        <w:t xml:space="preserve"> </w:t>
      </w:r>
      <w:r>
        <w:t xml:space="preserve">mês </w:t>
      </w:r>
      <w:r>
        <w:rPr>
          <w:spacing w:val="8"/>
        </w:rPr>
        <w:t xml:space="preserve"> </w:t>
      </w:r>
      <w:r>
        <w:t>de</w:t>
      </w:r>
      <w:r>
        <w:rPr>
          <w:u w:val="single"/>
        </w:rPr>
        <w:t xml:space="preserve"> </w:t>
      </w:r>
      <w:r>
        <w:rPr>
          <w:u w:val="single"/>
        </w:rPr>
        <w:tab/>
      </w:r>
      <w:r>
        <w:t xml:space="preserve">dos </w:t>
      </w:r>
      <w:r>
        <w:rPr>
          <w:spacing w:val="6"/>
        </w:rPr>
        <w:t xml:space="preserve"> </w:t>
      </w:r>
      <w:r>
        <w:t xml:space="preserve">anos </w:t>
      </w:r>
      <w:r>
        <w:rPr>
          <w:spacing w:val="9"/>
        </w:rPr>
        <w:t xml:space="preserve"> </w:t>
      </w:r>
      <w:r>
        <w:t>de</w:t>
      </w:r>
      <w:r>
        <w:rPr>
          <w:u w:val="single"/>
        </w:rPr>
        <w:t xml:space="preserve"> </w:t>
      </w:r>
      <w:r>
        <w:rPr>
          <w:u w:val="single"/>
        </w:rPr>
        <w:tab/>
      </w:r>
      <w:r>
        <w:t xml:space="preserve">do  anos </w:t>
      </w:r>
      <w:r>
        <w:rPr>
          <w:spacing w:val="10"/>
        </w:rPr>
        <w:t xml:space="preserve"> </w:t>
      </w:r>
      <w:r>
        <w:t>de</w:t>
      </w:r>
    </w:p>
    <w:p w:rsidR="00CC1E52" w:rsidRDefault="00B23814" w:rsidP="0067156F">
      <w:pPr>
        <w:pStyle w:val="Corpodetexto"/>
        <w:tabs>
          <w:tab w:val="left" w:pos="1236"/>
          <w:tab w:val="left" w:pos="3429"/>
          <w:tab w:val="left" w:pos="8806"/>
        </w:tabs>
        <w:spacing w:before="21" w:line="259" w:lineRule="auto"/>
        <w:ind w:right="1278"/>
        <w:jc w:val="both"/>
      </w:pPr>
      <w:r>
        <w:rPr>
          <w:u w:val="single"/>
        </w:rPr>
        <w:t xml:space="preserve"> </w:t>
      </w:r>
      <w:r>
        <w:rPr>
          <w:u w:val="single"/>
        </w:rPr>
        <w:tab/>
      </w:r>
      <w:r>
        <w:t>,  na</w:t>
      </w:r>
      <w:r>
        <w:rPr>
          <w:u w:val="single"/>
        </w:rPr>
        <w:t xml:space="preserve"> </w:t>
      </w:r>
      <w:r>
        <w:t xml:space="preserve"> (endereço  do  Órgão  licitante),  o  Município  do  Rio  de Janeiro, por</w:t>
      </w:r>
      <w:r>
        <w:rPr>
          <w:spacing w:val="31"/>
        </w:rPr>
        <w:t xml:space="preserve"> </w:t>
      </w:r>
      <w:r>
        <w:t>meio</w:t>
      </w:r>
      <w:r>
        <w:rPr>
          <w:spacing w:val="16"/>
        </w:rPr>
        <w:t xml:space="preserve"> </w:t>
      </w:r>
      <w:r>
        <w:t>do</w:t>
      </w:r>
      <w:r>
        <w:rPr>
          <w:u w:val="single"/>
        </w:rPr>
        <w:t xml:space="preserve"> </w:t>
      </w:r>
      <w:r>
        <w:rPr>
          <w:u w:val="single"/>
        </w:rPr>
        <w:tab/>
      </w:r>
      <w:r>
        <w:t xml:space="preserve">(órgão da Administração Direta) </w:t>
      </w:r>
      <w:r>
        <w:rPr>
          <w:spacing w:val="4"/>
        </w:rPr>
        <w:t xml:space="preserve"> </w:t>
      </w:r>
      <w:r>
        <w:t>ou</w:t>
      </w:r>
      <w:r>
        <w:rPr>
          <w:spacing w:val="16"/>
        </w:rPr>
        <w:t xml:space="preserve"> </w:t>
      </w:r>
      <w:r>
        <w:t>a</w:t>
      </w:r>
      <w:r>
        <w:rPr>
          <w:spacing w:val="18"/>
        </w:rPr>
        <w:t xml:space="preserve"> </w:t>
      </w:r>
      <w:r>
        <w:rPr>
          <w:u w:val="single"/>
        </w:rPr>
        <w:t xml:space="preserve"> </w:t>
      </w:r>
      <w:r>
        <w:rPr>
          <w:u w:val="single"/>
        </w:rPr>
        <w:tab/>
      </w:r>
      <w:r>
        <w:t xml:space="preserve"> (entidade da Administração Indireta), nos termos das normas de caráter geral das Leis Federais n° 10.520/02 e nº 8.666/93, dos Decretos Municipais n° 23.957/04 e 30.538/09, da Lei Complementar Federal nº 123/06 – Estatuto Nacional da Microempresa e da Empresa de Pequeno Porte, da Lei Complementar Federal nº 101/00 – Lei de Responsabilidade Fiscal, do Código de Defesa do Consumidor, instituído pela Lei Federal nº 8.078/90 e suas alterações, do Código de Administração Financeira e Contabilidade Pública do Município do Rio de Janeiro – CAF, instituído pela Lei nº 207/80, e suas alterações, ratificadas pela Lei Complementar nº 1/90, do Regulamento Geral do Código supra citado – RGCAF, aprovado pelo Decreto Municipal nº 3.221/81, e suas alterações, da Lei Complementar Municipal nº 111/11 – Plano Diretor e de Desenvolvimento Urbano Sustentável do Município do Rio de Janeiro, da Lei Municipal nº 2.816/99, e dos Decretos Municipais nº 17.907/99, 18.835/00, 21.083/02, 21.253/02, 22.136/02, 27.715/07, 31.349/09,</w:t>
      </w:r>
      <w:r>
        <w:rPr>
          <w:spacing w:val="5"/>
        </w:rPr>
        <w:t xml:space="preserve"> </w:t>
      </w:r>
      <w:r>
        <w:t xml:space="preserve">37.071/13,40.286/15 e 43.612/2017, com suas alterações posteriores e o Decreto Municipal nº 40.285/2015, em face do resultado do PREGÃO ELETRÔNICO PARA REGISTRO   DE   PREÇOS   PE-RP   -   </w:t>
      </w:r>
      <w:r w:rsidR="00923B50">
        <w:t>GUARDA MUNICIPAL DA CIDADE DO RIO DE JANEIRO</w:t>
      </w:r>
      <w:r>
        <w:t xml:space="preserve"> nº </w:t>
      </w:r>
      <w:r w:rsidR="00923B50">
        <w:t>____/2021</w:t>
      </w:r>
      <w:r>
        <w:t>, realizado por meio do processo ad</w:t>
      </w:r>
      <w:r w:rsidR="0067156F">
        <w:t xml:space="preserve">ministrativo nº 01/704.853/2019 </w:t>
      </w:r>
      <w:r>
        <w:t>,</w:t>
      </w:r>
      <w:r>
        <w:rPr>
          <w:spacing w:val="51"/>
        </w:rPr>
        <w:t xml:space="preserve"> </w:t>
      </w:r>
      <w:r>
        <w:t>homologado</w:t>
      </w:r>
      <w:r>
        <w:rPr>
          <w:spacing w:val="60"/>
        </w:rPr>
        <w:t xml:space="preserve"> </w:t>
      </w:r>
      <w:r>
        <w:t>em</w:t>
      </w:r>
      <w:r w:rsidR="0067156F">
        <w:rPr>
          <w:u w:val="single"/>
        </w:rPr>
        <w:t xml:space="preserve"> </w:t>
      </w:r>
      <w:r>
        <w:t>e publicado no Diário Oficial  do  Município  do  Rio  de  Janeiro   –  DO  Rio  de</w:t>
      </w:r>
      <w:r>
        <w:rPr>
          <w:u w:val="single"/>
        </w:rPr>
        <w:t xml:space="preserve">    </w:t>
      </w:r>
      <w:r>
        <w:t>/</w:t>
      </w:r>
      <w:r>
        <w:rPr>
          <w:u w:val="single"/>
        </w:rPr>
        <w:t xml:space="preserve">    </w:t>
      </w:r>
      <w:r>
        <w:t>/</w:t>
      </w:r>
      <w:r>
        <w:rPr>
          <w:u w:val="single"/>
        </w:rPr>
        <w:t xml:space="preserve">    </w:t>
      </w:r>
      <w:r>
        <w:t>,   RESOLVE registrar os preços das empresas classificadas, por objeto, observadas as condições do Edital que regem o Pregão e aquelas enunciadas nas Cláusulas que se</w:t>
      </w:r>
      <w:r>
        <w:rPr>
          <w:spacing w:val="-3"/>
        </w:rPr>
        <w:t xml:space="preserve"> </w:t>
      </w:r>
      <w:r>
        <w:t>seguem</w:t>
      </w:r>
    </w:p>
    <w:p w:rsidR="00CC1E52" w:rsidRDefault="00B23814">
      <w:pPr>
        <w:pStyle w:val="Ttulo1"/>
        <w:spacing w:before="153"/>
      </w:pPr>
      <w:r>
        <w:t xml:space="preserve">CLÁUSULA PRIMEIRA </w:t>
      </w:r>
      <w:r>
        <w:rPr>
          <w:b w:val="0"/>
        </w:rPr>
        <w:t xml:space="preserve">– </w:t>
      </w:r>
      <w:r>
        <w:t>OBJETO</w:t>
      </w:r>
    </w:p>
    <w:p w:rsidR="00CC1E52" w:rsidRDefault="00CC1E52">
      <w:pPr>
        <w:pStyle w:val="Corpodetexto"/>
        <w:spacing w:before="3"/>
        <w:ind w:left="0"/>
        <w:rPr>
          <w:b/>
        </w:rPr>
      </w:pPr>
    </w:p>
    <w:p w:rsidR="00CC1E52" w:rsidRDefault="00B23814" w:rsidP="0067156F">
      <w:pPr>
        <w:pStyle w:val="Corpodetexto"/>
        <w:spacing w:line="259" w:lineRule="auto"/>
        <w:ind w:right="1277"/>
        <w:jc w:val="both"/>
      </w:pPr>
      <w:r>
        <w:t xml:space="preserve">O objeto da presente </w:t>
      </w:r>
      <w:r w:rsidR="0067156F">
        <w:t xml:space="preserve">licitação é o </w:t>
      </w:r>
      <w:r w:rsidR="0067156F" w:rsidRPr="00B01200">
        <w:rPr>
          <w:b/>
        </w:rPr>
        <w:t>REGISTRO DE</w:t>
      </w:r>
      <w:r w:rsidR="00754888">
        <w:rPr>
          <w:b/>
        </w:rPr>
        <w:t xml:space="preserve"> PREÇOS VISANDO ATENDER O SERVIÇO</w:t>
      </w:r>
      <w:r w:rsidR="00D73C25">
        <w:rPr>
          <w:b/>
        </w:rPr>
        <w:t xml:space="preserve"> DE</w:t>
      </w:r>
      <w:r w:rsidR="00754888">
        <w:rPr>
          <w:b/>
        </w:rPr>
        <w:t xml:space="preserve"> </w:t>
      </w:r>
      <w:r w:rsidR="00754888">
        <w:rPr>
          <w:b/>
          <w:bCs/>
        </w:rPr>
        <w:t>GESTÃO DA FROTA DE VEÍCULOS DA GUARDA MUNICIPAL DO RIO DE JANEIRO</w:t>
      </w:r>
      <w:r w:rsidR="00754888" w:rsidRPr="001317E8">
        <w:rPr>
          <w:b/>
          <w:bCs/>
        </w:rPr>
        <w:t xml:space="preserve">, INCLUINDO OS SEGUINTES ITENS: </w:t>
      </w:r>
      <w:r w:rsidR="00754888" w:rsidRPr="001317E8">
        <w:rPr>
          <w:b/>
          <w:iCs/>
        </w:rPr>
        <w:t xml:space="preserve">LOCAÇÃO DE VEÍCULOS </w:t>
      </w:r>
      <w:r w:rsidR="00754888">
        <w:rPr>
          <w:b/>
          <w:iCs/>
        </w:rPr>
        <w:t>(</w:t>
      </w:r>
      <w:r w:rsidR="00754888" w:rsidRPr="001317E8">
        <w:rPr>
          <w:b/>
          <w:iCs/>
        </w:rPr>
        <w:t>SEM MOTORISTA E SEM COMBUSTÍVEL</w:t>
      </w:r>
      <w:r w:rsidR="00754888">
        <w:rPr>
          <w:b/>
          <w:iCs/>
        </w:rPr>
        <w:t>)</w:t>
      </w:r>
      <w:r w:rsidR="00754888" w:rsidRPr="001317E8">
        <w:rPr>
          <w:b/>
          <w:iCs/>
        </w:rPr>
        <w:t xml:space="preserve">, </w:t>
      </w:r>
      <w:r w:rsidR="00754888" w:rsidRPr="001317E8">
        <w:rPr>
          <w:b/>
          <w:iCs/>
        </w:rPr>
        <w:lastRenderedPageBreak/>
        <w:t xml:space="preserve">MANUTENÇÃO CORRETIVA E PREVENTIVA DA FROTA </w:t>
      </w:r>
      <w:r w:rsidR="00754888">
        <w:rPr>
          <w:b/>
          <w:iCs/>
        </w:rPr>
        <w:t xml:space="preserve">DE </w:t>
      </w:r>
      <w:r w:rsidR="00754888" w:rsidRPr="001317E8">
        <w:rPr>
          <w:b/>
          <w:iCs/>
        </w:rPr>
        <w:t xml:space="preserve">VEÍCULOS JÁ EXISTENTES, </w:t>
      </w:r>
      <w:r w:rsidR="00754888" w:rsidRPr="001317E8">
        <w:rPr>
          <w:b/>
          <w:bCs/>
        </w:rPr>
        <w:t>POR UM PERÍODO DE 36 (TRINTA E SEIS) MESES</w:t>
      </w:r>
      <w:r w:rsidR="0067156F">
        <w:t xml:space="preserve">, </w:t>
      </w:r>
      <w:r>
        <w:t>conforme especificações e quantidades constantes no presente Termo de Referência, Anexo I do Edital.</w:t>
      </w:r>
    </w:p>
    <w:p w:rsidR="00CC1E52" w:rsidRDefault="00CC1E52">
      <w:pPr>
        <w:pStyle w:val="Corpodetexto"/>
        <w:ind w:left="0"/>
        <w:rPr>
          <w:sz w:val="20"/>
        </w:rPr>
      </w:pPr>
    </w:p>
    <w:p w:rsidR="00CC1E52" w:rsidRDefault="00CC1E52">
      <w:pPr>
        <w:pStyle w:val="Corpodetexto"/>
        <w:ind w:left="0"/>
        <w:rPr>
          <w:sz w:val="20"/>
        </w:rPr>
      </w:pPr>
    </w:p>
    <w:p w:rsidR="00CC1E52" w:rsidRDefault="00CC1E52">
      <w:pPr>
        <w:pStyle w:val="Corpodetexto"/>
        <w:spacing w:before="6"/>
        <w:ind w:left="0"/>
        <w:rPr>
          <w:sz w:val="10"/>
        </w:rPr>
      </w:pPr>
    </w:p>
    <w:tbl>
      <w:tblPr>
        <w:tblStyle w:val="TableNormal"/>
        <w:tblW w:w="0" w:type="auto"/>
        <w:tblInd w:w="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00"/>
        <w:gridCol w:w="2907"/>
        <w:gridCol w:w="708"/>
        <w:gridCol w:w="35"/>
        <w:gridCol w:w="1241"/>
        <w:gridCol w:w="1701"/>
        <w:gridCol w:w="455"/>
      </w:tblGrid>
      <w:tr w:rsidR="00CC1E52" w:rsidTr="008D2B11">
        <w:trPr>
          <w:trHeight w:val="541"/>
        </w:trPr>
        <w:tc>
          <w:tcPr>
            <w:tcW w:w="2300" w:type="dxa"/>
            <w:vMerge w:val="restart"/>
            <w:shd w:val="clear" w:color="auto" w:fill="D9D9D9"/>
          </w:tcPr>
          <w:p w:rsidR="00CC1E52" w:rsidRDefault="00CC1E52">
            <w:pPr>
              <w:pStyle w:val="TableParagraph"/>
              <w:rPr>
                <w:sz w:val="26"/>
              </w:rPr>
            </w:pPr>
          </w:p>
          <w:p w:rsidR="00CC1E52" w:rsidRDefault="00CC1E52">
            <w:pPr>
              <w:pStyle w:val="TableParagraph"/>
              <w:spacing w:before="6"/>
              <w:rPr>
                <w:sz w:val="35"/>
              </w:rPr>
            </w:pPr>
          </w:p>
          <w:p w:rsidR="00CC1E52" w:rsidRDefault="00B23814">
            <w:pPr>
              <w:pStyle w:val="TableParagraph"/>
              <w:ind w:left="88"/>
              <w:rPr>
                <w:b/>
                <w:sz w:val="24"/>
              </w:rPr>
            </w:pPr>
            <w:r>
              <w:rPr>
                <w:b/>
                <w:sz w:val="24"/>
              </w:rPr>
              <w:t>ITEM</w:t>
            </w:r>
          </w:p>
        </w:tc>
        <w:tc>
          <w:tcPr>
            <w:tcW w:w="2907" w:type="dxa"/>
            <w:vMerge w:val="restart"/>
            <w:tcBorders>
              <w:bottom w:val="nil"/>
            </w:tcBorders>
            <w:shd w:val="clear" w:color="auto" w:fill="D9D9D9"/>
          </w:tcPr>
          <w:p w:rsidR="00CC1E52" w:rsidRDefault="00CC1E52">
            <w:pPr>
              <w:pStyle w:val="TableParagraph"/>
              <w:rPr>
                <w:sz w:val="26"/>
              </w:rPr>
            </w:pPr>
          </w:p>
          <w:p w:rsidR="00CC1E52" w:rsidRDefault="00CC1E52">
            <w:pPr>
              <w:pStyle w:val="TableParagraph"/>
              <w:spacing w:before="6"/>
              <w:rPr>
                <w:sz w:val="35"/>
              </w:rPr>
            </w:pPr>
          </w:p>
          <w:p w:rsidR="00CC1E52" w:rsidRDefault="00B23814">
            <w:pPr>
              <w:pStyle w:val="TableParagraph"/>
              <w:spacing w:line="250" w:lineRule="exact"/>
              <w:ind w:left="40"/>
              <w:rPr>
                <w:b/>
                <w:sz w:val="24"/>
              </w:rPr>
            </w:pPr>
            <w:r>
              <w:rPr>
                <w:b/>
                <w:sz w:val="24"/>
              </w:rPr>
              <w:t>ESPECIFICAÇÃO</w:t>
            </w:r>
          </w:p>
        </w:tc>
        <w:tc>
          <w:tcPr>
            <w:tcW w:w="4140" w:type="dxa"/>
            <w:gridSpan w:val="5"/>
            <w:tcBorders>
              <w:bottom w:val="nil"/>
            </w:tcBorders>
            <w:shd w:val="clear" w:color="auto" w:fill="D9D9D9"/>
          </w:tcPr>
          <w:p w:rsidR="00CC1E52" w:rsidRDefault="00B23814">
            <w:pPr>
              <w:pStyle w:val="TableParagraph"/>
              <w:spacing w:line="271" w:lineRule="exact"/>
              <w:ind w:left="39"/>
              <w:rPr>
                <w:b/>
                <w:sz w:val="24"/>
              </w:rPr>
            </w:pPr>
            <w:r>
              <w:rPr>
                <w:b/>
                <w:sz w:val="24"/>
              </w:rPr>
              <w:t>QUANTIDADE</w:t>
            </w:r>
          </w:p>
          <w:p w:rsidR="00CC1E52" w:rsidRDefault="00B23814">
            <w:pPr>
              <w:pStyle w:val="TableParagraph"/>
              <w:spacing w:line="250" w:lineRule="exact"/>
              <w:ind w:left="39"/>
              <w:rPr>
                <w:b/>
                <w:sz w:val="24"/>
              </w:rPr>
            </w:pPr>
            <w:r>
              <w:rPr>
                <w:b/>
                <w:sz w:val="24"/>
              </w:rPr>
              <w:t>ESTIMADA</w:t>
            </w:r>
          </w:p>
        </w:tc>
      </w:tr>
      <w:tr w:rsidR="00CC1E52" w:rsidTr="008D2B11">
        <w:trPr>
          <w:trHeight w:val="416"/>
        </w:trPr>
        <w:tc>
          <w:tcPr>
            <w:tcW w:w="2300" w:type="dxa"/>
            <w:vMerge/>
            <w:tcBorders>
              <w:top w:val="nil"/>
            </w:tcBorders>
            <w:shd w:val="clear" w:color="auto" w:fill="D9D9D9"/>
          </w:tcPr>
          <w:p w:rsidR="00CC1E52" w:rsidRDefault="00CC1E52">
            <w:pPr>
              <w:rPr>
                <w:sz w:val="2"/>
                <w:szCs w:val="2"/>
              </w:rPr>
            </w:pPr>
          </w:p>
        </w:tc>
        <w:tc>
          <w:tcPr>
            <w:tcW w:w="2907" w:type="dxa"/>
            <w:vMerge/>
            <w:tcBorders>
              <w:top w:val="nil"/>
              <w:bottom w:val="nil"/>
            </w:tcBorders>
            <w:shd w:val="clear" w:color="auto" w:fill="D9D9D9"/>
          </w:tcPr>
          <w:p w:rsidR="00CC1E52" w:rsidRDefault="00CC1E52">
            <w:pPr>
              <w:rPr>
                <w:sz w:val="2"/>
                <w:szCs w:val="2"/>
              </w:rPr>
            </w:pPr>
          </w:p>
        </w:tc>
        <w:tc>
          <w:tcPr>
            <w:tcW w:w="1984" w:type="dxa"/>
            <w:gridSpan w:val="3"/>
            <w:tcBorders>
              <w:top w:val="nil"/>
              <w:right w:val="single" w:sz="6" w:space="0" w:color="FFFFFF"/>
            </w:tcBorders>
            <w:shd w:val="clear" w:color="auto" w:fill="D9D9D9"/>
          </w:tcPr>
          <w:p w:rsidR="00CC1E52" w:rsidRDefault="00CC1E52">
            <w:pPr>
              <w:pStyle w:val="TableParagraph"/>
              <w:rPr>
                <w:rFonts w:ascii="Times New Roman"/>
              </w:rPr>
            </w:pPr>
          </w:p>
        </w:tc>
        <w:tc>
          <w:tcPr>
            <w:tcW w:w="1701" w:type="dxa"/>
            <w:vMerge w:val="restart"/>
            <w:tcBorders>
              <w:top w:val="nil"/>
              <w:left w:val="single" w:sz="6" w:space="0" w:color="FFFFFF"/>
              <w:right w:val="single" w:sz="4" w:space="0" w:color="FFFFFF"/>
            </w:tcBorders>
            <w:shd w:val="clear" w:color="auto" w:fill="D9D9D9"/>
          </w:tcPr>
          <w:p w:rsidR="00CC1E52" w:rsidRDefault="00CC1E52">
            <w:pPr>
              <w:pStyle w:val="TableParagraph"/>
              <w:rPr>
                <w:rFonts w:ascii="Times New Roman"/>
              </w:rPr>
            </w:pPr>
          </w:p>
        </w:tc>
        <w:tc>
          <w:tcPr>
            <w:tcW w:w="455" w:type="dxa"/>
            <w:vMerge w:val="restart"/>
            <w:tcBorders>
              <w:top w:val="nil"/>
              <w:left w:val="single" w:sz="4" w:space="0" w:color="FFFFFF"/>
            </w:tcBorders>
            <w:shd w:val="clear" w:color="auto" w:fill="D9D9D9"/>
          </w:tcPr>
          <w:p w:rsidR="00CC1E52" w:rsidRDefault="00CC1E52">
            <w:pPr>
              <w:pStyle w:val="TableParagraph"/>
              <w:rPr>
                <w:rFonts w:ascii="Times New Roman"/>
              </w:rPr>
            </w:pPr>
          </w:p>
        </w:tc>
      </w:tr>
      <w:tr w:rsidR="00CC1E52" w:rsidTr="008D2B11">
        <w:trPr>
          <w:trHeight w:val="426"/>
        </w:trPr>
        <w:tc>
          <w:tcPr>
            <w:tcW w:w="2300" w:type="dxa"/>
            <w:vMerge/>
            <w:tcBorders>
              <w:top w:val="nil"/>
            </w:tcBorders>
            <w:shd w:val="clear" w:color="auto" w:fill="D9D9D9"/>
          </w:tcPr>
          <w:p w:rsidR="00CC1E52" w:rsidRDefault="00CC1E52">
            <w:pPr>
              <w:rPr>
                <w:sz w:val="2"/>
                <w:szCs w:val="2"/>
              </w:rPr>
            </w:pPr>
          </w:p>
        </w:tc>
        <w:tc>
          <w:tcPr>
            <w:tcW w:w="3615" w:type="dxa"/>
            <w:gridSpan w:val="2"/>
            <w:tcBorders>
              <w:top w:val="nil"/>
              <w:right w:val="single" w:sz="4" w:space="0" w:color="FFFFFF"/>
            </w:tcBorders>
            <w:shd w:val="clear" w:color="auto" w:fill="D9D9D9"/>
          </w:tcPr>
          <w:p w:rsidR="00CC1E52" w:rsidRDefault="00CC1E52">
            <w:pPr>
              <w:pStyle w:val="TableParagraph"/>
              <w:rPr>
                <w:rFonts w:ascii="Times New Roman"/>
              </w:rPr>
            </w:pPr>
          </w:p>
        </w:tc>
        <w:tc>
          <w:tcPr>
            <w:tcW w:w="35" w:type="dxa"/>
            <w:tcBorders>
              <w:top w:val="nil"/>
              <w:left w:val="single" w:sz="4" w:space="0" w:color="FFFFFF"/>
            </w:tcBorders>
            <w:shd w:val="clear" w:color="auto" w:fill="D9D9D9"/>
          </w:tcPr>
          <w:p w:rsidR="00CC1E52" w:rsidRDefault="00CC1E52">
            <w:pPr>
              <w:pStyle w:val="TableParagraph"/>
              <w:rPr>
                <w:rFonts w:ascii="Times New Roman"/>
              </w:rPr>
            </w:pPr>
          </w:p>
        </w:tc>
        <w:tc>
          <w:tcPr>
            <w:tcW w:w="1241" w:type="dxa"/>
            <w:tcBorders>
              <w:top w:val="nil"/>
              <w:right w:val="single" w:sz="6" w:space="0" w:color="FFFFFF"/>
            </w:tcBorders>
            <w:shd w:val="clear" w:color="auto" w:fill="D9D9D9"/>
          </w:tcPr>
          <w:p w:rsidR="00CC1E52" w:rsidRDefault="00CC1E52">
            <w:pPr>
              <w:rPr>
                <w:sz w:val="2"/>
                <w:szCs w:val="2"/>
              </w:rPr>
            </w:pPr>
          </w:p>
        </w:tc>
        <w:tc>
          <w:tcPr>
            <w:tcW w:w="1701" w:type="dxa"/>
            <w:vMerge/>
            <w:tcBorders>
              <w:top w:val="nil"/>
              <w:left w:val="single" w:sz="6" w:space="0" w:color="FFFFFF"/>
              <w:right w:val="single" w:sz="4" w:space="0" w:color="FFFFFF"/>
            </w:tcBorders>
            <w:shd w:val="clear" w:color="auto" w:fill="D9D9D9"/>
          </w:tcPr>
          <w:p w:rsidR="00CC1E52" w:rsidRDefault="00CC1E52">
            <w:pPr>
              <w:rPr>
                <w:sz w:val="2"/>
                <w:szCs w:val="2"/>
              </w:rPr>
            </w:pPr>
          </w:p>
        </w:tc>
        <w:tc>
          <w:tcPr>
            <w:tcW w:w="455" w:type="dxa"/>
            <w:vMerge/>
            <w:tcBorders>
              <w:top w:val="nil"/>
              <w:left w:val="single" w:sz="4" w:space="0" w:color="FFFFFF"/>
            </w:tcBorders>
            <w:shd w:val="clear" w:color="auto" w:fill="D9D9D9"/>
          </w:tcPr>
          <w:p w:rsidR="00CC1E52" w:rsidRDefault="00CC1E52">
            <w:pPr>
              <w:rPr>
                <w:sz w:val="2"/>
                <w:szCs w:val="2"/>
              </w:rPr>
            </w:pPr>
          </w:p>
        </w:tc>
      </w:tr>
      <w:tr w:rsidR="00CC1E52" w:rsidTr="008D2B11">
        <w:trPr>
          <w:trHeight w:val="786"/>
        </w:trPr>
        <w:tc>
          <w:tcPr>
            <w:tcW w:w="2300" w:type="dxa"/>
          </w:tcPr>
          <w:p w:rsidR="00CC1E52" w:rsidRDefault="00CC1E52">
            <w:pPr>
              <w:pStyle w:val="TableParagraph"/>
              <w:rPr>
                <w:rFonts w:ascii="Times New Roman"/>
              </w:rPr>
            </w:pPr>
          </w:p>
        </w:tc>
        <w:tc>
          <w:tcPr>
            <w:tcW w:w="2907" w:type="dxa"/>
          </w:tcPr>
          <w:p w:rsidR="00CC1E52" w:rsidRDefault="00CC1E52">
            <w:pPr>
              <w:pStyle w:val="TableParagraph"/>
              <w:rPr>
                <w:rFonts w:ascii="Times New Roman"/>
              </w:rPr>
            </w:pPr>
          </w:p>
        </w:tc>
        <w:tc>
          <w:tcPr>
            <w:tcW w:w="4140" w:type="dxa"/>
            <w:gridSpan w:val="5"/>
          </w:tcPr>
          <w:p w:rsidR="00CC1E52" w:rsidRDefault="00CC1E52">
            <w:pPr>
              <w:pStyle w:val="TableParagraph"/>
              <w:rPr>
                <w:rFonts w:ascii="Times New Roman"/>
              </w:rPr>
            </w:pPr>
          </w:p>
        </w:tc>
      </w:tr>
      <w:tr w:rsidR="00CC1E52" w:rsidTr="008D2B11">
        <w:trPr>
          <w:trHeight w:val="875"/>
        </w:trPr>
        <w:tc>
          <w:tcPr>
            <w:tcW w:w="5207" w:type="dxa"/>
            <w:gridSpan w:val="2"/>
            <w:shd w:val="clear" w:color="auto" w:fill="D9D9D9"/>
          </w:tcPr>
          <w:p w:rsidR="00CC1E52" w:rsidRDefault="00CC1E52">
            <w:pPr>
              <w:pStyle w:val="TableParagraph"/>
              <w:spacing w:before="11"/>
              <w:rPr>
                <w:sz w:val="37"/>
              </w:rPr>
            </w:pPr>
          </w:p>
          <w:p w:rsidR="00CC1E52" w:rsidRDefault="00B23814">
            <w:pPr>
              <w:pStyle w:val="TableParagraph"/>
              <w:ind w:left="9"/>
              <w:rPr>
                <w:b/>
                <w:sz w:val="24"/>
              </w:rPr>
            </w:pPr>
            <w:r>
              <w:rPr>
                <w:b/>
                <w:sz w:val="24"/>
              </w:rPr>
              <w:t>EMPRESA</w:t>
            </w:r>
          </w:p>
        </w:tc>
        <w:tc>
          <w:tcPr>
            <w:tcW w:w="1984" w:type="dxa"/>
            <w:gridSpan w:val="3"/>
            <w:shd w:val="clear" w:color="auto" w:fill="D9D9D9"/>
          </w:tcPr>
          <w:p w:rsidR="00CC1E52" w:rsidRDefault="00B23814">
            <w:pPr>
              <w:pStyle w:val="TableParagraph"/>
              <w:ind w:left="48"/>
              <w:rPr>
                <w:b/>
                <w:sz w:val="24"/>
              </w:rPr>
            </w:pPr>
            <w:r>
              <w:rPr>
                <w:b/>
                <w:sz w:val="24"/>
              </w:rPr>
              <w:t>PREÇO</w:t>
            </w:r>
          </w:p>
          <w:p w:rsidR="00CC1E52" w:rsidRDefault="00B23814">
            <w:pPr>
              <w:pStyle w:val="TableParagraph"/>
              <w:spacing w:before="161"/>
              <w:ind w:left="48"/>
              <w:rPr>
                <w:b/>
                <w:sz w:val="24"/>
              </w:rPr>
            </w:pPr>
            <w:r>
              <w:rPr>
                <w:b/>
                <w:sz w:val="24"/>
                <w:shd w:val="clear" w:color="auto" w:fill="C0C0C0"/>
              </w:rPr>
              <w:t>UNITÁRIO</w:t>
            </w:r>
          </w:p>
        </w:tc>
        <w:tc>
          <w:tcPr>
            <w:tcW w:w="2156" w:type="dxa"/>
            <w:gridSpan w:val="2"/>
            <w:shd w:val="clear" w:color="auto" w:fill="D9D9D9"/>
          </w:tcPr>
          <w:p w:rsidR="00CC1E52" w:rsidRDefault="00B23814">
            <w:pPr>
              <w:pStyle w:val="TableParagraph"/>
              <w:ind w:left="44"/>
              <w:rPr>
                <w:b/>
                <w:sz w:val="24"/>
              </w:rPr>
            </w:pPr>
            <w:r>
              <w:rPr>
                <w:b/>
                <w:sz w:val="24"/>
              </w:rPr>
              <w:t>PREÇO</w:t>
            </w:r>
          </w:p>
          <w:p w:rsidR="00CC1E52" w:rsidRDefault="00B23814">
            <w:pPr>
              <w:pStyle w:val="TableParagraph"/>
              <w:spacing w:before="161"/>
              <w:ind w:left="44"/>
              <w:rPr>
                <w:b/>
                <w:sz w:val="24"/>
              </w:rPr>
            </w:pPr>
            <w:r>
              <w:rPr>
                <w:b/>
                <w:sz w:val="24"/>
              </w:rPr>
              <w:t>TOTAL</w:t>
            </w:r>
          </w:p>
        </w:tc>
      </w:tr>
      <w:tr w:rsidR="00CC1E52" w:rsidTr="008D2B11">
        <w:trPr>
          <w:trHeight w:val="728"/>
        </w:trPr>
        <w:tc>
          <w:tcPr>
            <w:tcW w:w="5207" w:type="dxa"/>
            <w:gridSpan w:val="2"/>
          </w:tcPr>
          <w:p w:rsidR="00CC1E52" w:rsidRDefault="00CC1E52">
            <w:pPr>
              <w:pStyle w:val="TableParagraph"/>
              <w:rPr>
                <w:rFonts w:ascii="Times New Roman"/>
              </w:rPr>
            </w:pPr>
          </w:p>
        </w:tc>
        <w:tc>
          <w:tcPr>
            <w:tcW w:w="1984" w:type="dxa"/>
            <w:gridSpan w:val="3"/>
          </w:tcPr>
          <w:p w:rsidR="00CC1E52" w:rsidRDefault="00CC1E52">
            <w:pPr>
              <w:pStyle w:val="TableParagraph"/>
              <w:rPr>
                <w:rFonts w:ascii="Times New Roman"/>
              </w:rPr>
            </w:pPr>
          </w:p>
        </w:tc>
        <w:tc>
          <w:tcPr>
            <w:tcW w:w="2156" w:type="dxa"/>
            <w:gridSpan w:val="2"/>
          </w:tcPr>
          <w:p w:rsidR="00CC1E52" w:rsidRDefault="00CC1E52">
            <w:pPr>
              <w:pStyle w:val="TableParagraph"/>
              <w:rPr>
                <w:rFonts w:ascii="Times New Roman"/>
              </w:rPr>
            </w:pPr>
          </w:p>
        </w:tc>
      </w:tr>
      <w:tr w:rsidR="00CC1E52" w:rsidTr="008D2B11">
        <w:trPr>
          <w:trHeight w:val="435"/>
        </w:trPr>
        <w:tc>
          <w:tcPr>
            <w:tcW w:w="9347" w:type="dxa"/>
            <w:gridSpan w:val="7"/>
          </w:tcPr>
          <w:p w:rsidR="00CC1E52" w:rsidRDefault="00B23814">
            <w:pPr>
              <w:pStyle w:val="TableParagraph"/>
              <w:spacing w:line="274" w:lineRule="exact"/>
              <w:ind w:left="88"/>
              <w:rPr>
                <w:sz w:val="24"/>
              </w:rPr>
            </w:pPr>
            <w:r>
              <w:rPr>
                <w:sz w:val="24"/>
              </w:rPr>
              <w:t>REPRESENTANTE LEGAL:</w:t>
            </w:r>
          </w:p>
        </w:tc>
      </w:tr>
      <w:tr w:rsidR="00CC1E52" w:rsidTr="008D2B11">
        <w:trPr>
          <w:trHeight w:val="436"/>
        </w:trPr>
        <w:tc>
          <w:tcPr>
            <w:tcW w:w="9347" w:type="dxa"/>
            <w:gridSpan w:val="7"/>
          </w:tcPr>
          <w:p w:rsidR="00CC1E52" w:rsidRDefault="00B23814">
            <w:pPr>
              <w:pStyle w:val="TableParagraph"/>
              <w:spacing w:line="274" w:lineRule="exact"/>
              <w:ind w:left="88"/>
              <w:rPr>
                <w:sz w:val="24"/>
              </w:rPr>
            </w:pPr>
            <w:r>
              <w:rPr>
                <w:sz w:val="24"/>
              </w:rPr>
              <w:t>CPF:</w:t>
            </w:r>
          </w:p>
        </w:tc>
      </w:tr>
      <w:tr w:rsidR="00CC1E52" w:rsidTr="008D2B11">
        <w:trPr>
          <w:trHeight w:val="438"/>
        </w:trPr>
        <w:tc>
          <w:tcPr>
            <w:tcW w:w="9347" w:type="dxa"/>
            <w:gridSpan w:val="7"/>
          </w:tcPr>
          <w:p w:rsidR="00CC1E52" w:rsidRDefault="00B23814">
            <w:pPr>
              <w:pStyle w:val="TableParagraph"/>
              <w:spacing w:line="274" w:lineRule="exact"/>
              <w:ind w:left="88"/>
              <w:rPr>
                <w:sz w:val="24"/>
              </w:rPr>
            </w:pPr>
            <w:r>
              <w:rPr>
                <w:sz w:val="24"/>
              </w:rPr>
              <w:t>RG:</w:t>
            </w:r>
          </w:p>
        </w:tc>
      </w:tr>
    </w:tbl>
    <w:p w:rsidR="00CC1E52" w:rsidRDefault="00CC1E52">
      <w:pPr>
        <w:pStyle w:val="Corpodetexto"/>
        <w:spacing w:before="5"/>
        <w:ind w:left="0"/>
        <w:rPr>
          <w:sz w:val="17"/>
        </w:rPr>
      </w:pPr>
    </w:p>
    <w:p w:rsidR="00CC1E52" w:rsidRDefault="00B23814">
      <w:pPr>
        <w:pStyle w:val="Ttulo1"/>
        <w:spacing w:before="92"/>
        <w:jc w:val="left"/>
      </w:pPr>
      <w:r>
        <w:t>CLÁUSULA SEGUNDA – VIGÊNCIA</w:t>
      </w:r>
    </w:p>
    <w:p w:rsidR="00CC1E52" w:rsidRDefault="00B23814">
      <w:pPr>
        <w:pStyle w:val="Corpodetexto"/>
        <w:spacing w:before="185" w:line="256" w:lineRule="auto"/>
        <w:ind w:right="1335"/>
        <w:jc w:val="both"/>
      </w:pPr>
      <w:r>
        <w:t>A presente Ata de Registro de Preços vigorará pelo prazo de 12 (doze) meses a partir da data da sua publicação no Diário Oficial do Município do Rio de Janeiro – D.O. RIO.</w:t>
      </w:r>
    </w:p>
    <w:p w:rsidR="00CC1E52" w:rsidRDefault="00B23814">
      <w:pPr>
        <w:pStyle w:val="Ttulo1"/>
        <w:spacing w:before="166"/>
        <w:jc w:val="left"/>
      </w:pPr>
      <w:r>
        <w:t>CLÁUSULA TERCEIRA – ORDEM DE EXECUÇÃO</w:t>
      </w:r>
    </w:p>
    <w:p w:rsidR="00CC1E52" w:rsidRDefault="00CC1E52">
      <w:pPr>
        <w:pStyle w:val="Corpodetexto"/>
        <w:ind w:left="0"/>
        <w:rPr>
          <w:b/>
        </w:rPr>
      </w:pPr>
    </w:p>
    <w:p w:rsidR="00CC1E52" w:rsidRDefault="00B23814">
      <w:pPr>
        <w:pStyle w:val="Corpodetexto"/>
        <w:spacing w:line="259" w:lineRule="auto"/>
        <w:ind w:right="1343"/>
        <w:jc w:val="both"/>
      </w:pPr>
      <w:r>
        <w:t>A execução dos serviços cujos preços ora são registrados será requisitada por intermédio da apresentação da Ordem de Execução correspondente.</w:t>
      </w:r>
    </w:p>
    <w:p w:rsidR="00CC1E52" w:rsidRDefault="00B23814">
      <w:pPr>
        <w:pStyle w:val="Corpodetexto"/>
        <w:spacing w:before="158"/>
        <w:jc w:val="both"/>
      </w:pPr>
      <w:r>
        <w:t>Parágrafo Único - Cada Ordem de Execução conterá, sucintamente:</w:t>
      </w:r>
    </w:p>
    <w:p w:rsidR="00CC1E52" w:rsidRDefault="00B23814">
      <w:pPr>
        <w:pStyle w:val="PargrafodaLista"/>
        <w:numPr>
          <w:ilvl w:val="0"/>
          <w:numId w:val="14"/>
        </w:numPr>
        <w:tabs>
          <w:tab w:val="left" w:pos="583"/>
        </w:tabs>
        <w:spacing w:before="182"/>
        <w:rPr>
          <w:sz w:val="24"/>
        </w:rPr>
      </w:pPr>
      <w:r>
        <w:rPr>
          <w:sz w:val="24"/>
        </w:rPr>
        <w:t>o número da Ata;</w:t>
      </w:r>
    </w:p>
    <w:p w:rsidR="00CC1E52" w:rsidRDefault="00B23814">
      <w:pPr>
        <w:pStyle w:val="PargrafodaLista"/>
        <w:numPr>
          <w:ilvl w:val="0"/>
          <w:numId w:val="14"/>
        </w:numPr>
        <w:tabs>
          <w:tab w:val="left" w:pos="583"/>
        </w:tabs>
        <w:spacing w:before="182"/>
        <w:rPr>
          <w:sz w:val="24"/>
        </w:rPr>
      </w:pPr>
      <w:r>
        <w:rPr>
          <w:sz w:val="24"/>
        </w:rPr>
        <w:t>a descrição do serviço;</w:t>
      </w:r>
    </w:p>
    <w:p w:rsidR="00CC1E52" w:rsidRDefault="00B23814">
      <w:pPr>
        <w:pStyle w:val="PargrafodaLista"/>
        <w:numPr>
          <w:ilvl w:val="0"/>
          <w:numId w:val="14"/>
        </w:numPr>
        <w:tabs>
          <w:tab w:val="left" w:pos="568"/>
        </w:tabs>
        <w:spacing w:before="183"/>
        <w:ind w:left="568" w:hanging="266"/>
        <w:rPr>
          <w:sz w:val="24"/>
        </w:rPr>
      </w:pPr>
      <w:r>
        <w:rPr>
          <w:sz w:val="24"/>
        </w:rPr>
        <w:t>o local de entrega e</w:t>
      </w:r>
      <w:r>
        <w:rPr>
          <w:spacing w:val="-3"/>
          <w:sz w:val="24"/>
        </w:rPr>
        <w:t xml:space="preserve"> </w:t>
      </w:r>
      <w:r>
        <w:rPr>
          <w:sz w:val="24"/>
        </w:rPr>
        <w:t>hora;</w:t>
      </w:r>
    </w:p>
    <w:p w:rsidR="00CC1E52" w:rsidRDefault="00B23814">
      <w:pPr>
        <w:pStyle w:val="PargrafodaLista"/>
        <w:numPr>
          <w:ilvl w:val="0"/>
          <w:numId w:val="14"/>
        </w:numPr>
        <w:tabs>
          <w:tab w:val="left" w:pos="583"/>
        </w:tabs>
        <w:spacing w:before="180"/>
        <w:rPr>
          <w:sz w:val="24"/>
        </w:rPr>
      </w:pPr>
      <w:r>
        <w:rPr>
          <w:sz w:val="24"/>
        </w:rPr>
        <w:lastRenderedPageBreak/>
        <w:t>o valor da requisição;</w:t>
      </w:r>
    </w:p>
    <w:p w:rsidR="00CC1E52" w:rsidRDefault="00B23814">
      <w:pPr>
        <w:pStyle w:val="PargrafodaLista"/>
        <w:numPr>
          <w:ilvl w:val="0"/>
          <w:numId w:val="14"/>
        </w:numPr>
        <w:tabs>
          <w:tab w:val="left" w:pos="583"/>
        </w:tabs>
        <w:spacing w:before="183"/>
        <w:rPr>
          <w:sz w:val="24"/>
        </w:rPr>
      </w:pPr>
      <w:r>
        <w:rPr>
          <w:sz w:val="24"/>
        </w:rPr>
        <w:t>as condições de pagamento;</w:t>
      </w:r>
    </w:p>
    <w:p w:rsidR="00CC1E52" w:rsidRDefault="00B23814">
      <w:pPr>
        <w:pStyle w:val="PargrafodaLista"/>
        <w:numPr>
          <w:ilvl w:val="0"/>
          <w:numId w:val="14"/>
        </w:numPr>
        <w:tabs>
          <w:tab w:val="left" w:pos="516"/>
        </w:tabs>
        <w:spacing w:before="182"/>
        <w:ind w:left="515" w:hanging="214"/>
        <w:rPr>
          <w:sz w:val="24"/>
        </w:rPr>
      </w:pPr>
      <w:r>
        <w:rPr>
          <w:sz w:val="24"/>
        </w:rPr>
        <w:t>as</w:t>
      </w:r>
      <w:r>
        <w:rPr>
          <w:spacing w:val="-1"/>
          <w:sz w:val="24"/>
        </w:rPr>
        <w:t xml:space="preserve"> </w:t>
      </w:r>
      <w:r>
        <w:rPr>
          <w:sz w:val="24"/>
        </w:rPr>
        <w:t>penalidades;</w:t>
      </w:r>
    </w:p>
    <w:p w:rsidR="00CC1E52" w:rsidRDefault="00B23814">
      <w:pPr>
        <w:pStyle w:val="PargrafodaLista"/>
        <w:numPr>
          <w:ilvl w:val="0"/>
          <w:numId w:val="14"/>
        </w:numPr>
        <w:tabs>
          <w:tab w:val="left" w:pos="581"/>
        </w:tabs>
        <w:spacing w:before="183"/>
        <w:ind w:left="580" w:hanging="279"/>
        <w:rPr>
          <w:sz w:val="24"/>
        </w:rPr>
      </w:pPr>
      <w:r>
        <w:rPr>
          <w:sz w:val="24"/>
        </w:rPr>
        <w:t>a garantia contratual.</w:t>
      </w:r>
    </w:p>
    <w:p w:rsidR="00CC1E52" w:rsidRDefault="00B23814">
      <w:pPr>
        <w:pStyle w:val="Ttulo1"/>
        <w:spacing w:before="180"/>
        <w:jc w:val="left"/>
      </w:pPr>
      <w:r>
        <w:t>CLÁUSULA QUARTA – FORMA E PRAZO DE PAGAMENTO</w:t>
      </w:r>
    </w:p>
    <w:p w:rsidR="00CC1E52" w:rsidRDefault="00CC1E52">
      <w:pPr>
        <w:pStyle w:val="Corpodetexto"/>
        <w:spacing w:before="5"/>
        <w:ind w:left="0"/>
        <w:rPr>
          <w:b/>
          <w:sz w:val="16"/>
        </w:rPr>
      </w:pPr>
    </w:p>
    <w:p w:rsidR="00CC1E52" w:rsidRDefault="00B23814">
      <w:pPr>
        <w:pStyle w:val="Corpodetexto"/>
        <w:spacing w:before="93" w:line="256" w:lineRule="auto"/>
        <w:ind w:right="1345"/>
        <w:jc w:val="both"/>
      </w:pPr>
      <w:r>
        <w:t>Os pagamentos serão efetuados à empresa beneficiária, mensalmente, após a regular liquidação da despesa, nos termos do art. 63 da Lei Federal nº 4.320/64, observado o disposto no art. 73 da Lei Federal nº 8.666/93.</w:t>
      </w:r>
    </w:p>
    <w:p w:rsidR="00CC1E52" w:rsidRDefault="00B23814">
      <w:pPr>
        <w:pStyle w:val="Corpodetexto"/>
        <w:spacing w:before="167" w:line="259" w:lineRule="auto"/>
        <w:ind w:right="1334"/>
        <w:jc w:val="both"/>
      </w:pPr>
      <w:r>
        <w:t>Parágrafo Primeiro – Para fins de medição, se for o caso, e faturamento, o período-base de medição do serviço prestado será de um mês, considerando- se o mês civil, podendo no primeiro mês e no último, para fins de acerto de contas, o período se constituir em fração do mês, considerado para esse fim o mês com 30 (trinta) dias.</w:t>
      </w:r>
    </w:p>
    <w:p w:rsidR="00CC1E52" w:rsidRDefault="00B23814">
      <w:pPr>
        <w:pStyle w:val="Corpodetexto"/>
        <w:spacing w:before="159" w:line="259" w:lineRule="auto"/>
        <w:ind w:right="1336"/>
        <w:jc w:val="both"/>
      </w:pPr>
      <w:r>
        <w:t>Parágrafo Segundo – O pagamento à empresa beneficiária será realizado em razão dos serviços efetivamente prestados e aceitos no período-base mencionado no parágrafo anterior.</w:t>
      </w:r>
    </w:p>
    <w:p w:rsidR="00CC1E52" w:rsidRDefault="00B23814">
      <w:pPr>
        <w:pStyle w:val="Corpodetexto"/>
        <w:spacing w:before="160" w:line="256" w:lineRule="auto"/>
        <w:ind w:right="1342"/>
        <w:jc w:val="both"/>
      </w:pPr>
      <w:r>
        <w:t>Parágrafo Terceiro – O documento de cobrança será apresentado à Fiscalização, para atestação, e, após, protocolado no setor competente do(a) CONTRATANTE.</w:t>
      </w:r>
    </w:p>
    <w:p w:rsidR="00CC1E52" w:rsidRDefault="00B23814">
      <w:pPr>
        <w:pStyle w:val="Corpodetexto"/>
        <w:spacing w:before="168" w:line="259" w:lineRule="auto"/>
        <w:ind w:right="1337"/>
        <w:jc w:val="both"/>
      </w:pPr>
      <w:r>
        <w:t>Parágrafo Quarto – A empresa beneficiária deverá apresentar juntamente com o documento de cobrança, o comprovante de recolhimento do FGTS e INSS de todos os empregados atuantes na prestação do serviço, assim como Certidão Negativa de Débitos Trabalhistas – CNDT ou Certidão Positiva de Débitos Trabalhistas com efeito negativo válida e declaração de regularidade trabalhista, na forma do Anexo VIII, e outros documentos exigidos pelas normas de liquidação das despesas</w:t>
      </w:r>
      <w:r>
        <w:rPr>
          <w:spacing w:val="-6"/>
        </w:rPr>
        <w:t xml:space="preserve"> </w:t>
      </w:r>
      <w:r>
        <w:t>aplicáveis.</w:t>
      </w:r>
    </w:p>
    <w:p w:rsidR="00CC1E52" w:rsidRDefault="00B23814">
      <w:pPr>
        <w:pStyle w:val="Corpodetexto"/>
        <w:spacing w:before="158" w:line="259" w:lineRule="auto"/>
        <w:ind w:right="1339"/>
        <w:jc w:val="both"/>
      </w:pPr>
      <w:r>
        <w:t>Parágrafo Quinto – O prazo máximo para pagamento será de 30 (trinta) dias a contar a partir do recebimento da Nota Fiscal ou Fatura, através de ordem bancária, para crédito em banco, agência e conta corrente indicados pelo contratado.</w:t>
      </w:r>
    </w:p>
    <w:p w:rsidR="00CC1E52" w:rsidRDefault="00B23814">
      <w:pPr>
        <w:pStyle w:val="Corpodetexto"/>
        <w:spacing w:before="159" w:line="259" w:lineRule="auto"/>
        <w:ind w:right="1337"/>
        <w:jc w:val="both"/>
      </w:pPr>
      <w:r>
        <w:t>Parágrafo Sexto – No caso de erro nos documentos de cobrança, estes serão devolvidos à empresa beneficiária para retificação ou substituição, passando o prazo de pagamento a fluir, então, da reapresentação válida desses documentos.</w:t>
      </w:r>
    </w:p>
    <w:p w:rsidR="00CC1E52" w:rsidRDefault="00B23814">
      <w:pPr>
        <w:pStyle w:val="Corpodetexto"/>
        <w:spacing w:before="159" w:line="259" w:lineRule="auto"/>
        <w:ind w:right="1338"/>
        <w:jc w:val="both"/>
      </w:pPr>
      <w:r>
        <w:lastRenderedPageBreak/>
        <w:t xml:space="preserve">Parágrafo Sétimo – O valor dos pagamentos eventualmente efetuados com atraso, desde que não decorra de fato ou ato imputável à empresa beneficiária, sofrerá a incidência de juros de 1% (um por cento) ao mês, calculados </w:t>
      </w:r>
      <w:r>
        <w:rPr>
          <w:i/>
        </w:rPr>
        <w:t xml:space="preserve">pro rata die </w:t>
      </w:r>
      <w:r>
        <w:t>entre o 31º (trigésimo primeiro) dia da data do protocolo do documento de cobrança no setor competente do(a) CONTRATANTE e a data do efetivo</w:t>
      </w:r>
      <w:r>
        <w:rPr>
          <w:spacing w:val="-4"/>
        </w:rPr>
        <w:t xml:space="preserve"> </w:t>
      </w:r>
      <w:r>
        <w:t>pagamento.</w:t>
      </w:r>
    </w:p>
    <w:p w:rsidR="00CC1E52" w:rsidRDefault="00B23814">
      <w:pPr>
        <w:pStyle w:val="Corpodetexto"/>
        <w:spacing w:before="161" w:line="259" w:lineRule="auto"/>
        <w:ind w:right="1336"/>
        <w:jc w:val="both"/>
      </w:pPr>
      <w:r>
        <w:t xml:space="preserve">Parágrafo Oitavo – O valor dos pagamentos eventualmente antecipados será descontado à taxa de 1% (um por cento) ao mês, calculada </w:t>
      </w:r>
      <w:r>
        <w:rPr>
          <w:i/>
        </w:rPr>
        <w:t>pro rata die</w:t>
      </w:r>
      <w:r>
        <w:t>, entre o dia do pagamento e o 30º (trigésimo) dia da data do protocolo do documento de cobrança no setor competente do(a)</w:t>
      </w:r>
      <w:r>
        <w:rPr>
          <w:spacing w:val="-2"/>
        </w:rPr>
        <w:t xml:space="preserve"> </w:t>
      </w:r>
      <w:r>
        <w:t>CONTRATANTE.</w:t>
      </w:r>
    </w:p>
    <w:p w:rsidR="00CC1E52" w:rsidRDefault="00CC1E52">
      <w:pPr>
        <w:pStyle w:val="Corpodetexto"/>
        <w:spacing w:before="5"/>
        <w:ind w:left="0"/>
        <w:rPr>
          <w:sz w:val="16"/>
        </w:rPr>
      </w:pPr>
    </w:p>
    <w:p w:rsidR="00CC1E52" w:rsidRDefault="00B23814">
      <w:pPr>
        <w:pStyle w:val="Corpodetexto"/>
        <w:spacing w:before="93" w:line="259" w:lineRule="auto"/>
        <w:ind w:right="1342"/>
        <w:jc w:val="both"/>
      </w:pPr>
      <w:r>
        <w:t>Parágrafo Nono – O pagamento será efetuado à empresa beneficiária através de crédito em conta corrente aberta em banco a ser indicado pelo(a) CONTRATANTE, a qual deverá ser cadastrada junto à Coordenação do Tesouro Municipal.</w:t>
      </w:r>
    </w:p>
    <w:p w:rsidR="00CC1E52" w:rsidRDefault="00B23814">
      <w:pPr>
        <w:pStyle w:val="Corpodetexto"/>
        <w:spacing w:before="159" w:line="256" w:lineRule="auto"/>
        <w:ind w:right="1339"/>
        <w:jc w:val="both"/>
      </w:pPr>
      <w:r>
        <w:t>Parágrafo Décimo - Observar o item 10 do Termo de Referência (Anexo I do Edital) e seus subitens.</w:t>
      </w:r>
    </w:p>
    <w:p w:rsidR="00CC1E52" w:rsidRDefault="00B23814">
      <w:pPr>
        <w:pStyle w:val="Ttulo1"/>
        <w:spacing w:before="163"/>
      </w:pPr>
      <w:r>
        <w:t xml:space="preserve">CLÁUSULA QUINTA </w:t>
      </w:r>
      <w:r>
        <w:rPr>
          <w:b w:val="0"/>
        </w:rPr>
        <w:t xml:space="preserve">– </w:t>
      </w:r>
      <w:r>
        <w:t>CONDIÇÕES DA PRESTAÇÃO DO SERVIÇO</w:t>
      </w:r>
    </w:p>
    <w:p w:rsidR="00CC1E52" w:rsidRDefault="00CC1E52">
      <w:pPr>
        <w:pStyle w:val="Corpodetexto"/>
        <w:spacing w:before="2"/>
        <w:ind w:left="0"/>
        <w:rPr>
          <w:b/>
        </w:rPr>
      </w:pPr>
    </w:p>
    <w:p w:rsidR="00CC1E52" w:rsidRDefault="00B23814">
      <w:pPr>
        <w:pStyle w:val="Corpodetexto"/>
        <w:spacing w:line="256" w:lineRule="auto"/>
        <w:ind w:right="1346"/>
        <w:jc w:val="both"/>
      </w:pPr>
      <w:r>
        <w:t>A prestação dos serviços obedecerá à conveniência e às necessidades da Administração.</w:t>
      </w:r>
    </w:p>
    <w:p w:rsidR="00CC1E52" w:rsidRDefault="00B23814">
      <w:pPr>
        <w:pStyle w:val="Corpodetexto"/>
        <w:spacing w:before="166" w:line="259" w:lineRule="auto"/>
        <w:ind w:right="1337"/>
        <w:jc w:val="both"/>
      </w:pPr>
      <w:r>
        <w:t>Parágrafo Primeiro – Dentro do prazo de vigência da Ata de Registro de Preços, as empresas beneficiárias que tiverem seus preços registrados ficarão obrigadas à prestação dos serviços, observadas as condições do Termo de Referência (Anexo I) e desta Ata de Registro de Preços.</w:t>
      </w:r>
    </w:p>
    <w:p w:rsidR="00CC1E52" w:rsidRDefault="00B23814">
      <w:pPr>
        <w:pStyle w:val="Corpodetexto"/>
        <w:spacing w:before="159" w:line="259" w:lineRule="auto"/>
        <w:ind w:right="1339"/>
        <w:jc w:val="both"/>
      </w:pPr>
      <w:r>
        <w:t>Parágrafo Segundo – O Órgão Gerenciador promoverá periodicamente pesquisa de mercado, de forma a comprovar que os preços registrados permanecem compatíveis com os praticados no mercado, condição para a requisição dos serviços e/ou publicação dos preços registrados no Diário Oficial do Município do Rio de Janeiro – D.O.</w:t>
      </w:r>
      <w:r>
        <w:rPr>
          <w:spacing w:val="-7"/>
        </w:rPr>
        <w:t xml:space="preserve"> </w:t>
      </w:r>
      <w:r>
        <w:t>RIO.</w:t>
      </w:r>
    </w:p>
    <w:p w:rsidR="00CC1E52" w:rsidRDefault="00B23814">
      <w:pPr>
        <w:pStyle w:val="Corpodetexto"/>
        <w:spacing w:before="159" w:line="259" w:lineRule="auto"/>
        <w:ind w:right="1336"/>
        <w:jc w:val="both"/>
      </w:pPr>
      <w:r>
        <w:t>Parágrafo Terceiro - A prestação dos serviços será precedida de preenchimento, pelo Órgão Participante, do respectivo formulário "ORDEM DE EXECUÇÃO DE SERVIÇO", que será entregue às empresas beneficiárias que tiverem seus preços registrados, após aquiescência do Órgão Gerenciador, com a antecedência mínima descrita no Termo de Referência (Anexo I), para prestação no local indicado.</w:t>
      </w:r>
    </w:p>
    <w:p w:rsidR="00CC1E52" w:rsidRDefault="00B23814">
      <w:pPr>
        <w:pStyle w:val="Corpodetexto"/>
        <w:spacing w:before="158" w:line="256" w:lineRule="auto"/>
        <w:ind w:right="1340"/>
        <w:jc w:val="both"/>
      </w:pPr>
      <w:r>
        <w:lastRenderedPageBreak/>
        <w:t>Parágrafo Quarto - A contratação somente estará caracterizada após o recebimento da "ORDEM DE EXECUÇÃO DE SERVIÇO", devidamente acompanhada da competente Nota de Empenho.</w:t>
      </w:r>
    </w:p>
    <w:p w:rsidR="00CC1E52" w:rsidRDefault="00B23814">
      <w:pPr>
        <w:pStyle w:val="Corpodetexto"/>
        <w:spacing w:before="168" w:line="256" w:lineRule="auto"/>
        <w:ind w:right="1341"/>
        <w:jc w:val="both"/>
      </w:pPr>
      <w:r>
        <w:t>Parágrafo Quinto - As empresas beneficiárias que tiverem seus preços registrados se obrigam a manter, durante o prazo de vigência da Ata de Registro de Preços, todas as condições de habilitação exigidas neste Pregão.</w:t>
      </w:r>
    </w:p>
    <w:p w:rsidR="00CC1E52" w:rsidRDefault="00B23814">
      <w:pPr>
        <w:pStyle w:val="Corpodetexto"/>
        <w:spacing w:before="168" w:line="259" w:lineRule="auto"/>
        <w:ind w:right="1344"/>
        <w:jc w:val="both"/>
      </w:pPr>
      <w:r>
        <w:t>Parágrafo Sexto – Como condição para a prestação dos serviços, as empresas beneficiárias que tiverem seus preços registrados se comprometem a apresentar a documentação referente à sua habilitação devidamente atualizada.</w:t>
      </w:r>
    </w:p>
    <w:p w:rsidR="00CC1E52" w:rsidRDefault="00B23814">
      <w:pPr>
        <w:pStyle w:val="Corpodetexto"/>
        <w:spacing w:before="159" w:line="256" w:lineRule="auto"/>
        <w:ind w:right="1343"/>
        <w:jc w:val="both"/>
      </w:pPr>
      <w:r>
        <w:t>Parágrafo Sétimo - No caso de produtos importados, toda a documentação relativa à importação deverá estar disponível a qualquer tempo.</w:t>
      </w:r>
    </w:p>
    <w:p w:rsidR="00CC1E52" w:rsidRDefault="00B23814">
      <w:pPr>
        <w:pStyle w:val="Corpodetexto"/>
        <w:spacing w:before="165" w:line="259" w:lineRule="auto"/>
        <w:ind w:right="1340"/>
        <w:jc w:val="both"/>
      </w:pPr>
      <w:r>
        <w:t>Parágrafo Oitavo - A aceitação dos serviços pela Administração não exclui a responsabilidade</w:t>
      </w:r>
      <w:r>
        <w:rPr>
          <w:spacing w:val="55"/>
        </w:rPr>
        <w:t xml:space="preserve"> </w:t>
      </w:r>
      <w:r>
        <w:t>civil</w:t>
      </w:r>
      <w:r>
        <w:rPr>
          <w:spacing w:val="56"/>
        </w:rPr>
        <w:t xml:space="preserve"> </w:t>
      </w:r>
      <w:r>
        <w:t>da</w:t>
      </w:r>
      <w:r>
        <w:rPr>
          <w:spacing w:val="53"/>
        </w:rPr>
        <w:t xml:space="preserve"> </w:t>
      </w:r>
      <w:r>
        <w:t>empresa</w:t>
      </w:r>
      <w:r>
        <w:rPr>
          <w:spacing w:val="53"/>
        </w:rPr>
        <w:t xml:space="preserve"> </w:t>
      </w:r>
      <w:r>
        <w:t>beneficiária</w:t>
      </w:r>
      <w:r>
        <w:rPr>
          <w:spacing w:val="56"/>
        </w:rPr>
        <w:t xml:space="preserve"> </w:t>
      </w:r>
      <w:r>
        <w:t>por</w:t>
      </w:r>
      <w:r>
        <w:rPr>
          <w:spacing w:val="54"/>
        </w:rPr>
        <w:t xml:space="preserve"> </w:t>
      </w:r>
      <w:r>
        <w:t>vícios</w:t>
      </w:r>
      <w:r>
        <w:rPr>
          <w:spacing w:val="55"/>
        </w:rPr>
        <w:t xml:space="preserve"> </w:t>
      </w:r>
      <w:r>
        <w:t>de</w:t>
      </w:r>
      <w:r>
        <w:rPr>
          <w:spacing w:val="55"/>
        </w:rPr>
        <w:t xml:space="preserve"> </w:t>
      </w:r>
      <w:r>
        <w:t>quantidade</w:t>
      </w:r>
      <w:r>
        <w:rPr>
          <w:spacing w:val="54"/>
        </w:rPr>
        <w:t xml:space="preserve"> </w:t>
      </w:r>
      <w:r>
        <w:t>ou</w:t>
      </w:r>
    </w:p>
    <w:p w:rsidR="00CC1E52" w:rsidRDefault="00986CC1">
      <w:pPr>
        <w:pStyle w:val="Corpodetexto"/>
        <w:spacing w:before="93" w:line="256" w:lineRule="auto"/>
        <w:ind w:right="1345"/>
        <w:jc w:val="both"/>
      </w:pPr>
      <w:r>
        <w:t>q</w:t>
      </w:r>
      <w:r w:rsidR="00B23814">
        <w:t>ualidade dos itens ou disparidades com as especificações estabelecidas no Termo de Referência (Anexo I), ainda que verificados posteriormente.</w:t>
      </w:r>
    </w:p>
    <w:p w:rsidR="00CC1E52" w:rsidRDefault="00B23814">
      <w:pPr>
        <w:pStyle w:val="Corpodetexto"/>
        <w:spacing w:before="165" w:line="259" w:lineRule="auto"/>
        <w:ind w:right="1336"/>
        <w:jc w:val="both"/>
      </w:pPr>
      <w:r>
        <w:t>Parágrafo Nono - Será de responsabilidade do Beneficiário que tiver seus preço(s) registrado(s) o ônus resultante de quaisquer ações, demandas,  custos e despesas decorrentes de danos, ocorridos por culpa de qualquer de seus empregados e/ou prepostos, obrigando-se por quaisquer responsabilidades decorrentes de ações judiciais que lhe venham a ser atribuídas por força da lei, relacionadas com o cumprimento do edital e com as obrigações assumidas na presente Ata de Registro de</w:t>
      </w:r>
      <w:r>
        <w:rPr>
          <w:spacing w:val="-6"/>
        </w:rPr>
        <w:t xml:space="preserve"> </w:t>
      </w:r>
      <w:r>
        <w:t>Preço.</w:t>
      </w:r>
    </w:p>
    <w:p w:rsidR="00CC1E52" w:rsidRDefault="00B23814">
      <w:pPr>
        <w:pStyle w:val="Corpodetexto"/>
        <w:spacing w:before="158" w:line="259" w:lineRule="auto"/>
        <w:ind w:right="1341"/>
        <w:jc w:val="both"/>
      </w:pPr>
      <w:r>
        <w:t>Parágrafo Décimo - O inadimplemento de qualquer item do Edital ou desta Ata ensejará, a critério do Titular do Órgão Gerenciador, o cancelamento do registro do preço do inadimplente, sem prejuízo das penalidades previstas no Edital.</w:t>
      </w:r>
    </w:p>
    <w:p w:rsidR="00CC1E52" w:rsidRDefault="00B23814">
      <w:pPr>
        <w:pStyle w:val="Ttulo1"/>
        <w:spacing w:before="157"/>
      </w:pPr>
      <w:r>
        <w:t xml:space="preserve">CLÁUSULA SEXTA </w:t>
      </w:r>
      <w:r>
        <w:rPr>
          <w:b w:val="0"/>
        </w:rPr>
        <w:t xml:space="preserve">– </w:t>
      </w:r>
      <w:r>
        <w:t>SANÇÕES ADMINISTRATIVAS</w:t>
      </w:r>
    </w:p>
    <w:p w:rsidR="00CC1E52" w:rsidRDefault="00CC1E52">
      <w:pPr>
        <w:pStyle w:val="Corpodetexto"/>
        <w:spacing w:before="2"/>
        <w:ind w:left="0"/>
        <w:rPr>
          <w:b/>
        </w:rPr>
      </w:pPr>
    </w:p>
    <w:p w:rsidR="00CC1E52" w:rsidRDefault="00B23814">
      <w:pPr>
        <w:pStyle w:val="Corpodetexto"/>
        <w:spacing w:line="259" w:lineRule="auto"/>
        <w:ind w:right="1336"/>
        <w:jc w:val="both"/>
      </w:pPr>
      <w:r>
        <w:t>A recusa das licitantes vencedoras em assinar a presente Ata de Registro de Preços dentro do prazo estabelecido caracteriza o descumprimento total das obrigações assumidas, independentemente do disposto no subitem 21.4 do Edital, sujeitando-a às penalidades previstas no parágrafo primeiro desta Cláusula.</w:t>
      </w:r>
    </w:p>
    <w:p w:rsidR="00CC1E52" w:rsidRDefault="00B23814">
      <w:pPr>
        <w:pStyle w:val="Corpodetexto"/>
        <w:spacing w:before="159" w:line="259" w:lineRule="auto"/>
        <w:ind w:right="1340"/>
        <w:jc w:val="both"/>
      </w:pPr>
      <w:r>
        <w:t xml:space="preserve">Parágrafo Primeiro – Pelo descumprimento total ou parcial da presente Ata de Registro de Preços, o Órgão Gerenciador poderá, sem prejuízo responsabilidade civil e criminal que couber, aplicar as seguintes sanções, </w:t>
      </w:r>
      <w:r>
        <w:lastRenderedPageBreak/>
        <w:t>previstas nos artigos 7º da Lei Federal nº 10.520/02 e 87 da Lei Federal n° 8.666/93 e art. 589 do RGCAF:</w:t>
      </w:r>
    </w:p>
    <w:p w:rsidR="00CC1E52" w:rsidRDefault="00B23814">
      <w:pPr>
        <w:pStyle w:val="PargrafodaLista"/>
        <w:numPr>
          <w:ilvl w:val="0"/>
          <w:numId w:val="13"/>
        </w:numPr>
        <w:tabs>
          <w:tab w:val="left" w:pos="663"/>
        </w:tabs>
        <w:spacing w:before="159"/>
        <w:ind w:hanging="361"/>
        <w:rPr>
          <w:sz w:val="24"/>
        </w:rPr>
      </w:pPr>
      <w:r>
        <w:rPr>
          <w:sz w:val="24"/>
        </w:rPr>
        <w:t>Advertência;</w:t>
      </w:r>
    </w:p>
    <w:p w:rsidR="00CC1E52" w:rsidRDefault="00B23814">
      <w:pPr>
        <w:pStyle w:val="PargrafodaLista"/>
        <w:numPr>
          <w:ilvl w:val="0"/>
          <w:numId w:val="13"/>
        </w:numPr>
        <w:tabs>
          <w:tab w:val="left" w:pos="713"/>
        </w:tabs>
        <w:spacing w:before="182" w:line="256" w:lineRule="auto"/>
        <w:ind w:left="302" w:right="1347" w:firstLine="0"/>
        <w:rPr>
          <w:sz w:val="24"/>
        </w:rPr>
      </w:pPr>
      <w:r>
        <w:rPr>
          <w:sz w:val="24"/>
        </w:rPr>
        <w:t>Multa de mora de até 1% (um por cento) por dia útil sobre o valor do Contrato ou do saldo não atendido do</w:t>
      </w:r>
      <w:r>
        <w:rPr>
          <w:spacing w:val="-7"/>
          <w:sz w:val="24"/>
        </w:rPr>
        <w:t xml:space="preserve"> </w:t>
      </w:r>
      <w:r>
        <w:rPr>
          <w:sz w:val="24"/>
        </w:rPr>
        <w:t>Contrato;</w:t>
      </w:r>
    </w:p>
    <w:p w:rsidR="00CC1E52" w:rsidRDefault="00B23814">
      <w:pPr>
        <w:pStyle w:val="PargrafodaLista"/>
        <w:numPr>
          <w:ilvl w:val="0"/>
          <w:numId w:val="13"/>
        </w:numPr>
        <w:tabs>
          <w:tab w:val="left" w:pos="670"/>
        </w:tabs>
        <w:spacing w:before="166" w:line="259" w:lineRule="auto"/>
        <w:ind w:left="302" w:right="1344" w:firstLine="0"/>
        <w:rPr>
          <w:sz w:val="24"/>
        </w:rPr>
      </w:pPr>
      <w:r>
        <w:rPr>
          <w:sz w:val="24"/>
        </w:rPr>
        <w:t>Multa de até 20% (vinte por cento) sobre o valor do Contrato ou do saldo não atendido do Contrato, conforme o caso, e, respectivamente, nas hipóteses de descumprimento total ou parcial da obrigação, inclusive nos casos de rescisão por culpa da</w:t>
      </w:r>
      <w:r>
        <w:rPr>
          <w:spacing w:val="-5"/>
          <w:sz w:val="24"/>
        </w:rPr>
        <w:t xml:space="preserve"> </w:t>
      </w:r>
      <w:r>
        <w:rPr>
          <w:sz w:val="24"/>
        </w:rPr>
        <w:t>CONTRATADA;</w:t>
      </w:r>
    </w:p>
    <w:p w:rsidR="00CC1E52" w:rsidRDefault="00B23814">
      <w:pPr>
        <w:pStyle w:val="PargrafodaLista"/>
        <w:numPr>
          <w:ilvl w:val="0"/>
          <w:numId w:val="13"/>
        </w:numPr>
        <w:tabs>
          <w:tab w:val="left" w:pos="737"/>
        </w:tabs>
        <w:spacing w:before="159" w:line="256" w:lineRule="auto"/>
        <w:ind w:left="302" w:right="1345" w:firstLine="0"/>
        <w:rPr>
          <w:sz w:val="24"/>
        </w:rPr>
      </w:pPr>
      <w:r>
        <w:rPr>
          <w:sz w:val="24"/>
        </w:rPr>
        <w:t>Suspensão temporária de participação em licitação e impedimento de contratar com a Administração por prazo não superior a 2 (dois)</w:t>
      </w:r>
      <w:r>
        <w:rPr>
          <w:spacing w:val="-13"/>
          <w:sz w:val="24"/>
        </w:rPr>
        <w:t xml:space="preserve"> </w:t>
      </w:r>
      <w:r>
        <w:rPr>
          <w:sz w:val="24"/>
        </w:rPr>
        <w:t>anos;</w:t>
      </w:r>
    </w:p>
    <w:p w:rsidR="00CC1E52" w:rsidRDefault="00B23814">
      <w:pPr>
        <w:pStyle w:val="PargrafodaLista"/>
        <w:numPr>
          <w:ilvl w:val="0"/>
          <w:numId w:val="13"/>
        </w:numPr>
        <w:tabs>
          <w:tab w:val="left" w:pos="689"/>
        </w:tabs>
        <w:spacing w:before="166" w:line="256" w:lineRule="auto"/>
        <w:ind w:left="302" w:right="1345" w:firstLine="0"/>
        <w:rPr>
          <w:sz w:val="24"/>
        </w:rPr>
      </w:pPr>
      <w:r>
        <w:rPr>
          <w:sz w:val="24"/>
        </w:rPr>
        <w:t>Declaração de inidoneidade para licitar ou contratar com a Administração Pública pelo prazo de até 5 (cinco)</w:t>
      </w:r>
      <w:r>
        <w:rPr>
          <w:spacing w:val="-7"/>
          <w:sz w:val="24"/>
        </w:rPr>
        <w:t xml:space="preserve"> </w:t>
      </w:r>
      <w:r>
        <w:rPr>
          <w:sz w:val="24"/>
        </w:rPr>
        <w:t>anos.</w:t>
      </w:r>
    </w:p>
    <w:p w:rsidR="00CC1E52" w:rsidRDefault="00B23814">
      <w:pPr>
        <w:pStyle w:val="Corpodetexto"/>
        <w:spacing w:before="165" w:line="259" w:lineRule="auto"/>
        <w:ind w:right="1336"/>
        <w:jc w:val="both"/>
      </w:pPr>
      <w:r>
        <w:t>Parágrafo Segundo – As sanções somente serão aplicadas após o decurso do prazo para apresentação de defesa prévia do interessado no respectivo processo, nos casos das alíneas “a”, “b”, “c” e “d” do parágrafo primeiro desta</w:t>
      </w:r>
    </w:p>
    <w:p w:rsidR="00CC1E52" w:rsidRDefault="00CC1E52">
      <w:pPr>
        <w:pStyle w:val="Corpodetexto"/>
        <w:spacing w:before="5"/>
        <w:ind w:left="0"/>
        <w:rPr>
          <w:sz w:val="16"/>
        </w:rPr>
      </w:pPr>
    </w:p>
    <w:p w:rsidR="00CC1E52" w:rsidRDefault="00B23814">
      <w:pPr>
        <w:pStyle w:val="Corpodetexto"/>
        <w:spacing w:before="93" w:line="256" w:lineRule="auto"/>
        <w:ind w:right="1342"/>
        <w:jc w:val="both"/>
      </w:pPr>
      <w:r>
        <w:t>Cláusula, no prazo de 5 (cinco) dias úteis, e no caso da alínea “e” do parágrafo primeiro desta Cláusula, no prazo de 10 (dez) dias úteis.</w:t>
      </w:r>
    </w:p>
    <w:p w:rsidR="00CC1E52" w:rsidRDefault="00B23814">
      <w:pPr>
        <w:pStyle w:val="Corpodetexto"/>
        <w:spacing w:before="165" w:line="256" w:lineRule="auto"/>
        <w:ind w:right="1342"/>
        <w:jc w:val="both"/>
      </w:pPr>
      <w:r>
        <w:t>Parágrafo Terceiro – As sanções previstas nas alíneas “a”, “d” e “e” do parágrafo segundo desta Cláusula poderão ser aplicadas juntamente com aquelas previstas nas alíneas “b” e “c” do parágrafo primeiro desta Cláusula.</w:t>
      </w:r>
    </w:p>
    <w:p w:rsidR="00CC1E52" w:rsidRDefault="00B23814">
      <w:pPr>
        <w:pStyle w:val="Corpodetexto"/>
        <w:spacing w:before="168" w:line="259" w:lineRule="auto"/>
        <w:ind w:right="1336"/>
        <w:jc w:val="both"/>
      </w:pPr>
      <w:r>
        <w:t>Parágrafo Quarto – A sanção prevista nas alíneas “e” do parágrafo primeiro poderá também ser aplicada às licitantes que, em outras licitações e/ou contratações com a Administração Pública Direta ou Indireta de qualquer nível federativo, tenham:</w:t>
      </w:r>
    </w:p>
    <w:p w:rsidR="00CC1E52" w:rsidRDefault="00B23814">
      <w:pPr>
        <w:pStyle w:val="PargrafodaLista"/>
        <w:numPr>
          <w:ilvl w:val="0"/>
          <w:numId w:val="12"/>
        </w:numPr>
        <w:tabs>
          <w:tab w:val="left" w:pos="701"/>
        </w:tabs>
        <w:spacing w:before="159" w:line="256" w:lineRule="auto"/>
        <w:ind w:right="1342" w:firstLine="0"/>
        <w:rPr>
          <w:sz w:val="24"/>
        </w:rPr>
      </w:pPr>
      <w:r>
        <w:rPr>
          <w:sz w:val="24"/>
        </w:rPr>
        <w:t>sofrido condenação definitiva por praticarem, por meios dolosos, fraudes fiscais no recolhimento de quaisquer</w:t>
      </w:r>
      <w:r>
        <w:rPr>
          <w:spacing w:val="-5"/>
          <w:sz w:val="24"/>
        </w:rPr>
        <w:t xml:space="preserve"> </w:t>
      </w:r>
      <w:r>
        <w:rPr>
          <w:sz w:val="24"/>
        </w:rPr>
        <w:t>tributos;</w:t>
      </w:r>
    </w:p>
    <w:p w:rsidR="00CC1E52" w:rsidRDefault="00B23814">
      <w:pPr>
        <w:pStyle w:val="PargrafodaLista"/>
        <w:numPr>
          <w:ilvl w:val="0"/>
          <w:numId w:val="12"/>
        </w:numPr>
        <w:tabs>
          <w:tab w:val="left" w:pos="663"/>
        </w:tabs>
        <w:spacing w:before="163"/>
        <w:ind w:left="662" w:hanging="361"/>
        <w:rPr>
          <w:sz w:val="24"/>
        </w:rPr>
      </w:pPr>
      <w:r>
        <w:rPr>
          <w:sz w:val="24"/>
        </w:rPr>
        <w:t>praticado atos ilícitos, visando a frustrar os objetivos da</w:t>
      </w:r>
      <w:r>
        <w:rPr>
          <w:spacing w:val="-12"/>
          <w:sz w:val="24"/>
        </w:rPr>
        <w:t xml:space="preserve"> </w:t>
      </w:r>
      <w:r>
        <w:rPr>
          <w:sz w:val="24"/>
        </w:rPr>
        <w:t>licitação;</w:t>
      </w:r>
    </w:p>
    <w:p w:rsidR="00CC1E52" w:rsidRDefault="00B23814">
      <w:pPr>
        <w:pStyle w:val="PargrafodaLista"/>
        <w:numPr>
          <w:ilvl w:val="0"/>
          <w:numId w:val="12"/>
        </w:numPr>
        <w:tabs>
          <w:tab w:val="left" w:pos="679"/>
        </w:tabs>
        <w:spacing w:before="183" w:line="259" w:lineRule="auto"/>
        <w:ind w:right="1347" w:firstLine="0"/>
        <w:rPr>
          <w:sz w:val="24"/>
        </w:rPr>
      </w:pPr>
      <w:r>
        <w:rPr>
          <w:sz w:val="24"/>
        </w:rPr>
        <w:t>demonstrado não possuir idoneidade para contratar com a Administração Pública, em virtude de outros atos ilícitos</w:t>
      </w:r>
      <w:r>
        <w:rPr>
          <w:spacing w:val="-9"/>
          <w:sz w:val="24"/>
        </w:rPr>
        <w:t xml:space="preserve"> </w:t>
      </w:r>
      <w:r>
        <w:rPr>
          <w:sz w:val="24"/>
        </w:rPr>
        <w:t>praticados.</w:t>
      </w:r>
    </w:p>
    <w:p w:rsidR="00CC1E52" w:rsidRDefault="00B23814">
      <w:pPr>
        <w:pStyle w:val="Corpodetexto"/>
        <w:spacing w:before="160" w:line="259" w:lineRule="auto"/>
        <w:ind w:right="1337"/>
        <w:jc w:val="both"/>
      </w:pPr>
      <w:r>
        <w:t xml:space="preserve">Parágrafo Quinto – As multas previstas nas alíneas “b” e “c” do parágrafo primeiro desta Cláusula não possuem caráter compensatório, e, assim, o pagamento delas não eximirá a empresa beneficiária de responsabilidade pelas </w:t>
      </w:r>
      <w:r>
        <w:lastRenderedPageBreak/>
        <w:t>perdas e danos decorrentes das infrações</w:t>
      </w:r>
      <w:r>
        <w:rPr>
          <w:spacing w:val="-7"/>
        </w:rPr>
        <w:t xml:space="preserve"> </w:t>
      </w:r>
      <w:r>
        <w:t>cometidas.</w:t>
      </w:r>
    </w:p>
    <w:p w:rsidR="00CC1E52" w:rsidRDefault="00B23814">
      <w:pPr>
        <w:pStyle w:val="Corpodetexto"/>
        <w:spacing w:before="159" w:line="259" w:lineRule="auto"/>
        <w:ind w:right="1345"/>
        <w:jc w:val="both"/>
      </w:pPr>
      <w:r>
        <w:t>Parágrafo Sexto – As multas aplicadas poderão ser compensadas com valores devidos à empresa beneficiária mediante requerimento expresso nesse sentido.</w:t>
      </w:r>
    </w:p>
    <w:p w:rsidR="00CC1E52" w:rsidRDefault="00B23814">
      <w:pPr>
        <w:pStyle w:val="Corpodetexto"/>
        <w:spacing w:before="160" w:line="259" w:lineRule="auto"/>
        <w:ind w:right="1339"/>
        <w:jc w:val="both"/>
      </w:pPr>
      <w:r>
        <w:t>Parágrafo Sétimo – Ressalvada a hipótese de existir requerimento de compensação devidamente formalizado, nenhum pagamento será efetuado à empresa beneficiária antes da comprovação do recolhimento da multa ou da prova de sua relevação por ato da Administração, salvo decisão fundamentada da autoridade competente que a autorize o prosseguimento do processo de pagamento.</w:t>
      </w:r>
    </w:p>
    <w:p w:rsidR="00CC1E52" w:rsidRDefault="00B23814">
      <w:pPr>
        <w:pStyle w:val="Ttulo1"/>
        <w:spacing w:before="158"/>
        <w:ind w:right="1279"/>
      </w:pPr>
      <w:r>
        <w:t>CLÁUSULA SÉTIMA – CANCELAMENTO DA ATA E DO PREÇO REGISTRADO</w:t>
      </w:r>
    </w:p>
    <w:p w:rsidR="00CC1E52" w:rsidRDefault="00CC1E52">
      <w:pPr>
        <w:pStyle w:val="Corpodetexto"/>
        <w:spacing w:before="2"/>
        <w:ind w:left="0"/>
        <w:rPr>
          <w:b/>
        </w:rPr>
      </w:pPr>
    </w:p>
    <w:p w:rsidR="00CC1E52" w:rsidRDefault="00B23814">
      <w:pPr>
        <w:pStyle w:val="Corpodetexto"/>
        <w:spacing w:line="259" w:lineRule="auto"/>
        <w:ind w:right="1338"/>
        <w:jc w:val="both"/>
      </w:pPr>
      <w:r>
        <w:t>A Ata de Registro de Preços será cancelada, automaticamente, por decurso do prazo de vigência ou quando não restarem empresas registradas e, por iniciativa da Administração, quando determinado pelo interesse público.</w:t>
      </w:r>
    </w:p>
    <w:p w:rsidR="00CC1E52" w:rsidRDefault="00B23814">
      <w:pPr>
        <w:pStyle w:val="Corpodetexto"/>
        <w:spacing w:before="155" w:line="398" w:lineRule="auto"/>
        <w:ind w:right="1514"/>
        <w:jc w:val="both"/>
      </w:pPr>
      <w:r>
        <w:t>Parágrafo Primeiro – O preço registrado será cancelado nos seguintes casos: I - Por iniciativa da Administração:</w:t>
      </w:r>
    </w:p>
    <w:p w:rsidR="00CC1E52" w:rsidRDefault="00B23814">
      <w:pPr>
        <w:pStyle w:val="PargrafodaLista"/>
        <w:numPr>
          <w:ilvl w:val="0"/>
          <w:numId w:val="11"/>
        </w:numPr>
        <w:tabs>
          <w:tab w:val="left" w:pos="664"/>
        </w:tabs>
        <w:spacing w:before="93" w:line="256" w:lineRule="auto"/>
        <w:ind w:right="1340" w:firstLine="0"/>
        <w:rPr>
          <w:sz w:val="24"/>
        </w:rPr>
      </w:pPr>
      <w:r>
        <w:rPr>
          <w:sz w:val="24"/>
        </w:rPr>
        <w:t>quando a empresa beneficiária do registro não assinar o contrato de prestação de serviços no prazo estabelecido pela Administração, sem justificativa</w:t>
      </w:r>
      <w:r>
        <w:rPr>
          <w:spacing w:val="-1"/>
          <w:sz w:val="24"/>
        </w:rPr>
        <w:t xml:space="preserve"> </w:t>
      </w:r>
      <w:r>
        <w:rPr>
          <w:sz w:val="24"/>
        </w:rPr>
        <w:t>aceitável.</w:t>
      </w:r>
    </w:p>
    <w:p w:rsidR="00CC1E52" w:rsidRDefault="00B23814">
      <w:pPr>
        <w:pStyle w:val="PargrafodaLista"/>
        <w:numPr>
          <w:ilvl w:val="0"/>
          <w:numId w:val="11"/>
        </w:numPr>
        <w:tabs>
          <w:tab w:val="left" w:pos="583"/>
        </w:tabs>
        <w:spacing w:before="165"/>
        <w:ind w:left="582" w:hanging="281"/>
        <w:rPr>
          <w:sz w:val="24"/>
        </w:rPr>
      </w:pPr>
      <w:r>
        <w:rPr>
          <w:sz w:val="24"/>
        </w:rPr>
        <w:t>em qualquer das hipóteses de inexecução total ou parcial do</w:t>
      </w:r>
      <w:r>
        <w:rPr>
          <w:spacing w:val="-14"/>
          <w:sz w:val="24"/>
        </w:rPr>
        <w:t xml:space="preserve"> </w:t>
      </w:r>
      <w:r>
        <w:rPr>
          <w:sz w:val="24"/>
        </w:rPr>
        <w:t>contrato;</w:t>
      </w:r>
    </w:p>
    <w:p w:rsidR="00CC1E52" w:rsidRDefault="00B23814">
      <w:pPr>
        <w:pStyle w:val="PargrafodaLista"/>
        <w:numPr>
          <w:ilvl w:val="0"/>
          <w:numId w:val="11"/>
        </w:numPr>
        <w:tabs>
          <w:tab w:val="left" w:pos="638"/>
        </w:tabs>
        <w:spacing w:before="185" w:line="256" w:lineRule="auto"/>
        <w:ind w:right="1338" w:firstLine="0"/>
        <w:rPr>
          <w:sz w:val="24"/>
        </w:rPr>
      </w:pPr>
      <w:r>
        <w:rPr>
          <w:sz w:val="24"/>
        </w:rPr>
        <w:t>quando a empresa beneficiária do registro não aceitar reduzir o preço registrado, na hipótese deste se tornar incompatível com aqueles praticados no</w:t>
      </w:r>
      <w:r>
        <w:rPr>
          <w:spacing w:val="-3"/>
          <w:sz w:val="24"/>
        </w:rPr>
        <w:t xml:space="preserve"> </w:t>
      </w:r>
      <w:r>
        <w:rPr>
          <w:sz w:val="24"/>
        </w:rPr>
        <w:t>mercado;</w:t>
      </w:r>
    </w:p>
    <w:p w:rsidR="00CC1E52" w:rsidRDefault="00B23814">
      <w:pPr>
        <w:pStyle w:val="PargrafodaLista"/>
        <w:numPr>
          <w:ilvl w:val="0"/>
          <w:numId w:val="11"/>
        </w:numPr>
        <w:tabs>
          <w:tab w:val="left" w:pos="583"/>
        </w:tabs>
        <w:spacing w:before="165"/>
        <w:ind w:left="582" w:hanging="281"/>
        <w:rPr>
          <w:sz w:val="24"/>
        </w:rPr>
      </w:pPr>
      <w:r>
        <w:rPr>
          <w:sz w:val="24"/>
        </w:rPr>
        <w:t>por razões de interesse público devidamente demonstradas e</w:t>
      </w:r>
      <w:r>
        <w:rPr>
          <w:spacing w:val="-7"/>
          <w:sz w:val="24"/>
        </w:rPr>
        <w:t xml:space="preserve"> </w:t>
      </w:r>
      <w:r>
        <w:rPr>
          <w:sz w:val="24"/>
        </w:rPr>
        <w:t>justificadas;</w:t>
      </w:r>
    </w:p>
    <w:p w:rsidR="00CC1E52" w:rsidRDefault="00CC1E52">
      <w:pPr>
        <w:pStyle w:val="Corpodetexto"/>
        <w:spacing w:before="2"/>
        <w:ind w:left="0"/>
      </w:pPr>
    </w:p>
    <w:p w:rsidR="00CC1E52" w:rsidRDefault="00B23814">
      <w:pPr>
        <w:pStyle w:val="Corpodetexto"/>
        <w:spacing w:before="1" w:line="259" w:lineRule="auto"/>
        <w:ind w:right="1336"/>
        <w:jc w:val="both"/>
      </w:pPr>
      <w:r>
        <w:t>II – Por iniciativa da empresa beneficiária do registro, mediante solicitação formal, comprovando a impossibilidade de cumprir as obrigações decorrentes da Ata de Registro de Preços, devidamente aceita pela Administração.</w:t>
      </w:r>
    </w:p>
    <w:p w:rsidR="00CC1E52" w:rsidRDefault="00B23814">
      <w:pPr>
        <w:pStyle w:val="Corpodetexto"/>
        <w:spacing w:before="160" w:line="259" w:lineRule="auto"/>
        <w:ind w:right="1336"/>
        <w:jc w:val="both"/>
      </w:pPr>
      <w:r>
        <w:t>Parágrafo Segundo - O cancelamento dos preços registrados deverá ser formalizado por escrito e comunicado à empresa beneficiária por meio de correspondência com aviso de recebimento e por publicação no Diário Oficial do Município do Rio de Janeiro – D.O. RIO, juntando-se o comprovante da notificação aos autos do processo em que reduzido a termo o registro de preços.</w:t>
      </w:r>
    </w:p>
    <w:p w:rsidR="00CC1E52" w:rsidRDefault="00B23814">
      <w:pPr>
        <w:pStyle w:val="Ttulo1"/>
        <w:spacing w:before="155"/>
        <w:jc w:val="left"/>
      </w:pPr>
      <w:r>
        <w:lastRenderedPageBreak/>
        <w:t>CLÁUSULA OITAVA – FORO</w:t>
      </w:r>
    </w:p>
    <w:p w:rsidR="00CC1E52" w:rsidRDefault="00CC1E52">
      <w:pPr>
        <w:pStyle w:val="Corpodetexto"/>
        <w:spacing w:before="3"/>
        <w:ind w:left="0"/>
        <w:rPr>
          <w:b/>
        </w:rPr>
      </w:pPr>
    </w:p>
    <w:p w:rsidR="00CC1E52" w:rsidRDefault="00B23814">
      <w:pPr>
        <w:pStyle w:val="Corpodetexto"/>
        <w:spacing w:line="259" w:lineRule="auto"/>
        <w:ind w:right="1336"/>
        <w:jc w:val="both"/>
      </w:pPr>
      <w:r>
        <w:t>Fica eleito o Foro Central da Comarca da Capital do Estado do Rio de Janeiro para dirimir quaisquer dúvidas oriundas da presente Ata de Registro de Preços, renunciando as partes desde já a qualquer outro, por mais especial ou privilegiado que</w:t>
      </w:r>
      <w:r>
        <w:rPr>
          <w:spacing w:val="-1"/>
        </w:rPr>
        <w:t xml:space="preserve"> </w:t>
      </w:r>
      <w:r>
        <w:t>seja.</w:t>
      </w:r>
    </w:p>
    <w:p w:rsidR="00CC1E52" w:rsidRDefault="00B23814">
      <w:pPr>
        <w:pStyle w:val="Ttulo1"/>
        <w:spacing w:before="157"/>
        <w:jc w:val="left"/>
      </w:pPr>
      <w:r>
        <w:t>CLÁUSULA NONA – DAS DISPOSIÇÕES FINAIS</w:t>
      </w:r>
    </w:p>
    <w:p w:rsidR="00CC1E52" w:rsidRDefault="00CC1E52">
      <w:pPr>
        <w:pStyle w:val="Corpodetexto"/>
        <w:spacing w:before="2"/>
        <w:ind w:left="0"/>
        <w:rPr>
          <w:b/>
        </w:rPr>
      </w:pPr>
    </w:p>
    <w:p w:rsidR="0067156F" w:rsidRDefault="00B23814" w:rsidP="0067156F">
      <w:pPr>
        <w:pStyle w:val="Corpodetexto"/>
        <w:tabs>
          <w:tab w:val="left" w:pos="8476"/>
        </w:tabs>
        <w:spacing w:line="259" w:lineRule="auto"/>
        <w:ind w:right="1336"/>
      </w:pPr>
      <w:r>
        <w:t xml:space="preserve">Integram esta Ata, o Edital do </w:t>
      </w:r>
      <w:r w:rsidRPr="000246EB">
        <w:t>PREGÃO ELETRÔNICO PARA REGISTRO DE PREÇOS PE-RP –</w:t>
      </w:r>
      <w:r w:rsidR="0067156F" w:rsidRPr="000246EB">
        <w:t xml:space="preserve"> GM-RIO – GUARDA MUNICIPAL DO RIO DE JANEIRO Nº ______</w:t>
      </w:r>
      <w:r w:rsidRPr="000246EB">
        <w:t>/</w:t>
      </w:r>
      <w:r w:rsidR="0067156F" w:rsidRPr="000246EB">
        <w:t>2021</w:t>
      </w:r>
      <w:r>
        <w:rPr>
          <w:spacing w:val="-2"/>
        </w:rPr>
        <w:t xml:space="preserve"> </w:t>
      </w:r>
      <w:r>
        <w:rPr>
          <w:spacing w:val="-11"/>
        </w:rPr>
        <w:t>e</w:t>
      </w:r>
      <w:r w:rsidR="0067156F">
        <w:t xml:space="preserve"> </w:t>
      </w:r>
      <w:r>
        <w:t>as propostas de pre</w:t>
      </w:r>
      <w:r w:rsidR="0067156F">
        <w:t>ço das licitantes vencedoras do</w:t>
      </w:r>
      <w:r>
        <w:t>mencionado Pregão.</w:t>
      </w:r>
      <w:r w:rsidR="0067156F">
        <w:t xml:space="preserve"> </w:t>
      </w:r>
    </w:p>
    <w:p w:rsidR="00CC1E52" w:rsidRDefault="00B23814" w:rsidP="0067156F">
      <w:pPr>
        <w:pStyle w:val="Corpodetexto"/>
        <w:tabs>
          <w:tab w:val="left" w:pos="8476"/>
        </w:tabs>
        <w:spacing w:line="259" w:lineRule="auto"/>
        <w:ind w:right="1336"/>
      </w:pPr>
      <w:r>
        <w:t>E por estarem justos e acordados, assinam a presente em</w:t>
      </w:r>
      <w:r>
        <w:rPr>
          <w:u w:val="single"/>
        </w:rPr>
        <w:t xml:space="preserve">    </w:t>
      </w:r>
      <w:r>
        <w:t>(</w:t>
      </w:r>
      <w:r>
        <w:rPr>
          <w:u w:val="single"/>
        </w:rPr>
        <w:t xml:space="preserve">     </w:t>
      </w:r>
      <w:r>
        <w:t>) vias de   igual teor e forma, na presença de duas testemunhas, que também o</w:t>
      </w:r>
      <w:r>
        <w:rPr>
          <w:spacing w:val="-27"/>
        </w:rPr>
        <w:t xml:space="preserve"> </w:t>
      </w:r>
      <w:r>
        <w:t>assinam.</w:t>
      </w:r>
    </w:p>
    <w:p w:rsidR="00CC1E52" w:rsidRDefault="00B23814">
      <w:pPr>
        <w:pStyle w:val="Corpodetexto"/>
        <w:tabs>
          <w:tab w:val="left" w:pos="4255"/>
          <w:tab w:val="left" w:pos="5930"/>
          <w:tab w:val="left" w:pos="6928"/>
        </w:tabs>
        <w:spacing w:before="163"/>
        <w:ind w:left="2111"/>
      </w:pPr>
      <w:r>
        <w:t>Rio</w:t>
      </w:r>
      <w:r>
        <w:rPr>
          <w:spacing w:val="-2"/>
        </w:rPr>
        <w:t xml:space="preserve"> </w:t>
      </w:r>
      <w:r>
        <w:t>de</w:t>
      </w:r>
      <w:r>
        <w:rPr>
          <w:spacing w:val="-1"/>
        </w:rPr>
        <w:t xml:space="preserve"> </w:t>
      </w:r>
      <w:r>
        <w:t>Janeiro,</w:t>
      </w:r>
      <w:r>
        <w:rPr>
          <w:u w:val="single"/>
        </w:rPr>
        <w:t xml:space="preserve"> </w:t>
      </w:r>
      <w:r>
        <w:rPr>
          <w:u w:val="single"/>
        </w:rPr>
        <w:tab/>
      </w:r>
      <w:r>
        <w:t>de</w:t>
      </w:r>
      <w:r>
        <w:rPr>
          <w:u w:val="single"/>
        </w:rPr>
        <w:t xml:space="preserve"> </w:t>
      </w:r>
      <w:r>
        <w:rPr>
          <w:u w:val="single"/>
        </w:rPr>
        <w:tab/>
      </w:r>
      <w:r>
        <w:t>de 20</w:t>
      </w:r>
      <w:r>
        <w:rPr>
          <w:u w:val="single"/>
        </w:rPr>
        <w:t xml:space="preserve"> </w:t>
      </w:r>
      <w:r>
        <w:rPr>
          <w:u w:val="single"/>
        </w:rPr>
        <w:tab/>
      </w:r>
      <w:r>
        <w:t>.</w:t>
      </w:r>
    </w:p>
    <w:p w:rsidR="00CC1E52" w:rsidRDefault="00CC1E52">
      <w:pPr>
        <w:pStyle w:val="Corpodetexto"/>
        <w:ind w:left="0"/>
      </w:pPr>
    </w:p>
    <w:p w:rsidR="00CC1E52" w:rsidRDefault="00B23814">
      <w:pPr>
        <w:pStyle w:val="Corpodetexto"/>
        <w:spacing w:before="1"/>
      </w:pPr>
      <w:r>
        <w:t>PREGOEIRO</w:t>
      </w:r>
    </w:p>
    <w:p w:rsidR="00CC1E52" w:rsidRDefault="00B23814">
      <w:pPr>
        <w:pStyle w:val="Corpodetexto"/>
      </w:pPr>
      <w:r>
        <w:t>(Nome, cargo, matrícula e lotação)</w:t>
      </w:r>
    </w:p>
    <w:p w:rsidR="00CC1E52" w:rsidRDefault="00CC1E52">
      <w:pPr>
        <w:pStyle w:val="Corpodetexto"/>
        <w:ind w:left="0"/>
      </w:pPr>
    </w:p>
    <w:p w:rsidR="00CC1E52" w:rsidRDefault="00B23814">
      <w:pPr>
        <w:pStyle w:val="Corpodetexto"/>
      </w:pPr>
      <w:r>
        <w:t>AGENTE PÚBLICO COMPETENTE DO ÓRGÃO OU ENTIDADE LICITANTE</w:t>
      </w:r>
    </w:p>
    <w:p w:rsidR="00CC1E52" w:rsidRDefault="00B23814">
      <w:pPr>
        <w:pStyle w:val="Corpodetexto"/>
      </w:pPr>
      <w:r>
        <w:t>(Nome, cargo, matrícula e lotação)</w:t>
      </w:r>
    </w:p>
    <w:p w:rsidR="00CC1E52" w:rsidRDefault="00CC1E52">
      <w:pPr>
        <w:pStyle w:val="Corpodetexto"/>
        <w:ind w:left="0"/>
      </w:pPr>
    </w:p>
    <w:p w:rsidR="00CC1E52" w:rsidRDefault="00B23814">
      <w:pPr>
        <w:pStyle w:val="Corpodetexto"/>
      </w:pPr>
      <w:r>
        <w:t>REPRESENTANTE LEGAL DA EMPRESA BENEFICIÁRIA</w:t>
      </w:r>
    </w:p>
    <w:p w:rsidR="00CC1E52" w:rsidRDefault="00B23814">
      <w:pPr>
        <w:pStyle w:val="Corpodetexto"/>
      </w:pPr>
      <w:r>
        <w:t>(Nome, cargo e carimbo da empresa)</w:t>
      </w:r>
    </w:p>
    <w:p w:rsidR="00CC1E52" w:rsidRDefault="00CC1E52">
      <w:pPr>
        <w:pStyle w:val="Corpodetexto"/>
        <w:ind w:left="0"/>
        <w:rPr>
          <w:sz w:val="20"/>
        </w:rPr>
      </w:pPr>
    </w:p>
    <w:p w:rsidR="00CC1E52" w:rsidRDefault="00CC1E52">
      <w:pPr>
        <w:pStyle w:val="Corpodetexto"/>
        <w:spacing w:before="3"/>
        <w:ind w:left="0"/>
        <w:rPr>
          <w:sz w:val="20"/>
        </w:rPr>
      </w:pPr>
    </w:p>
    <w:p w:rsidR="00CC1E52" w:rsidRDefault="00B23814">
      <w:pPr>
        <w:pStyle w:val="Corpodetexto"/>
        <w:spacing w:before="92"/>
      </w:pPr>
      <w:r>
        <w:t>TESTEMUNHA</w:t>
      </w:r>
    </w:p>
    <w:p w:rsidR="00CC1E52" w:rsidRDefault="00B23814">
      <w:pPr>
        <w:pStyle w:val="Corpodetexto"/>
      </w:pPr>
      <w:r>
        <w:t>(Nome, cargo, matrícula e lotação)</w:t>
      </w:r>
    </w:p>
    <w:p w:rsidR="00CC1E52" w:rsidRDefault="00CC1E52">
      <w:pPr>
        <w:pStyle w:val="Corpodetexto"/>
        <w:ind w:left="0"/>
      </w:pPr>
    </w:p>
    <w:p w:rsidR="00CC1E52" w:rsidRDefault="00B23814">
      <w:pPr>
        <w:pStyle w:val="Corpodetexto"/>
      </w:pPr>
      <w:r>
        <w:t>TESTEMUNHA</w:t>
      </w:r>
    </w:p>
    <w:p w:rsidR="00CC1E52" w:rsidRDefault="00B23814">
      <w:pPr>
        <w:pStyle w:val="Corpodetexto"/>
      </w:pPr>
      <w:r>
        <w:t>(Nome, cargo, matrícula e lotação)</w:t>
      </w:r>
    </w:p>
    <w:p w:rsidR="00CC1E52" w:rsidRDefault="00CC1E52">
      <w:pPr>
        <w:sectPr w:rsidR="00CC1E52">
          <w:pgSz w:w="11910" w:h="16840"/>
          <w:pgMar w:top="1960" w:right="420" w:bottom="1340" w:left="1400" w:header="802" w:footer="1141" w:gutter="0"/>
          <w:cols w:space="720"/>
        </w:sectPr>
      </w:pPr>
    </w:p>
    <w:p w:rsidR="00CC1E52" w:rsidRDefault="00CC1E52">
      <w:pPr>
        <w:pStyle w:val="Corpodetexto"/>
        <w:spacing w:before="5"/>
        <w:ind w:left="0"/>
        <w:rPr>
          <w:sz w:val="16"/>
        </w:rPr>
      </w:pPr>
    </w:p>
    <w:p w:rsidR="00CC1E52" w:rsidRDefault="00B23814">
      <w:pPr>
        <w:pStyle w:val="Ttulo1"/>
        <w:spacing w:before="93"/>
        <w:ind w:left="0" w:right="980"/>
        <w:jc w:val="center"/>
      </w:pPr>
      <w:r>
        <w:t>ANEXO</w:t>
      </w:r>
      <w:r>
        <w:rPr>
          <w:spacing w:val="-6"/>
        </w:rPr>
        <w:t xml:space="preserve"> </w:t>
      </w:r>
      <w:r>
        <w:t>IV</w:t>
      </w:r>
    </w:p>
    <w:p w:rsidR="00CC1E52" w:rsidRDefault="00CC1E52">
      <w:pPr>
        <w:pStyle w:val="Corpodetexto"/>
        <w:spacing w:before="8"/>
        <w:ind w:left="0"/>
        <w:rPr>
          <w:b/>
          <w:sz w:val="27"/>
        </w:rPr>
      </w:pPr>
    </w:p>
    <w:p w:rsidR="00CC1E52" w:rsidRDefault="00B23814">
      <w:pPr>
        <w:ind w:right="980"/>
        <w:jc w:val="center"/>
        <w:rPr>
          <w:b/>
          <w:sz w:val="24"/>
        </w:rPr>
      </w:pPr>
      <w:r>
        <w:rPr>
          <w:b/>
          <w:sz w:val="24"/>
        </w:rPr>
        <w:t>(MODELO)</w:t>
      </w:r>
    </w:p>
    <w:p w:rsidR="00CC1E52" w:rsidRDefault="00B23814">
      <w:pPr>
        <w:spacing w:before="22"/>
        <w:ind w:right="978"/>
        <w:jc w:val="center"/>
        <w:rPr>
          <w:b/>
          <w:sz w:val="24"/>
        </w:rPr>
      </w:pPr>
      <w:r>
        <w:rPr>
          <w:b/>
          <w:sz w:val="24"/>
        </w:rPr>
        <w:t>ORDEM DE EXECUÇÃO DE SERVIÇO</w:t>
      </w:r>
    </w:p>
    <w:p w:rsidR="00CC1E52" w:rsidRDefault="00B23814">
      <w:pPr>
        <w:tabs>
          <w:tab w:val="left" w:pos="1630"/>
          <w:tab w:val="left" w:pos="2896"/>
        </w:tabs>
        <w:spacing w:before="22"/>
        <w:ind w:right="918"/>
        <w:jc w:val="center"/>
        <w:rPr>
          <w:b/>
          <w:sz w:val="24"/>
        </w:rPr>
      </w:pPr>
      <w:r>
        <w:rPr>
          <w:b/>
          <w:sz w:val="24"/>
        </w:rPr>
        <w:t>OES</w:t>
      </w:r>
      <w:r>
        <w:rPr>
          <w:b/>
          <w:spacing w:val="-1"/>
          <w:sz w:val="24"/>
        </w:rPr>
        <w:t xml:space="preserve"> </w:t>
      </w:r>
      <w:r>
        <w:rPr>
          <w:b/>
          <w:sz w:val="24"/>
        </w:rPr>
        <w:t>Nº</w:t>
      </w:r>
      <w:r>
        <w:rPr>
          <w:b/>
          <w:sz w:val="24"/>
          <w:u w:val="thick"/>
        </w:rPr>
        <w:t xml:space="preserve"> </w:t>
      </w:r>
      <w:r>
        <w:rPr>
          <w:b/>
          <w:sz w:val="24"/>
          <w:u w:val="thick"/>
        </w:rPr>
        <w:tab/>
      </w:r>
      <w:r>
        <w:rPr>
          <w:b/>
          <w:sz w:val="24"/>
        </w:rPr>
        <w:t xml:space="preserve">/ </w:t>
      </w:r>
      <w:r>
        <w:rPr>
          <w:b/>
          <w:sz w:val="24"/>
          <w:u w:val="thick"/>
        </w:rPr>
        <w:t xml:space="preserve"> </w:t>
      </w:r>
      <w:r>
        <w:rPr>
          <w:b/>
          <w:sz w:val="24"/>
          <w:u w:val="thick"/>
        </w:rPr>
        <w:tab/>
      </w:r>
    </w:p>
    <w:p w:rsidR="00CC1E52" w:rsidRDefault="00CC1E52">
      <w:pPr>
        <w:pStyle w:val="Corpodetexto"/>
        <w:spacing w:before="10"/>
        <w:ind w:left="0"/>
        <w:rPr>
          <w:b/>
          <w:sz w:val="19"/>
        </w:rPr>
      </w:pPr>
    </w:p>
    <w:p w:rsidR="00CC1E52" w:rsidRDefault="00B23814">
      <w:pPr>
        <w:spacing w:before="93"/>
        <w:ind w:left="302"/>
        <w:rPr>
          <w:b/>
          <w:sz w:val="24"/>
        </w:rPr>
      </w:pPr>
      <w:r>
        <w:rPr>
          <w:b/>
          <w:w w:val="99"/>
          <w:sz w:val="24"/>
        </w:rPr>
        <w:t>À</w:t>
      </w:r>
    </w:p>
    <w:p w:rsidR="00CC1E52" w:rsidRDefault="00CC1E52">
      <w:pPr>
        <w:pStyle w:val="Corpodetexto"/>
        <w:spacing w:before="10" w:after="1"/>
        <w:ind w:left="0"/>
        <w:rPr>
          <w:b/>
          <w:sz w:val="27"/>
        </w:r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0"/>
        <w:gridCol w:w="2914"/>
        <w:gridCol w:w="2917"/>
      </w:tblGrid>
      <w:tr w:rsidR="00CC1E52">
        <w:trPr>
          <w:trHeight w:val="851"/>
        </w:trPr>
        <w:tc>
          <w:tcPr>
            <w:tcW w:w="8721" w:type="dxa"/>
            <w:gridSpan w:val="3"/>
          </w:tcPr>
          <w:p w:rsidR="00CC1E52" w:rsidRDefault="00B23814">
            <w:pPr>
              <w:pStyle w:val="TableParagraph"/>
              <w:spacing w:line="274" w:lineRule="exact"/>
              <w:ind w:left="107"/>
              <w:rPr>
                <w:b/>
                <w:sz w:val="24"/>
              </w:rPr>
            </w:pPr>
            <w:r>
              <w:rPr>
                <w:b/>
                <w:sz w:val="24"/>
              </w:rPr>
              <w:t>EMPRESA:</w:t>
            </w:r>
          </w:p>
        </w:tc>
      </w:tr>
      <w:tr w:rsidR="00CC1E52">
        <w:trPr>
          <w:trHeight w:val="849"/>
        </w:trPr>
        <w:tc>
          <w:tcPr>
            <w:tcW w:w="8721" w:type="dxa"/>
            <w:gridSpan w:val="3"/>
          </w:tcPr>
          <w:p w:rsidR="00CC1E52" w:rsidRDefault="00B23814">
            <w:pPr>
              <w:pStyle w:val="TableParagraph"/>
              <w:spacing w:line="274" w:lineRule="exact"/>
              <w:ind w:left="107"/>
              <w:rPr>
                <w:b/>
                <w:sz w:val="24"/>
              </w:rPr>
            </w:pPr>
            <w:r>
              <w:rPr>
                <w:b/>
                <w:sz w:val="24"/>
              </w:rPr>
              <w:t>ENDEREÇO:</w:t>
            </w:r>
          </w:p>
        </w:tc>
      </w:tr>
      <w:tr w:rsidR="00CC1E52">
        <w:trPr>
          <w:trHeight w:val="851"/>
        </w:trPr>
        <w:tc>
          <w:tcPr>
            <w:tcW w:w="2890" w:type="dxa"/>
          </w:tcPr>
          <w:p w:rsidR="00CC1E52" w:rsidRDefault="00B23814">
            <w:pPr>
              <w:pStyle w:val="TableParagraph"/>
              <w:spacing w:line="274" w:lineRule="exact"/>
              <w:ind w:left="107"/>
              <w:rPr>
                <w:b/>
                <w:sz w:val="24"/>
              </w:rPr>
            </w:pPr>
            <w:r>
              <w:rPr>
                <w:b/>
                <w:sz w:val="24"/>
              </w:rPr>
              <w:t>CNPJ:</w:t>
            </w:r>
          </w:p>
        </w:tc>
        <w:tc>
          <w:tcPr>
            <w:tcW w:w="2914" w:type="dxa"/>
          </w:tcPr>
          <w:p w:rsidR="00CC1E52" w:rsidRDefault="00B23814">
            <w:pPr>
              <w:pStyle w:val="TableParagraph"/>
              <w:spacing w:line="274" w:lineRule="exact"/>
              <w:ind w:left="107"/>
              <w:rPr>
                <w:b/>
                <w:sz w:val="24"/>
              </w:rPr>
            </w:pPr>
            <w:r>
              <w:rPr>
                <w:b/>
                <w:sz w:val="24"/>
              </w:rPr>
              <w:t>TELEFONE:</w:t>
            </w:r>
          </w:p>
        </w:tc>
        <w:tc>
          <w:tcPr>
            <w:tcW w:w="2917" w:type="dxa"/>
          </w:tcPr>
          <w:p w:rsidR="00CC1E52" w:rsidRDefault="00B23814">
            <w:pPr>
              <w:pStyle w:val="TableParagraph"/>
              <w:spacing w:line="274" w:lineRule="exact"/>
              <w:ind w:left="107"/>
              <w:rPr>
                <w:b/>
                <w:sz w:val="24"/>
              </w:rPr>
            </w:pPr>
            <w:r>
              <w:rPr>
                <w:b/>
                <w:sz w:val="24"/>
              </w:rPr>
              <w:t>TELEFONE:</w:t>
            </w:r>
          </w:p>
        </w:tc>
      </w:tr>
      <w:tr w:rsidR="00CC1E52">
        <w:trPr>
          <w:trHeight w:val="851"/>
        </w:trPr>
        <w:tc>
          <w:tcPr>
            <w:tcW w:w="2890" w:type="dxa"/>
          </w:tcPr>
          <w:p w:rsidR="00CC1E52" w:rsidRDefault="00B23814">
            <w:pPr>
              <w:pStyle w:val="TableParagraph"/>
              <w:spacing w:line="274" w:lineRule="exact"/>
              <w:ind w:left="107"/>
              <w:rPr>
                <w:b/>
                <w:sz w:val="24"/>
              </w:rPr>
            </w:pPr>
            <w:r>
              <w:rPr>
                <w:b/>
                <w:sz w:val="24"/>
              </w:rPr>
              <w:t>N° DO BANCO:</w:t>
            </w:r>
          </w:p>
        </w:tc>
        <w:tc>
          <w:tcPr>
            <w:tcW w:w="2914" w:type="dxa"/>
          </w:tcPr>
          <w:p w:rsidR="00CC1E52" w:rsidRDefault="00B23814">
            <w:pPr>
              <w:pStyle w:val="TableParagraph"/>
              <w:spacing w:line="274" w:lineRule="exact"/>
              <w:ind w:left="107"/>
              <w:rPr>
                <w:b/>
                <w:sz w:val="24"/>
              </w:rPr>
            </w:pPr>
            <w:r>
              <w:rPr>
                <w:b/>
                <w:sz w:val="24"/>
              </w:rPr>
              <w:t>AGÊNCIA:</w:t>
            </w:r>
          </w:p>
        </w:tc>
        <w:tc>
          <w:tcPr>
            <w:tcW w:w="2917" w:type="dxa"/>
          </w:tcPr>
          <w:p w:rsidR="00CC1E52" w:rsidRDefault="00B23814">
            <w:pPr>
              <w:pStyle w:val="TableParagraph"/>
              <w:spacing w:line="274" w:lineRule="exact"/>
              <w:ind w:left="107"/>
              <w:rPr>
                <w:b/>
                <w:sz w:val="24"/>
              </w:rPr>
            </w:pPr>
            <w:r>
              <w:rPr>
                <w:b/>
                <w:sz w:val="24"/>
              </w:rPr>
              <w:t>CONTA CORRENTE:</w:t>
            </w:r>
          </w:p>
        </w:tc>
      </w:tr>
    </w:tbl>
    <w:p w:rsidR="00CC1E52" w:rsidRDefault="00CC1E52">
      <w:pPr>
        <w:pStyle w:val="Corpodetexto"/>
        <w:spacing w:before="8"/>
        <w:ind w:left="0"/>
        <w:rPr>
          <w:b/>
          <w:sz w:val="25"/>
        </w:rPr>
      </w:pPr>
    </w:p>
    <w:p w:rsidR="00CC1E52" w:rsidRDefault="00B23814">
      <w:pPr>
        <w:pStyle w:val="Corpodetexto"/>
        <w:spacing w:line="259" w:lineRule="auto"/>
        <w:ind w:right="1277"/>
        <w:jc w:val="both"/>
        <w:rPr>
          <w:b/>
        </w:rPr>
      </w:pPr>
      <w:r>
        <w:t xml:space="preserve">Solicitamos a Vossa Senhoria prestar os serviços abaixo discriminados observadas as especificações constantes do Edital do </w:t>
      </w:r>
      <w:r w:rsidR="0067156F" w:rsidRPr="0067156F">
        <w:rPr>
          <w:b/>
          <w:color w:val="FF0000"/>
        </w:rPr>
        <w:t>PREGÃO  ELETRÔNICO PE- GM Nº 000/2021</w:t>
      </w:r>
      <w:r>
        <w:rPr>
          <w:b/>
        </w:rPr>
        <w:t xml:space="preserve"> </w:t>
      </w:r>
      <w:r>
        <w:t xml:space="preserve">e/ou do Termo de Referência seu anexo, da Ata de Registro de Preços acima referenciada e da sua Proposta de Preços, constante do Processo Administrativo nº </w:t>
      </w:r>
      <w:r w:rsidR="0067156F">
        <w:rPr>
          <w:color w:val="FF0000"/>
        </w:rPr>
        <w:t>01/</w:t>
      </w:r>
      <w:r w:rsidR="0067156F" w:rsidRPr="0067156F">
        <w:rPr>
          <w:color w:val="FF0000"/>
        </w:rPr>
        <w:t xml:space="preserve">704.853/2019 </w:t>
      </w:r>
      <w:r w:rsidRPr="0067156F">
        <w:rPr>
          <w:b/>
          <w:color w:val="FF0000"/>
        </w:rPr>
        <w:t xml:space="preserve"> </w:t>
      </w:r>
      <w:r w:rsidRPr="0067156F">
        <w:rPr>
          <w:color w:val="FF0000"/>
        </w:rPr>
        <w:t>de</w:t>
      </w:r>
      <w:r w:rsidR="0067156F" w:rsidRPr="0067156F">
        <w:rPr>
          <w:color w:val="FF0000"/>
        </w:rPr>
        <w:t xml:space="preserve"> </w:t>
      </w:r>
      <w:r w:rsidR="0067156F" w:rsidRPr="0067156F">
        <w:rPr>
          <w:bCs/>
          <w:color w:val="FF0000"/>
          <w:lang w:eastAsia="ar-SA"/>
        </w:rPr>
        <w:t>19/11/2019</w:t>
      </w:r>
      <w:r>
        <w:t>, após a autorização do Órgão Gerenciador do</w:t>
      </w:r>
      <w:r>
        <w:rPr>
          <w:spacing w:val="-10"/>
        </w:rPr>
        <w:t xml:space="preserve"> </w:t>
      </w:r>
      <w:r>
        <w:t>Sistema</w:t>
      </w:r>
      <w:r>
        <w:rPr>
          <w:b/>
        </w:rPr>
        <w:t>.</w:t>
      </w:r>
    </w:p>
    <w:p w:rsidR="00CC1E52" w:rsidRDefault="00CC1E52">
      <w:pPr>
        <w:pStyle w:val="Corpodetexto"/>
        <w:spacing w:before="10"/>
        <w:ind w:left="0"/>
        <w:rPr>
          <w:b/>
          <w:sz w:val="25"/>
        </w:rPr>
      </w:pPr>
    </w:p>
    <w:p w:rsidR="00CC1E52" w:rsidRDefault="00B23814">
      <w:pPr>
        <w:pStyle w:val="Ttulo1"/>
        <w:numPr>
          <w:ilvl w:val="0"/>
          <w:numId w:val="10"/>
        </w:numPr>
        <w:tabs>
          <w:tab w:val="left" w:pos="571"/>
        </w:tabs>
      </w:pPr>
      <w:r>
        <w:t>OBJETO</w:t>
      </w:r>
    </w:p>
    <w:p w:rsidR="00CC1E52" w:rsidRDefault="00CC1E52">
      <w:pPr>
        <w:pStyle w:val="Corpodetexto"/>
        <w:spacing w:before="9"/>
        <w:ind w:left="0"/>
        <w:rPr>
          <w:b/>
          <w:sz w:val="27"/>
        </w:rPr>
      </w:pPr>
    </w:p>
    <w:p w:rsidR="00CC1E52" w:rsidRDefault="00B23814">
      <w:pPr>
        <w:pStyle w:val="Corpodetexto"/>
        <w:spacing w:line="259" w:lineRule="auto"/>
        <w:ind w:right="1274"/>
        <w:jc w:val="both"/>
      </w:pPr>
      <w:r>
        <w:t xml:space="preserve">O objeto da presente ordem de execução é o </w:t>
      </w:r>
      <w:r w:rsidR="0067156F" w:rsidRPr="00B01200">
        <w:rPr>
          <w:b/>
        </w:rPr>
        <w:t>REGISTRO</w:t>
      </w:r>
      <w:r w:rsidR="00754888">
        <w:rPr>
          <w:b/>
        </w:rPr>
        <w:t xml:space="preserve"> PREÇOS VISANDO ATENDER O SERVIÇO</w:t>
      </w:r>
      <w:r w:rsidR="00E2003F">
        <w:rPr>
          <w:b/>
        </w:rPr>
        <w:t xml:space="preserve"> DE</w:t>
      </w:r>
      <w:r w:rsidR="00754888">
        <w:rPr>
          <w:b/>
        </w:rPr>
        <w:t xml:space="preserve"> </w:t>
      </w:r>
      <w:r w:rsidR="00754888">
        <w:rPr>
          <w:b/>
          <w:bCs/>
        </w:rPr>
        <w:t>GESTÃO DA FROTA DE VEÍCULOS DA GUARDA MUNICIPAL DO RIO DE JANEIRO</w:t>
      </w:r>
      <w:r w:rsidR="00754888" w:rsidRPr="001317E8">
        <w:rPr>
          <w:b/>
          <w:bCs/>
        </w:rPr>
        <w:t xml:space="preserve">, INCLUINDO OS SEGUINTES ITENS: </w:t>
      </w:r>
      <w:r w:rsidR="00754888" w:rsidRPr="001317E8">
        <w:rPr>
          <w:b/>
          <w:iCs/>
        </w:rPr>
        <w:t xml:space="preserve">LOCAÇÃO DE VEÍCULOS </w:t>
      </w:r>
      <w:r w:rsidR="00754888">
        <w:rPr>
          <w:b/>
          <w:iCs/>
        </w:rPr>
        <w:t>(</w:t>
      </w:r>
      <w:r w:rsidR="00754888" w:rsidRPr="001317E8">
        <w:rPr>
          <w:b/>
          <w:iCs/>
        </w:rPr>
        <w:t>SEM MOTORISTA E SEM COMBUSTÍVEL</w:t>
      </w:r>
      <w:r w:rsidR="00754888">
        <w:rPr>
          <w:b/>
          <w:iCs/>
        </w:rPr>
        <w:t>)</w:t>
      </w:r>
      <w:r w:rsidR="00754888" w:rsidRPr="001317E8">
        <w:rPr>
          <w:b/>
          <w:iCs/>
        </w:rPr>
        <w:t xml:space="preserve">, MANUTENÇÃO CORRETIVA E PREVENTIVA DA FROTA </w:t>
      </w:r>
      <w:r w:rsidR="00754888">
        <w:rPr>
          <w:b/>
          <w:iCs/>
        </w:rPr>
        <w:t xml:space="preserve">DE </w:t>
      </w:r>
      <w:r w:rsidR="00754888" w:rsidRPr="001317E8">
        <w:rPr>
          <w:b/>
          <w:iCs/>
        </w:rPr>
        <w:t xml:space="preserve">VEÍCULOS JÁ EXISTENTES, </w:t>
      </w:r>
      <w:r w:rsidR="00754888" w:rsidRPr="001317E8">
        <w:rPr>
          <w:b/>
          <w:bCs/>
        </w:rPr>
        <w:t>POR UM PERÍODO DE 36 (TRINTA E SEIS) MESES</w:t>
      </w:r>
      <w:r>
        <w:t>, conforme as especificações constantes do Edita</w:t>
      </w:r>
      <w:r w:rsidR="0067156F">
        <w:t xml:space="preserve">l do </w:t>
      </w:r>
      <w:r w:rsidR="0067156F" w:rsidRPr="0067156F">
        <w:rPr>
          <w:b/>
          <w:color w:val="FF0000"/>
        </w:rPr>
        <w:t>PREGÃO ELETRÔNICO - PE/</w:t>
      </w:r>
      <w:r w:rsidR="00D73C25">
        <w:rPr>
          <w:b/>
          <w:color w:val="FF0000"/>
        </w:rPr>
        <w:t xml:space="preserve"> RP</w:t>
      </w:r>
      <w:r w:rsidRPr="0067156F">
        <w:rPr>
          <w:b/>
          <w:color w:val="FF0000"/>
        </w:rPr>
        <w:t xml:space="preserve"> </w:t>
      </w:r>
      <w:r w:rsidRPr="0067156F">
        <w:rPr>
          <w:b/>
          <w:i/>
          <w:color w:val="FF0000"/>
        </w:rPr>
        <w:t xml:space="preserve">- </w:t>
      </w:r>
      <w:r w:rsidR="0067156F" w:rsidRPr="0067156F">
        <w:rPr>
          <w:b/>
          <w:color w:val="FF0000"/>
        </w:rPr>
        <w:t>Nº 000/2021</w:t>
      </w:r>
      <w:r w:rsidRPr="0067156F">
        <w:rPr>
          <w:color w:val="FF0000"/>
        </w:rPr>
        <w:t xml:space="preserve"> </w:t>
      </w:r>
      <w:r>
        <w:t>e/ou do Termo de Referência.</w:t>
      </w:r>
    </w:p>
    <w:p w:rsidR="00CC1E52" w:rsidRDefault="00B23814">
      <w:pPr>
        <w:pStyle w:val="Ttulo1"/>
        <w:numPr>
          <w:ilvl w:val="0"/>
          <w:numId w:val="10"/>
        </w:numPr>
        <w:tabs>
          <w:tab w:val="left" w:pos="571"/>
        </w:tabs>
        <w:spacing w:before="156"/>
      </w:pPr>
      <w:r>
        <w:t>EXECUÇÃO</w:t>
      </w:r>
    </w:p>
    <w:p w:rsidR="00CC1E52" w:rsidRDefault="00B23814" w:rsidP="0067156F">
      <w:pPr>
        <w:pStyle w:val="Corpodetexto"/>
        <w:tabs>
          <w:tab w:val="left" w:pos="6281"/>
        </w:tabs>
        <w:spacing w:before="24" w:line="259" w:lineRule="auto"/>
        <w:ind w:right="1287"/>
      </w:pPr>
      <w:r>
        <w:lastRenderedPageBreak/>
        <w:t xml:space="preserve">O serviço deverá ser prestado a </w:t>
      </w:r>
      <w:r w:rsidR="0067156F">
        <w:t xml:space="preserve">GM-RIO - Guarda </w:t>
      </w:r>
      <w:r w:rsidR="000246EB">
        <w:t xml:space="preserve">Municipal do Rio de Janeiro, </w:t>
      </w:r>
      <w:r>
        <w:t>pelo</w:t>
      </w:r>
      <w:r>
        <w:rPr>
          <w:spacing w:val="-14"/>
        </w:rPr>
        <w:t xml:space="preserve"> </w:t>
      </w:r>
      <w:r>
        <w:t>prazo</w:t>
      </w:r>
      <w:r>
        <w:rPr>
          <w:spacing w:val="41"/>
        </w:rPr>
        <w:t xml:space="preserve"> </w:t>
      </w:r>
      <w:r>
        <w:t>de</w:t>
      </w:r>
      <w:r>
        <w:rPr>
          <w:u w:val="single"/>
        </w:rPr>
        <w:t xml:space="preserve"> </w:t>
      </w:r>
      <w:r>
        <w:rPr>
          <w:u w:val="single"/>
        </w:rPr>
        <w:tab/>
      </w:r>
      <w:r>
        <w:t>meses,</w:t>
      </w:r>
      <w:r>
        <w:rPr>
          <w:spacing w:val="38"/>
        </w:rPr>
        <w:t xml:space="preserve"> </w:t>
      </w:r>
      <w:r>
        <w:t>a</w:t>
      </w:r>
      <w:r>
        <w:rPr>
          <w:spacing w:val="41"/>
        </w:rPr>
        <w:t xml:space="preserve"> </w:t>
      </w:r>
      <w:r>
        <w:t>partir</w:t>
      </w:r>
      <w:r>
        <w:rPr>
          <w:spacing w:val="37"/>
        </w:rPr>
        <w:t xml:space="preserve"> </w:t>
      </w:r>
      <w:r>
        <w:t>do</w:t>
      </w:r>
      <w:r>
        <w:rPr>
          <w:spacing w:val="41"/>
        </w:rPr>
        <w:t xml:space="preserve"> </w:t>
      </w:r>
      <w:r w:rsidR="0067156F">
        <w:t>dia ___/___/____.</w:t>
      </w:r>
    </w:p>
    <w:p w:rsidR="000246EB" w:rsidRPr="0067156F" w:rsidRDefault="000246EB" w:rsidP="0067156F">
      <w:pPr>
        <w:pStyle w:val="Corpodetexto"/>
        <w:tabs>
          <w:tab w:val="left" w:pos="6281"/>
        </w:tabs>
        <w:spacing w:before="24" w:line="259" w:lineRule="auto"/>
        <w:ind w:right="1287"/>
      </w:pPr>
    </w:p>
    <w:p w:rsidR="00CC1E52" w:rsidRDefault="00B23814">
      <w:pPr>
        <w:pStyle w:val="Ttulo1"/>
        <w:numPr>
          <w:ilvl w:val="0"/>
          <w:numId w:val="10"/>
        </w:numPr>
        <w:tabs>
          <w:tab w:val="left" w:pos="571"/>
        </w:tabs>
        <w:spacing w:before="93"/>
      </w:pPr>
      <w:r>
        <w:t>OBRIGAÇÕES DA</w:t>
      </w:r>
      <w:r>
        <w:rPr>
          <w:spacing w:val="-4"/>
        </w:rPr>
        <w:t xml:space="preserve"> </w:t>
      </w:r>
      <w:r>
        <w:t>CONTRATADA</w:t>
      </w:r>
    </w:p>
    <w:p w:rsidR="0067156F" w:rsidRDefault="0067156F" w:rsidP="0067156F">
      <w:pPr>
        <w:pStyle w:val="Ttulo1"/>
        <w:tabs>
          <w:tab w:val="left" w:pos="571"/>
        </w:tabs>
        <w:spacing w:before="93"/>
        <w:ind w:left="301"/>
      </w:pPr>
    </w:p>
    <w:p w:rsidR="00CC1E52" w:rsidRDefault="00B23814">
      <w:pPr>
        <w:pStyle w:val="Corpodetexto"/>
        <w:jc w:val="both"/>
      </w:pPr>
      <w:r>
        <w:t>São obrigações da CONTRATADA:</w:t>
      </w:r>
    </w:p>
    <w:p w:rsidR="00CC1E52" w:rsidRDefault="00CC1E52">
      <w:pPr>
        <w:pStyle w:val="Corpodetexto"/>
        <w:spacing w:before="9"/>
        <w:ind w:left="0"/>
        <w:rPr>
          <w:sz w:val="27"/>
        </w:rPr>
      </w:pPr>
    </w:p>
    <w:p w:rsidR="00CC1E52" w:rsidRDefault="00B23814">
      <w:pPr>
        <w:pStyle w:val="PargrafodaLista"/>
        <w:numPr>
          <w:ilvl w:val="0"/>
          <w:numId w:val="9"/>
        </w:numPr>
        <w:tabs>
          <w:tab w:val="left" w:pos="532"/>
        </w:tabs>
        <w:spacing w:line="259" w:lineRule="auto"/>
        <w:ind w:right="1276" w:firstLine="0"/>
        <w:rPr>
          <w:sz w:val="24"/>
        </w:rPr>
      </w:pPr>
      <w:r>
        <w:rPr>
          <w:sz w:val="24"/>
        </w:rPr>
        <w:t>Prestar os serviços de acordo com todas as exigências contidas na Ata de Registro de Preços, no Termo de Referência e na</w:t>
      </w:r>
      <w:r>
        <w:rPr>
          <w:spacing w:val="-8"/>
          <w:sz w:val="24"/>
        </w:rPr>
        <w:t xml:space="preserve"> </w:t>
      </w:r>
      <w:r>
        <w:rPr>
          <w:sz w:val="24"/>
        </w:rPr>
        <w:t>Proposta;</w:t>
      </w:r>
    </w:p>
    <w:p w:rsidR="00CC1E52" w:rsidRDefault="00CC1E52">
      <w:pPr>
        <w:pStyle w:val="Corpodetexto"/>
        <w:ind w:left="0"/>
        <w:rPr>
          <w:sz w:val="26"/>
        </w:rPr>
      </w:pPr>
    </w:p>
    <w:p w:rsidR="00CC1E52" w:rsidRDefault="00B23814">
      <w:pPr>
        <w:pStyle w:val="PargrafodaLista"/>
        <w:numPr>
          <w:ilvl w:val="0"/>
          <w:numId w:val="9"/>
        </w:numPr>
        <w:tabs>
          <w:tab w:val="left" w:pos="600"/>
        </w:tabs>
        <w:spacing w:line="259" w:lineRule="auto"/>
        <w:ind w:right="1278" w:firstLine="0"/>
        <w:rPr>
          <w:sz w:val="24"/>
        </w:rPr>
      </w:pPr>
      <w:r>
        <w:rPr>
          <w:sz w:val="24"/>
        </w:rPr>
        <w:t>Refazer o serviço, no prazo de 48 (quarenta e oito) horas e sem qualquer ônus para Requisitante, caso seja constatada a ocorrência de desconformidades com as especificações contidas no Edital e/ou no Termo de Referência;</w:t>
      </w:r>
    </w:p>
    <w:p w:rsidR="00CC1E52" w:rsidRDefault="00CC1E52">
      <w:pPr>
        <w:pStyle w:val="Corpodetexto"/>
        <w:spacing w:before="9"/>
        <w:ind w:left="0"/>
        <w:rPr>
          <w:sz w:val="25"/>
        </w:rPr>
      </w:pPr>
    </w:p>
    <w:p w:rsidR="00CC1E52" w:rsidRDefault="00B23814">
      <w:pPr>
        <w:pStyle w:val="PargrafodaLista"/>
        <w:numPr>
          <w:ilvl w:val="0"/>
          <w:numId w:val="9"/>
        </w:numPr>
        <w:tabs>
          <w:tab w:val="left" w:pos="639"/>
        </w:tabs>
        <w:ind w:left="638" w:hanging="337"/>
        <w:rPr>
          <w:sz w:val="24"/>
        </w:rPr>
      </w:pPr>
      <w:r>
        <w:rPr>
          <w:sz w:val="24"/>
        </w:rPr>
        <w:t>Atender as determinações e exigências formuladas pelo</w:t>
      </w:r>
      <w:r>
        <w:rPr>
          <w:spacing w:val="-9"/>
          <w:sz w:val="24"/>
        </w:rPr>
        <w:t xml:space="preserve"> </w:t>
      </w:r>
      <w:r>
        <w:rPr>
          <w:sz w:val="24"/>
        </w:rPr>
        <w:t>Requistante;</w:t>
      </w:r>
    </w:p>
    <w:p w:rsidR="00CC1E52" w:rsidRDefault="00CC1E52">
      <w:pPr>
        <w:pStyle w:val="Corpodetexto"/>
        <w:spacing w:before="9"/>
        <w:ind w:left="0"/>
        <w:rPr>
          <w:sz w:val="27"/>
        </w:rPr>
      </w:pPr>
    </w:p>
    <w:p w:rsidR="00CC1E52" w:rsidRDefault="00B23814">
      <w:pPr>
        <w:pStyle w:val="PargrafodaLista"/>
        <w:numPr>
          <w:ilvl w:val="0"/>
          <w:numId w:val="9"/>
        </w:numPr>
        <w:tabs>
          <w:tab w:val="left" w:pos="665"/>
        </w:tabs>
        <w:spacing w:line="259" w:lineRule="auto"/>
        <w:ind w:right="1285" w:firstLine="0"/>
        <w:rPr>
          <w:sz w:val="24"/>
        </w:rPr>
      </w:pPr>
      <w:r>
        <w:rPr>
          <w:sz w:val="24"/>
        </w:rPr>
        <w:t>Manter as condições de habilitação e qualificação exigidas no Edital durante todo prazo de execução deste</w:t>
      </w:r>
      <w:r>
        <w:rPr>
          <w:spacing w:val="-4"/>
          <w:sz w:val="24"/>
        </w:rPr>
        <w:t xml:space="preserve"> </w:t>
      </w:r>
      <w:r>
        <w:rPr>
          <w:sz w:val="24"/>
        </w:rPr>
        <w:t>instrumento;</w:t>
      </w:r>
    </w:p>
    <w:p w:rsidR="00CC1E52" w:rsidRDefault="00CC1E52">
      <w:pPr>
        <w:pStyle w:val="Corpodetexto"/>
        <w:ind w:left="0"/>
        <w:rPr>
          <w:sz w:val="26"/>
        </w:rPr>
      </w:pPr>
    </w:p>
    <w:p w:rsidR="00CC1E52" w:rsidRDefault="00B23814">
      <w:pPr>
        <w:pStyle w:val="PargrafodaLista"/>
        <w:numPr>
          <w:ilvl w:val="0"/>
          <w:numId w:val="9"/>
        </w:numPr>
        <w:tabs>
          <w:tab w:val="left" w:pos="626"/>
        </w:tabs>
        <w:spacing w:line="259" w:lineRule="auto"/>
        <w:ind w:right="1276" w:firstLine="0"/>
        <w:rPr>
          <w:sz w:val="24"/>
        </w:rPr>
      </w:pPr>
      <w:r>
        <w:rPr>
          <w:sz w:val="24"/>
        </w:rPr>
        <w:t>Observar as demais condições contratuais constantes do Edital, do Termo de Referência e da Ata de Registro de Preços decorre</w:t>
      </w:r>
      <w:r w:rsidR="0067156F">
        <w:rPr>
          <w:sz w:val="24"/>
        </w:rPr>
        <w:t xml:space="preserve">nte do </w:t>
      </w:r>
      <w:r w:rsidR="000246EB">
        <w:rPr>
          <w:color w:val="FF0000"/>
          <w:sz w:val="24"/>
        </w:rPr>
        <w:t>PREGÃO ELETRÔNICO PE/RP</w:t>
      </w:r>
      <w:r w:rsidR="0067156F" w:rsidRPr="0067156F">
        <w:rPr>
          <w:color w:val="FF0000"/>
          <w:sz w:val="24"/>
        </w:rPr>
        <w:t xml:space="preserve"> </w:t>
      </w:r>
      <w:r w:rsidRPr="0067156F">
        <w:rPr>
          <w:color w:val="FF0000"/>
          <w:sz w:val="24"/>
        </w:rPr>
        <w:t>Nº</w:t>
      </w:r>
      <w:r w:rsidRPr="0067156F">
        <w:rPr>
          <w:color w:val="FF0000"/>
          <w:sz w:val="24"/>
          <w:u w:val="single"/>
        </w:rPr>
        <w:t xml:space="preserve">  </w:t>
      </w:r>
      <w:r w:rsidR="0067156F" w:rsidRPr="0067156F">
        <w:rPr>
          <w:color w:val="FF0000"/>
          <w:sz w:val="24"/>
          <w:u w:val="single"/>
        </w:rPr>
        <w:t>____</w:t>
      </w:r>
      <w:r w:rsidR="0067156F" w:rsidRPr="0067156F">
        <w:rPr>
          <w:color w:val="FF0000"/>
          <w:sz w:val="24"/>
        </w:rPr>
        <w:t xml:space="preserve"> /2021</w:t>
      </w:r>
      <w:r>
        <w:rPr>
          <w:sz w:val="24"/>
        </w:rPr>
        <w:t>,   para o perfeito cumprimento   deste</w:t>
      </w:r>
      <w:r>
        <w:rPr>
          <w:spacing w:val="-2"/>
          <w:sz w:val="24"/>
        </w:rPr>
        <w:t xml:space="preserve"> </w:t>
      </w:r>
      <w:r>
        <w:rPr>
          <w:sz w:val="24"/>
        </w:rPr>
        <w:t>instrumento.</w:t>
      </w:r>
    </w:p>
    <w:p w:rsidR="00CC1E52" w:rsidRDefault="00CC1E52">
      <w:pPr>
        <w:pStyle w:val="Corpodetexto"/>
        <w:spacing w:before="8"/>
        <w:ind w:left="0"/>
        <w:rPr>
          <w:sz w:val="25"/>
        </w:rPr>
      </w:pPr>
    </w:p>
    <w:p w:rsidR="00CC1E52" w:rsidRDefault="00B23814">
      <w:pPr>
        <w:pStyle w:val="Ttulo1"/>
        <w:numPr>
          <w:ilvl w:val="0"/>
          <w:numId w:val="10"/>
        </w:numPr>
        <w:tabs>
          <w:tab w:val="left" w:pos="571"/>
        </w:tabs>
      </w:pPr>
      <w:r>
        <w:t>DO</w:t>
      </w:r>
      <w:r>
        <w:rPr>
          <w:spacing w:val="-1"/>
        </w:rPr>
        <w:t xml:space="preserve"> </w:t>
      </w:r>
      <w:r>
        <w:t>PAGAMENTO</w:t>
      </w:r>
    </w:p>
    <w:p w:rsidR="00CC1E52" w:rsidRDefault="00B23814">
      <w:pPr>
        <w:pStyle w:val="Corpodetexto"/>
        <w:spacing w:before="1" w:line="259" w:lineRule="auto"/>
        <w:ind w:right="1284"/>
        <w:jc w:val="both"/>
      </w:pPr>
      <w:r>
        <w:t>Os pagamentos serão efetuados à CONTRATADA, mensalmente, após a regular liquidação da despesa, nos termos do art. 63 da Lei Federal nº 4.320/64, observado o disposto no art. 73 da Lei Federal nº</w:t>
      </w:r>
      <w:r>
        <w:rPr>
          <w:spacing w:val="-13"/>
        </w:rPr>
        <w:t xml:space="preserve"> </w:t>
      </w:r>
      <w:r>
        <w:t>8.666/93.</w:t>
      </w:r>
    </w:p>
    <w:p w:rsidR="00CC1E52" w:rsidRDefault="00CC1E52">
      <w:pPr>
        <w:pStyle w:val="Corpodetexto"/>
        <w:spacing w:before="11"/>
        <w:ind w:left="0"/>
        <w:rPr>
          <w:sz w:val="25"/>
        </w:rPr>
      </w:pPr>
    </w:p>
    <w:p w:rsidR="00CC1E52" w:rsidRDefault="00B23814">
      <w:pPr>
        <w:pStyle w:val="Corpodetexto"/>
        <w:spacing w:line="259" w:lineRule="auto"/>
        <w:ind w:right="1274"/>
        <w:jc w:val="both"/>
      </w:pPr>
      <w:r>
        <w:t>Parágrafo Primeiro – Para fins de medição, se for o caso, e faturamento, o período-base de medição do serviço prestado será de um mês, considerando- se o mês civil, podendo no primeiro mês e no último, para fins de acerto de contas, o período se constituir em fração do mês, considerado para esse fim o mês com 30 (trinta) dias.</w:t>
      </w:r>
    </w:p>
    <w:p w:rsidR="00CC1E52" w:rsidRDefault="00CC1E52">
      <w:pPr>
        <w:pStyle w:val="Corpodetexto"/>
        <w:spacing w:before="7"/>
        <w:ind w:left="0"/>
        <w:rPr>
          <w:sz w:val="25"/>
        </w:rPr>
      </w:pPr>
    </w:p>
    <w:p w:rsidR="00CC1E52" w:rsidRDefault="00B23814">
      <w:pPr>
        <w:pStyle w:val="Corpodetexto"/>
        <w:spacing w:before="1" w:line="259" w:lineRule="auto"/>
        <w:ind w:right="1278"/>
        <w:jc w:val="both"/>
      </w:pPr>
      <w:r>
        <w:t>Parágrafo Segundo – O pagamento à CONTRATADA será realizado em razão dos serviços efetivamente prestados e aceitos no período-base mencionado no parágrafo anterior.</w:t>
      </w:r>
    </w:p>
    <w:p w:rsidR="00CC1E52" w:rsidRDefault="00B23814" w:rsidP="00986CC1">
      <w:pPr>
        <w:pStyle w:val="Corpodetexto"/>
        <w:spacing w:line="259" w:lineRule="auto"/>
        <w:ind w:right="1277"/>
        <w:jc w:val="both"/>
        <w:rPr>
          <w:sz w:val="16"/>
        </w:rPr>
      </w:pPr>
      <w:r>
        <w:lastRenderedPageBreak/>
        <w:t>Parágrafo Terceiro – O documento de cobrança será apresentado à Fiscalização, para atestação, e, após, p</w:t>
      </w:r>
      <w:r w:rsidR="00DA070A">
        <w:t>rotocolado na GM-RIO – Guarda Municipal do Rio de Janeiro.</w:t>
      </w:r>
    </w:p>
    <w:p w:rsidR="00CC1E52" w:rsidRDefault="00B23814">
      <w:pPr>
        <w:spacing w:before="93" w:line="259" w:lineRule="auto"/>
        <w:ind w:left="302" w:right="1276"/>
        <w:jc w:val="both"/>
        <w:rPr>
          <w:sz w:val="24"/>
        </w:rPr>
      </w:pPr>
      <w:r>
        <w:rPr>
          <w:sz w:val="24"/>
        </w:rPr>
        <w:t xml:space="preserve">Parágrafo Quarto – O prazo para pagamento será de 30 (trinta) dias a contar da data do protocolo do documento de cobrança na </w:t>
      </w:r>
      <w:r w:rsidR="0067156F">
        <w:rPr>
          <w:sz w:val="24"/>
        </w:rPr>
        <w:t>GM-RIO</w:t>
      </w:r>
      <w:r w:rsidR="00DA070A">
        <w:rPr>
          <w:sz w:val="24"/>
        </w:rPr>
        <w:t xml:space="preserve"> -</w:t>
      </w:r>
      <w:r w:rsidR="0067156F">
        <w:rPr>
          <w:sz w:val="24"/>
        </w:rPr>
        <w:t xml:space="preserve"> </w:t>
      </w:r>
      <w:r w:rsidR="00DA070A">
        <w:rPr>
          <w:sz w:val="24"/>
        </w:rPr>
        <w:t>Guarda Municipal do Rio de Janeiro.</w:t>
      </w:r>
    </w:p>
    <w:p w:rsidR="00CC1E52" w:rsidRDefault="00B23814">
      <w:pPr>
        <w:pStyle w:val="Corpodetexto"/>
        <w:spacing w:line="259" w:lineRule="auto"/>
        <w:ind w:right="1277"/>
        <w:jc w:val="both"/>
      </w:pPr>
      <w:r>
        <w:t>Parágrafo Quinto – O pagamento será efetuado à CONTRATADA através de crédito em conta corrente aberta em banco a ser indicado pelo CONTRATANTE, a qual deverá ser cadastrada junto à Coordenação do Tesouro Municipal.</w:t>
      </w:r>
    </w:p>
    <w:p w:rsidR="00CC1E52" w:rsidRDefault="00CC1E52">
      <w:pPr>
        <w:pStyle w:val="Corpodetexto"/>
        <w:spacing w:before="11"/>
        <w:ind w:left="0"/>
        <w:rPr>
          <w:sz w:val="25"/>
        </w:rPr>
      </w:pPr>
    </w:p>
    <w:p w:rsidR="00CC1E52" w:rsidRDefault="00B23814">
      <w:pPr>
        <w:pStyle w:val="Ttulo1"/>
        <w:numPr>
          <w:ilvl w:val="0"/>
          <w:numId w:val="10"/>
        </w:numPr>
        <w:tabs>
          <w:tab w:val="left" w:pos="571"/>
        </w:tabs>
      </w:pPr>
      <w:r>
        <w:t>DISPOSIÇÕES</w:t>
      </w:r>
      <w:r>
        <w:rPr>
          <w:spacing w:val="-1"/>
        </w:rPr>
        <w:t xml:space="preserve"> </w:t>
      </w:r>
      <w:r>
        <w:t>FINAIS</w:t>
      </w:r>
    </w:p>
    <w:p w:rsidR="00CC1E52" w:rsidRDefault="00CC1E52">
      <w:pPr>
        <w:pStyle w:val="Corpodetexto"/>
        <w:spacing w:before="9"/>
        <w:ind w:left="0"/>
        <w:rPr>
          <w:b/>
          <w:sz w:val="27"/>
        </w:rPr>
      </w:pPr>
    </w:p>
    <w:p w:rsidR="00CC1E52" w:rsidRPr="00DA070A" w:rsidRDefault="00B23814">
      <w:pPr>
        <w:pStyle w:val="Corpodetexto"/>
        <w:spacing w:before="1" w:line="259" w:lineRule="auto"/>
        <w:ind w:right="1281"/>
        <w:jc w:val="both"/>
        <w:rPr>
          <w:b/>
          <w:color w:val="FF0000"/>
        </w:rPr>
      </w:pPr>
      <w:r>
        <w:t>Integram e complementam a presente Ordem de Execução de Serviço, o Termo de Referência e a Proposta de Preços relati</w:t>
      </w:r>
      <w:r w:rsidR="00DA070A">
        <w:t xml:space="preserve">vos ao </w:t>
      </w:r>
      <w:r w:rsidR="00DA070A" w:rsidRPr="00DA070A">
        <w:rPr>
          <w:b/>
          <w:color w:val="FF0000"/>
        </w:rPr>
        <w:t>PREGÃO ELETRÔNICO PE/</w:t>
      </w:r>
      <w:r w:rsidR="000246EB">
        <w:rPr>
          <w:b/>
          <w:color w:val="FF0000"/>
        </w:rPr>
        <w:t xml:space="preserve"> RP</w:t>
      </w:r>
      <w:r w:rsidRPr="00DA070A">
        <w:rPr>
          <w:b/>
          <w:color w:val="FF0000"/>
        </w:rPr>
        <w:t xml:space="preserve"> </w:t>
      </w:r>
      <w:r w:rsidRPr="000246EB">
        <w:rPr>
          <w:b/>
          <w:color w:val="FF0000"/>
        </w:rPr>
        <w:t>Nº</w:t>
      </w:r>
      <w:r w:rsidR="000246EB" w:rsidRPr="000246EB">
        <w:rPr>
          <w:b/>
          <w:color w:val="FF0000"/>
        </w:rPr>
        <w:t xml:space="preserve">       </w:t>
      </w:r>
      <w:r w:rsidRPr="000246EB">
        <w:rPr>
          <w:b/>
          <w:color w:val="FF0000"/>
        </w:rPr>
        <w:t xml:space="preserve"> /</w:t>
      </w:r>
      <w:r w:rsidR="00DA070A" w:rsidRPr="000246EB">
        <w:rPr>
          <w:b/>
          <w:color w:val="FF0000"/>
        </w:rPr>
        <w:t>2021</w:t>
      </w:r>
      <w:r w:rsidRPr="000246EB">
        <w:rPr>
          <w:b/>
          <w:color w:val="FF0000"/>
        </w:rPr>
        <w:t>.</w:t>
      </w:r>
    </w:p>
    <w:p w:rsidR="00CC1E52" w:rsidRDefault="00CC1E52">
      <w:pPr>
        <w:pStyle w:val="Corpodetexto"/>
        <w:spacing w:before="8"/>
        <w:ind w:left="0"/>
        <w:rPr>
          <w:sz w:val="25"/>
        </w:rPr>
      </w:pPr>
    </w:p>
    <w:p w:rsidR="00CC1E52" w:rsidRDefault="00B23814">
      <w:pPr>
        <w:pStyle w:val="Corpodetexto"/>
        <w:tabs>
          <w:tab w:val="left" w:pos="4087"/>
          <w:tab w:val="left" w:pos="5952"/>
          <w:tab w:val="left" w:pos="7230"/>
        </w:tabs>
        <w:ind w:left="1811"/>
      </w:pPr>
      <w:r>
        <w:t>Rio</w:t>
      </w:r>
      <w:r>
        <w:rPr>
          <w:spacing w:val="-2"/>
        </w:rPr>
        <w:t xml:space="preserve"> </w:t>
      </w:r>
      <w:r>
        <w:t>de</w:t>
      </w:r>
      <w:r>
        <w:rPr>
          <w:spacing w:val="-1"/>
        </w:rPr>
        <w:t xml:space="preserve"> </w:t>
      </w:r>
      <w:r>
        <w:t>Janeiro,</w:t>
      </w:r>
      <w:r>
        <w:rPr>
          <w:u w:val="single"/>
        </w:rPr>
        <w:t xml:space="preserve"> </w:t>
      </w:r>
      <w:r>
        <w:rPr>
          <w:u w:val="single"/>
        </w:rPr>
        <w:tab/>
      </w:r>
      <w:r>
        <w:t>de</w:t>
      </w:r>
      <w:r>
        <w:rPr>
          <w:u w:val="single"/>
        </w:rPr>
        <w:t xml:space="preserve"> </w:t>
      </w:r>
      <w:r>
        <w:rPr>
          <w:u w:val="single"/>
        </w:rPr>
        <w:tab/>
      </w:r>
      <w:r>
        <w:t>de</w:t>
      </w:r>
      <w:r>
        <w:rPr>
          <w:u w:val="single"/>
        </w:rPr>
        <w:t xml:space="preserve"> </w:t>
      </w:r>
      <w:r>
        <w:rPr>
          <w:u w:val="single"/>
        </w:rPr>
        <w:tab/>
      </w:r>
      <w:r>
        <w:t>.</w:t>
      </w:r>
    </w:p>
    <w:p w:rsidR="00CC1E52" w:rsidRDefault="00E63FDD">
      <w:pPr>
        <w:pStyle w:val="Corpodetexto"/>
        <w:spacing w:before="7"/>
        <w:ind w:left="0"/>
        <w:rPr>
          <w:sz w:val="28"/>
        </w:rPr>
      </w:pPr>
      <w:r>
        <w:rPr>
          <w:noProof/>
          <w:lang w:val="pt-BR" w:eastAsia="pt-BR"/>
        </w:rPr>
        <mc:AlternateContent>
          <mc:Choice Requires="wps">
            <w:drawing>
              <wp:anchor distT="0" distB="0" distL="0" distR="0" simplePos="0" relativeHeight="487588864" behindDoc="1" locked="0" layoutInCell="1" allowOverlap="1">
                <wp:simplePos x="0" y="0"/>
                <wp:positionH relativeFrom="page">
                  <wp:posOffset>1080770</wp:posOffset>
                </wp:positionH>
                <wp:positionV relativeFrom="paragraph">
                  <wp:posOffset>239395</wp:posOffset>
                </wp:positionV>
                <wp:extent cx="4318635" cy="1270"/>
                <wp:effectExtent l="0" t="0" r="0" b="0"/>
                <wp:wrapTopAndBottom/>
                <wp:docPr id="3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635" cy="1270"/>
                        </a:xfrm>
                        <a:custGeom>
                          <a:avLst/>
                          <a:gdLst>
                            <a:gd name="T0" fmla="+- 0 1702 1702"/>
                            <a:gd name="T1" fmla="*/ T0 w 6801"/>
                            <a:gd name="T2" fmla="+- 0 8502 1702"/>
                            <a:gd name="T3" fmla="*/ T2 w 6801"/>
                          </a:gdLst>
                          <a:ahLst/>
                          <a:cxnLst>
                            <a:cxn ang="0">
                              <a:pos x="T1" y="0"/>
                            </a:cxn>
                            <a:cxn ang="0">
                              <a:pos x="T3" y="0"/>
                            </a:cxn>
                          </a:cxnLst>
                          <a:rect l="0" t="0" r="r" b="b"/>
                          <a:pathLst>
                            <a:path w="6801">
                              <a:moveTo>
                                <a:pt x="0" y="0"/>
                              </a:moveTo>
                              <a:lnTo>
                                <a:pt x="680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18295" id="Freeform 18" o:spid="_x0000_s1026" style="position:absolute;margin-left:85.1pt;margin-top:18.85pt;width:340.0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MHBAMAAKYGAAAOAAAAZHJzL2Uyb0RvYy54bWysVduO0zAQfUfiHyw/grq5NL1Fm65Q0yKk&#10;BVba8gFu4jQRiW1st+mC+HfGdtJNu1oJIfKQ2pnxmTNnPNPbu1NToyOVquIswcGNjxFlGc8rtk/w&#10;t+1mNMdIacJyUnNGE/xEFb5bvn1z24qYhrzkdU4lAhCm4lYkuNRaxJ6nspI2RN1wQRkYCy4bomEr&#10;914uSQvoTe2Fvj/1Wi5zIXlGlYKvqTPipcUvCprpr0WhqEZ1goGbtm9p3zvz9pa3JN5LIsoq62iQ&#10;f2DRkIpB0DNUSjRBB1m9gGqqTHLFC32T8cbjRVFl1OYA2QT+VTaPJRHU5gLiKHGWSf0/2OzL8UGi&#10;Kk/weIYRIw3UaCMpNYqjYG70aYWKwe1RPEiToRL3PPuuwOBdWMxGgQ/atZ95DjDkoLnV5FTIxpyE&#10;bNHJSv90lp6eNMrgYzQO5tPxBKMMbEE4s5XxSNyfzQ5Kf6Tc4pDjvdKucDmsrOx5x30LRS6aGmr4&#10;foR8FMz80L66Qp/dgt7tnYe2PmrRdO4H105h72Sx5pNXsMa9m8EKB1jAf98zJGVPOjuxjjWsEDGN&#10;4ludBFdGny1w6wUCBHAyGb7iC7Gvfd2ZLoSEDri++xIjuPs7l60g2jAzIcwStQm2UpgPDT/SLbcm&#10;fVU5CPJsrdnQC45DEQasnBlOmABwbdzCBjVcB5VlfFPVtS1tzQyVxRSqYggoXle5MdqN3O9WtURH&#10;YrraPiYZALtwE1LplKjS+VmTy1nyA8ttlJKSfN2tNalqtwag2ooOt7PTxtxT28+/Fv5iPV/Po1EU&#10;TtejyE/T0YfNKhpNN8Fsko7T1SoNfhvOQRSXVZ5TZmj3syWI/q53uynnpsJ5ulykp4YqbOzzUgXv&#10;koYVCXLpf10R+tZ1vb7j+RO0seRuWMJwh0XJ5U+MWhiUCVY/DkRSjOpPDCbRIogiM1ntJprMQtjI&#10;oWU3tBCWAVSCNYabb5Yr7abxQchqX0IkV2/GP8D4KCrT53bOOFbdBoahzaAb3GbaDvfW6/nvZfkH&#10;AAD//wMAUEsDBBQABgAIAAAAIQBWXdNQ3wAAAAkBAAAPAAAAZHJzL2Rvd25yZXYueG1sTI/BTsMw&#10;DIbvSLxDZCRuLGUDOkrTCSE4wGGwDZC4pY3XVmucKkm38vbzTnD87U+/P+eL0XZijz60jhRcTxIQ&#10;SJUzLdUKPjcvV3MQIWoyunOECn4xwKI4P8t1ZtyBVrhfx1pwCYVMK2hi7DMpQ9Wg1WHieiTebZ23&#10;OnL0tTReH7jcdnKaJHfS6pb4QqN7fGqw2q0Hq+CZtv7bvL/51y9zs/MfP0uzLAelLi/GxwcQEcf4&#10;B8NJn9WhYKfSDWSC6DinyZRRBbM0BcHA/DaZgShPg3uQRS7/f1AcAQAA//8DAFBLAQItABQABgAI&#10;AAAAIQC2gziS/gAAAOEBAAATAAAAAAAAAAAAAAAAAAAAAABbQ29udGVudF9UeXBlc10ueG1sUEsB&#10;Ai0AFAAGAAgAAAAhADj9If/WAAAAlAEAAAsAAAAAAAAAAAAAAAAALwEAAF9yZWxzLy5yZWxzUEsB&#10;Ai0AFAAGAAgAAAAhAFV8kwcEAwAApgYAAA4AAAAAAAAAAAAAAAAALgIAAGRycy9lMm9Eb2MueG1s&#10;UEsBAi0AFAAGAAgAAAAhAFZd01DfAAAACQEAAA8AAAAAAAAAAAAAAAAAXgUAAGRycy9kb3ducmV2&#10;LnhtbFBLBQYAAAAABAAEAPMAAABqBgAAAAA=&#10;" path="m,l6800,e" filled="f" strokeweight=".26669mm">
                <v:path arrowok="t" o:connecttype="custom" o:connectlocs="0,0;4318000,0" o:connectangles="0,0"/>
                <w10:wrap type="topAndBottom" anchorx="page"/>
              </v:shape>
            </w:pict>
          </mc:Fallback>
        </mc:AlternateContent>
      </w:r>
    </w:p>
    <w:p w:rsidR="00CC1E52" w:rsidRDefault="00B23814">
      <w:pPr>
        <w:spacing w:line="271" w:lineRule="exact"/>
        <w:ind w:left="302"/>
        <w:rPr>
          <w:sz w:val="19"/>
        </w:rPr>
      </w:pPr>
      <w:r>
        <w:rPr>
          <w:sz w:val="24"/>
        </w:rPr>
        <w:t>A</w:t>
      </w:r>
      <w:r>
        <w:rPr>
          <w:sz w:val="19"/>
        </w:rPr>
        <w:t xml:space="preserve">GENTE </w:t>
      </w:r>
      <w:r>
        <w:rPr>
          <w:sz w:val="24"/>
        </w:rPr>
        <w:t>P</w:t>
      </w:r>
      <w:r>
        <w:rPr>
          <w:sz w:val="19"/>
        </w:rPr>
        <w:t>ÚBLICO COMPETENTE DO ÓRGÃO OU ENTIDADE</w:t>
      </w:r>
      <w:r>
        <w:rPr>
          <w:spacing w:val="-22"/>
          <w:sz w:val="19"/>
        </w:rPr>
        <w:t xml:space="preserve"> </w:t>
      </w:r>
      <w:r>
        <w:rPr>
          <w:sz w:val="19"/>
        </w:rPr>
        <w:t>CONTRATANTE</w:t>
      </w:r>
    </w:p>
    <w:p w:rsidR="00CC1E52" w:rsidRDefault="00B23814">
      <w:pPr>
        <w:pStyle w:val="Corpodetexto"/>
        <w:spacing w:before="41"/>
        <w:ind w:left="369"/>
      </w:pPr>
      <w:r>
        <w:t>(Nome, cargo, matrícula e lotação)</w:t>
      </w:r>
    </w:p>
    <w:p w:rsidR="00CC1E52" w:rsidRDefault="00E63FDD">
      <w:pPr>
        <w:pStyle w:val="Corpodetexto"/>
        <w:spacing w:before="9"/>
        <w:ind w:left="0"/>
        <w:rPr>
          <w:sz w:val="20"/>
        </w:rPr>
      </w:pPr>
      <w:r>
        <w:rPr>
          <w:noProof/>
          <w:lang w:val="pt-BR" w:eastAsia="pt-BR"/>
        </w:rPr>
        <mc:AlternateContent>
          <mc:Choice Requires="wps">
            <w:drawing>
              <wp:anchor distT="0" distB="0" distL="0" distR="0" simplePos="0" relativeHeight="487589376" behindDoc="1" locked="0" layoutInCell="1" allowOverlap="1">
                <wp:simplePos x="0" y="0"/>
                <wp:positionH relativeFrom="page">
                  <wp:posOffset>1080770</wp:posOffset>
                </wp:positionH>
                <wp:positionV relativeFrom="paragraph">
                  <wp:posOffset>182245</wp:posOffset>
                </wp:positionV>
                <wp:extent cx="3980815" cy="1270"/>
                <wp:effectExtent l="0" t="0" r="0" b="0"/>
                <wp:wrapTopAndBottom/>
                <wp:docPr id="3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0815" cy="1270"/>
                        </a:xfrm>
                        <a:custGeom>
                          <a:avLst/>
                          <a:gdLst>
                            <a:gd name="T0" fmla="+- 0 1702 1702"/>
                            <a:gd name="T1" fmla="*/ T0 w 6269"/>
                            <a:gd name="T2" fmla="+- 0 7970 1702"/>
                            <a:gd name="T3" fmla="*/ T2 w 6269"/>
                          </a:gdLst>
                          <a:ahLst/>
                          <a:cxnLst>
                            <a:cxn ang="0">
                              <a:pos x="T1" y="0"/>
                            </a:cxn>
                            <a:cxn ang="0">
                              <a:pos x="T3" y="0"/>
                            </a:cxn>
                          </a:cxnLst>
                          <a:rect l="0" t="0" r="r" b="b"/>
                          <a:pathLst>
                            <a:path w="6269">
                              <a:moveTo>
                                <a:pt x="0" y="0"/>
                              </a:moveTo>
                              <a:lnTo>
                                <a:pt x="6268"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68733" id="Freeform 17" o:spid="_x0000_s1026" style="position:absolute;margin-left:85.1pt;margin-top:14.35pt;width:313.4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SWBgMAAKYGAAAOAAAAZHJzL2Uyb0RvYy54bWysVduO0zAQfUfiHyw/gtpcmu1Nm65WTYuQ&#10;Flhpywe4idNEOLax3aYL4t8Z20m37QoJIfKQ2pnxmTNnPNPbu2PD0IEqXQue4mgYYkR5Loqa71L8&#10;dbMeTDHShvCCMMFpip+pxneLt29uWzmnsagEK6hCAML1vJUproyR8yDQeUUboodCUg7GUqiGGNiq&#10;XVAo0gJ6w4I4DMdBK1Qhlcip1vA180a8cPhlSXPzpSw1NYilGLgZ91buvbXvYHFL5jtFZFXnHQ3y&#10;DywaUnMIeoLKiCFor+pXUE2dK6FFaYa5aAJRlnVOXQ6QTRReZfNUEUldLiCOlieZ9P+DzT8fHhWq&#10;ixSPxhhx0kCN1opSqziKJlafVuo5uD3JR2Uz1PJB5N80GIILi91o8EHb9pMoAIbsjXCaHEvV2JOQ&#10;LTo66Z9P0tOjQTl8HM2m4TS6wSgHWxRPXGUCMu/P5nttPlDhcMjhQRtfuAJWTvai476BIpcNgxq+&#10;H6AQMghj9+oKfXKLerd3AdqEqEXjeDy7dop7J4c1mU084LXbqHezWPEZFvDf9QxJ1ZPOj7xjDStE&#10;bKOETicptNVnA9x6gQABnGyGf/CF2Ne+/kwXQkEHXN99hRHc/a1PQxJjmdkQdonaFDsp7IdGHOhG&#10;OJO5qhwEebEyfu4Fx6Hpz1h5M5ywAeDa+IULarmeVZaLdc2YKy3jlspsHEZOGy1YXVijZaPVbrtk&#10;Ch2I7Wr32GQA7MJNKm0yoivv50w+ZyX2vHBRKkqKVbc2pGZ+DUDMiQ63s9PG3lPXzz9n4Ww1XU2T&#10;QRKPV4MkzLLB/XqZDMbraHKTjbLlMot+Wc5RMq/qoqDc0u5nS5T8Xe92U85PhdN0uUjvQoW1e16r&#10;EFzScCJBLv2vL0Lfur7Xt6J4hjZWwg9LGO6wqIT6gVELgzLF+vueKIoR+8hhEs2iJLGT1W2Sm0kM&#10;G3Vu2Z5bCM8BKsUGw823y6Xx03gvVb2rIJKvNxf3MD7K2va5mzOeVbeBYegy6Aa3nbbne+f18vey&#10;+A0AAP//AwBQSwMEFAAGAAgAAAAhABVSk7veAAAACQEAAA8AAABkcnMvZG93bnJldi54bWxMj8FO&#10;wzAMhu9IvENkJG4sXRG0K02nCsEJMUEZEsesMWlF41RNthWeHu8Ex9/+9PtzuZ7dIA44hd6TguUi&#10;AYHUetOTVbB9e7zKQYSoyejBEyr4xgDr6vys1IXxR3rFQxOt4BIKhVbQxTgWUoa2Q6fDwo9IvPv0&#10;k9OR42SlmfSRy90g0yS5lU73xBc6PeJ9h+1Xs3cKfuQmdzf++t3mD9vNx1Nd2+b5RanLi7m+AxFx&#10;jn8wnPRZHSp22vk9mSAGzlmSMqogzTMQDGSrbAlidxqsQFal/P9B9QsAAP//AwBQSwECLQAUAAYA&#10;CAAAACEAtoM4kv4AAADhAQAAEwAAAAAAAAAAAAAAAAAAAAAAW0NvbnRlbnRfVHlwZXNdLnhtbFBL&#10;AQItABQABgAIAAAAIQA4/SH/1gAAAJQBAAALAAAAAAAAAAAAAAAAAC8BAABfcmVscy8ucmVsc1BL&#10;AQItABQABgAIAAAAIQAJCuSWBgMAAKYGAAAOAAAAAAAAAAAAAAAAAC4CAABkcnMvZTJvRG9jLnht&#10;bFBLAQItABQABgAIAAAAIQAVUpO73gAAAAkBAAAPAAAAAAAAAAAAAAAAAGAFAABkcnMvZG93bnJl&#10;di54bWxQSwUGAAAAAAQABADzAAAAawYAAAAA&#10;" path="m,l6268,e" filled="f" strokeweight=".26669mm">
                <v:path arrowok="t" o:connecttype="custom" o:connectlocs="0,0;3980180,0" o:connectangles="0,0"/>
                <w10:wrap type="topAndBottom" anchorx="page"/>
              </v:shape>
            </w:pict>
          </mc:Fallback>
        </mc:AlternateContent>
      </w:r>
    </w:p>
    <w:p w:rsidR="00CC1E52" w:rsidRDefault="00B23814">
      <w:pPr>
        <w:spacing w:line="271" w:lineRule="exact"/>
        <w:ind w:left="302"/>
        <w:rPr>
          <w:sz w:val="19"/>
        </w:rPr>
      </w:pPr>
      <w:r>
        <w:rPr>
          <w:sz w:val="24"/>
        </w:rPr>
        <w:t>R</w:t>
      </w:r>
      <w:r>
        <w:rPr>
          <w:sz w:val="19"/>
        </w:rPr>
        <w:t xml:space="preserve">EPRESENTANTE </w:t>
      </w:r>
      <w:r>
        <w:rPr>
          <w:sz w:val="24"/>
        </w:rPr>
        <w:t>L</w:t>
      </w:r>
      <w:r>
        <w:rPr>
          <w:sz w:val="19"/>
        </w:rPr>
        <w:t xml:space="preserve">EGAL DA </w:t>
      </w:r>
      <w:r>
        <w:rPr>
          <w:sz w:val="24"/>
        </w:rPr>
        <w:t>E</w:t>
      </w:r>
      <w:r>
        <w:rPr>
          <w:sz w:val="19"/>
        </w:rPr>
        <w:t>MPRESA CONTRATADA</w:t>
      </w:r>
    </w:p>
    <w:p w:rsidR="00CC1E52" w:rsidRDefault="00B23814">
      <w:pPr>
        <w:pStyle w:val="Corpodetexto"/>
        <w:spacing w:before="21"/>
      </w:pPr>
      <w:r>
        <w:t>(Nome, cargo e carimbo da empresa)</w:t>
      </w:r>
    </w:p>
    <w:p w:rsidR="00CC1E52" w:rsidRDefault="00E63FDD">
      <w:pPr>
        <w:pStyle w:val="Corpodetexto"/>
        <w:spacing w:before="10"/>
        <w:ind w:left="0"/>
        <w:rPr>
          <w:sz w:val="20"/>
        </w:rPr>
      </w:pPr>
      <w:r>
        <w:rPr>
          <w:noProof/>
          <w:lang w:val="pt-BR" w:eastAsia="pt-BR"/>
        </w:rPr>
        <mc:AlternateContent>
          <mc:Choice Requires="wps">
            <w:drawing>
              <wp:anchor distT="0" distB="0" distL="0" distR="0" simplePos="0" relativeHeight="487589888" behindDoc="1" locked="0" layoutInCell="1" allowOverlap="1">
                <wp:simplePos x="0" y="0"/>
                <wp:positionH relativeFrom="page">
                  <wp:posOffset>1080770</wp:posOffset>
                </wp:positionH>
                <wp:positionV relativeFrom="paragraph">
                  <wp:posOffset>182880</wp:posOffset>
                </wp:positionV>
                <wp:extent cx="3980815" cy="1270"/>
                <wp:effectExtent l="0" t="0" r="0" b="0"/>
                <wp:wrapTopAndBottom/>
                <wp:docPr id="3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0815" cy="1270"/>
                        </a:xfrm>
                        <a:custGeom>
                          <a:avLst/>
                          <a:gdLst>
                            <a:gd name="T0" fmla="+- 0 1702 1702"/>
                            <a:gd name="T1" fmla="*/ T0 w 6269"/>
                            <a:gd name="T2" fmla="+- 0 7970 1702"/>
                            <a:gd name="T3" fmla="*/ T2 w 6269"/>
                          </a:gdLst>
                          <a:ahLst/>
                          <a:cxnLst>
                            <a:cxn ang="0">
                              <a:pos x="T1" y="0"/>
                            </a:cxn>
                            <a:cxn ang="0">
                              <a:pos x="T3" y="0"/>
                            </a:cxn>
                          </a:cxnLst>
                          <a:rect l="0" t="0" r="r" b="b"/>
                          <a:pathLst>
                            <a:path w="6269">
                              <a:moveTo>
                                <a:pt x="0" y="0"/>
                              </a:moveTo>
                              <a:lnTo>
                                <a:pt x="6268"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AEF5E" id="Freeform 16" o:spid="_x0000_s1026" style="position:absolute;margin-left:85.1pt;margin-top:14.4pt;width:313.4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0HqBgMAAKYGAAAOAAAAZHJzL2Uyb0RvYy54bWysVduO0zAQfUfiHyw/gtpcmu1Nm65WTYuQ&#10;Flhpywe4idNEOLax3aYL4t8Z20m37QoJIfKQ2pnxmTNnPNPbu2PD0IEqXQue4mgYYkR5Loqa71L8&#10;dbMeTDHShvCCMMFpip+pxneLt29uWzmnsagEK6hCAML1vJUproyR8yDQeUUboodCUg7GUqiGGNiq&#10;XVAo0gJ6w4I4DMdBK1Qhlcip1vA180a8cPhlSXPzpSw1NYilGLgZ91buvbXvYHFL5jtFZFXnHQ3y&#10;DywaUnMIeoLKiCFor+pXUE2dK6FFaYa5aAJRlnVOXQ6QTRReZfNUEUldLiCOlieZ9P+DzT8fHhWq&#10;ixSPbjDipIEarRWlVnEUja0+rdRzcHuSj8pmqOWDyL9pMAQXFrvR4IO27SdRAAzZG+E0OZaqsSch&#10;W3R00j+fpKdHg3L4OJpNw2kEFHKwRfHEVSYg8/5svtfmAxUOhxwetPGFK2DlZC867hsoctkwqOH7&#10;AQpRNAlj9+oKfXKLerd3AdqEqEXjeDy7dop7J4c1mU084LXbqHezWPEZFvDf9QxJ1ZPOj7xjDStE&#10;bKOETicptNVnA9x6gQABnGyGf/CF2Ne+/kwXQkEHXN99hRHc/a1PQxJjmdkQdonaFDsp7IdGHOhG&#10;OJO5qhwEebEyfu4Fx6Hpz1h5M5ywAeDa+IULarmeVZaLdc2YKy3jlspsHEZOGy1YXVijZaPVbrtk&#10;Ch2I7Wr32GQA7MJNKm0yoivv50w+ZyX2vHBRKkqKVbc2pGZ+DUDMiQ63s9PG3lPXzz9n4Ww1XU2T&#10;QRKPV4MkzLLB/XqZDMbraHKTjbLlMot+Wc5RMq/qoqDc0u5nS5T8Xe92U85PhdN0uUjvQoW1e16r&#10;EFzScCJBLv2vL0Lfur7Xt6J4hjZWwg9LGO6wqIT6gVELgzLF+vueKIoR+8hhEs2iJLGT1W2Sm0kM&#10;G3Vu2Z5bCM8BKsUGw823y6Xx03gvVb2rIJKvNxf3MD7K2va5mzOeVbeBYegy6Aa3nbbne+f18vey&#10;+A0AAP//AwBQSwMEFAAGAAgAAAAhAMlmpyzfAAAACQEAAA8AAABkcnMvZG93bnJldi54bWxMj8FO&#10;wzAQRO9I/IO1SNyo3SBIGuJUEYIToiqhSBzdZHEi4nUUu23g61lOcJzZp9mZYj27QRxxCr0nDcuF&#10;AoHU+LYnq2H3+niVgQjRUGsGT6jhCwOsy/OzwuStP9ELHutoBYdQyI2GLsYxlzI0HToTFn5E4tuH&#10;n5yJLCcr28mcONwNMlHqVjrTE3/ozIj3HTaf9cFp+JabzN346zebPew2709VZevnrdaXF3N1ByLi&#10;HP9g+K3P1aHkTnt/oDaIgXWqEkY1JBlPYCBdpUsQezZWCmRZyP8Lyh8AAAD//wMAUEsBAi0AFAAG&#10;AAgAAAAhALaDOJL+AAAA4QEAABMAAAAAAAAAAAAAAAAAAAAAAFtDb250ZW50X1R5cGVzXS54bWxQ&#10;SwECLQAUAAYACAAAACEAOP0h/9YAAACUAQAACwAAAAAAAAAAAAAAAAAvAQAAX3JlbHMvLnJlbHNQ&#10;SwECLQAUAAYACAAAACEAoWNB6gYDAACmBgAADgAAAAAAAAAAAAAAAAAuAgAAZHJzL2Uyb0RvYy54&#10;bWxQSwECLQAUAAYACAAAACEAyWanLN8AAAAJAQAADwAAAAAAAAAAAAAAAABgBQAAZHJzL2Rvd25y&#10;ZXYueG1sUEsFBgAAAAAEAAQA8wAAAGwGAAAAAA==&#10;" path="m,l6268,e" filled="f" strokeweight=".26669mm">
                <v:path arrowok="t" o:connecttype="custom" o:connectlocs="0,0;3980180,0" o:connectangles="0,0"/>
                <w10:wrap type="topAndBottom" anchorx="page"/>
              </v:shape>
            </w:pict>
          </mc:Fallback>
        </mc:AlternateContent>
      </w:r>
    </w:p>
    <w:p w:rsidR="00CC1E52" w:rsidRDefault="00B23814">
      <w:pPr>
        <w:spacing w:line="274" w:lineRule="exact"/>
        <w:ind w:left="302"/>
        <w:rPr>
          <w:sz w:val="19"/>
        </w:rPr>
      </w:pPr>
      <w:r>
        <w:rPr>
          <w:sz w:val="24"/>
        </w:rPr>
        <w:t>T</w:t>
      </w:r>
      <w:r>
        <w:rPr>
          <w:sz w:val="19"/>
        </w:rPr>
        <w:t>ESTEMUNHA</w:t>
      </w:r>
    </w:p>
    <w:p w:rsidR="00CC1E52" w:rsidRDefault="00B23814">
      <w:pPr>
        <w:pStyle w:val="Corpodetexto"/>
        <w:spacing w:before="41"/>
      </w:pPr>
      <w:r>
        <w:t>(Nome, cargo, matrícula e lotação)</w:t>
      </w:r>
    </w:p>
    <w:p w:rsidR="00CC1E52" w:rsidRDefault="00E63FDD">
      <w:pPr>
        <w:pStyle w:val="Corpodetexto"/>
        <w:spacing w:before="9"/>
        <w:ind w:left="0"/>
        <w:rPr>
          <w:sz w:val="20"/>
        </w:rPr>
      </w:pPr>
      <w:r>
        <w:rPr>
          <w:noProof/>
          <w:lang w:val="pt-BR" w:eastAsia="pt-BR"/>
        </w:rPr>
        <mc:AlternateContent>
          <mc:Choice Requires="wps">
            <w:drawing>
              <wp:anchor distT="0" distB="0" distL="0" distR="0" simplePos="0" relativeHeight="487590400" behindDoc="1" locked="0" layoutInCell="1" allowOverlap="1">
                <wp:simplePos x="0" y="0"/>
                <wp:positionH relativeFrom="page">
                  <wp:posOffset>1080770</wp:posOffset>
                </wp:positionH>
                <wp:positionV relativeFrom="paragraph">
                  <wp:posOffset>182245</wp:posOffset>
                </wp:positionV>
                <wp:extent cx="3980815" cy="1270"/>
                <wp:effectExtent l="0" t="0" r="0" b="0"/>
                <wp:wrapTopAndBottom/>
                <wp:docPr id="3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0815" cy="1270"/>
                        </a:xfrm>
                        <a:custGeom>
                          <a:avLst/>
                          <a:gdLst>
                            <a:gd name="T0" fmla="+- 0 1702 1702"/>
                            <a:gd name="T1" fmla="*/ T0 w 6269"/>
                            <a:gd name="T2" fmla="+- 0 7970 1702"/>
                            <a:gd name="T3" fmla="*/ T2 w 6269"/>
                          </a:gdLst>
                          <a:ahLst/>
                          <a:cxnLst>
                            <a:cxn ang="0">
                              <a:pos x="T1" y="0"/>
                            </a:cxn>
                            <a:cxn ang="0">
                              <a:pos x="T3" y="0"/>
                            </a:cxn>
                          </a:cxnLst>
                          <a:rect l="0" t="0" r="r" b="b"/>
                          <a:pathLst>
                            <a:path w="6269">
                              <a:moveTo>
                                <a:pt x="0" y="0"/>
                              </a:moveTo>
                              <a:lnTo>
                                <a:pt x="6268"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A0635" id="Freeform 15" o:spid="_x0000_s1026" style="position:absolute;margin-left:85.1pt;margin-top:14.35pt;width:313.4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4mBgMAAKYGAAAOAAAAZHJzL2Uyb0RvYy54bWysVduO0zAQfUfiHyw/gtpcmu1Nm65WTYuQ&#10;Flhpywe4sdNEJLax3aYL4t8Z20m37QoJIfKQ2pnxmTNnPNPbu2NTowNTuhI8xdEwxIjxXNCK71L8&#10;dbMeTDHShnBKasFZip+ZxneLt29uWzlnsShFTZlCAML1vJUpLo2R8yDQeckaoodCMg7GQqiGGNiq&#10;XUAVaQG9qYM4DMdBKxSVSuRMa/iaeSNeOPyiYLn5UhSaGVSnGLgZ91buvbXvYHFL5jtFZFnlHQ3y&#10;DywaUnEIeoLKiCFor6pXUE2VK6FFYYa5aAJRFFXOXA6QTRReZfNUEslcLiCOlieZ9P+DzT8fHhWq&#10;aIpHCUacNFCjtWLMKo6iG6tPK/Uc3J7ko7IZavkg8m8aDMGFxW40+KBt+0lQgCF7I5wmx0I19iRk&#10;i45O+ueT9OxoUA4fR7NpOIV4KAdbFE9cZQIy78/me20+MOFwyOFBG184CisnO+24b6DIRVNDDd8P&#10;UIiiSRi7V1fok1vUu70L0CZELRrH49m1U9w7OazJbOIBr91GvZvFis+wgP+uZ0jKnnR+5B1rWCFi&#10;GyV0OkmhrT4b4NYLBAjgZDP8gy/Evvb1Z7oQCjrg+u4rjODub30akhjLzIawS9Sm2ElhPzTiwDbC&#10;mcxV5SDIi7Xm515wHJr+jJU3wwkbAK6NX7iglutZZblYV3XtSltzS2U2DiOnjRZ1Ra3RstFqt13W&#10;Ch2I7Wr32GQA7MJNKm0yokvv50w+ZyX2nLooJSN01a0NqWq/BqDaiQ63s9PG3lPXzz9n4Ww1XU2T&#10;QRKPV4MkzLLB/XqZDMbraHKTjbLlMot+Wc5RMi8rShm3tPvZEiV/17vdlPNT4TRdLtK7UGHtntcq&#10;BJc0nEiQS//ri9C3ru/1raDP0MZK+GEJwx0WpVA/MGphUKZYf98TxTCqP3KYRLMoSexkdZvkZhLD&#10;Rp1btucWwnOASrHBcPPtcmn8NN5LVe1KiOTrzcU9jI+isn3u5oxn1W1gGLoMusFtp+353nm9/L0s&#10;fgMAAP//AwBQSwMEFAAGAAgAAAAhABVSk7veAAAACQEAAA8AAABkcnMvZG93bnJldi54bWxMj8FO&#10;wzAMhu9IvENkJG4sXRG0K02nCsEJMUEZEsesMWlF41RNthWeHu8Ex9/+9PtzuZ7dIA44hd6TguUi&#10;AYHUetOTVbB9e7zKQYSoyejBEyr4xgDr6vys1IXxR3rFQxOt4BIKhVbQxTgWUoa2Q6fDwo9IvPv0&#10;k9OR42SlmfSRy90g0yS5lU73xBc6PeJ9h+1Xs3cKfuQmdzf++t3mD9vNx1Nd2+b5RanLi7m+AxFx&#10;jn8wnPRZHSp22vk9mSAGzlmSMqogzTMQDGSrbAlidxqsQFal/P9B9QsAAP//AwBQSwECLQAUAAYA&#10;CAAAACEAtoM4kv4AAADhAQAAEwAAAAAAAAAAAAAAAAAAAAAAW0NvbnRlbnRfVHlwZXNdLnhtbFBL&#10;AQItABQABgAIAAAAIQA4/SH/1gAAAJQBAAALAAAAAAAAAAAAAAAAAC8BAABfcmVscy8ucmVsc1BL&#10;AQItABQABgAIAAAAIQClIB4mBgMAAKYGAAAOAAAAAAAAAAAAAAAAAC4CAABkcnMvZTJvRG9jLnht&#10;bFBLAQItABQABgAIAAAAIQAVUpO73gAAAAkBAAAPAAAAAAAAAAAAAAAAAGAFAABkcnMvZG93bnJl&#10;di54bWxQSwUGAAAAAAQABADzAAAAawYAAAAA&#10;" path="m,l6268,e" filled="f" strokeweight=".26669mm">
                <v:path arrowok="t" o:connecttype="custom" o:connectlocs="0,0;3980180,0" o:connectangles="0,0"/>
                <w10:wrap type="topAndBottom" anchorx="page"/>
              </v:shape>
            </w:pict>
          </mc:Fallback>
        </mc:AlternateContent>
      </w:r>
    </w:p>
    <w:p w:rsidR="00CC1E52" w:rsidRDefault="00B23814">
      <w:pPr>
        <w:spacing w:line="271" w:lineRule="exact"/>
        <w:ind w:left="302"/>
        <w:rPr>
          <w:sz w:val="19"/>
        </w:rPr>
      </w:pPr>
      <w:r>
        <w:rPr>
          <w:sz w:val="24"/>
        </w:rPr>
        <w:t>T</w:t>
      </w:r>
      <w:r>
        <w:rPr>
          <w:sz w:val="19"/>
        </w:rPr>
        <w:t>ESTEMUNHA</w:t>
      </w:r>
    </w:p>
    <w:p w:rsidR="00CC1E52" w:rsidRDefault="00B23814">
      <w:pPr>
        <w:pStyle w:val="Corpodetexto"/>
        <w:spacing w:before="41"/>
        <w:jc w:val="both"/>
      </w:pPr>
      <w:r>
        <w:t>(Nome, cargo, matrícula e lotação)</w:t>
      </w:r>
    </w:p>
    <w:p w:rsidR="00CC1E52" w:rsidRDefault="00CC1E52">
      <w:pPr>
        <w:pStyle w:val="Corpodetexto"/>
        <w:spacing w:before="8"/>
        <w:ind w:left="0"/>
        <w:rPr>
          <w:sz w:val="27"/>
        </w:rPr>
      </w:pPr>
    </w:p>
    <w:p w:rsidR="00CC1E52" w:rsidRDefault="00B23814">
      <w:pPr>
        <w:pStyle w:val="Ttulo1"/>
        <w:jc w:val="left"/>
      </w:pPr>
      <w:r>
        <w:t>AQUIESCÊNCIA DO ÓRGÃO GERENCIADOR</w:t>
      </w:r>
    </w:p>
    <w:p w:rsidR="00CC1E52" w:rsidRDefault="00CC1E52">
      <w:pPr>
        <w:pStyle w:val="Corpodetexto"/>
        <w:ind w:left="0"/>
        <w:rPr>
          <w:b/>
          <w:sz w:val="28"/>
        </w:rPr>
      </w:pPr>
    </w:p>
    <w:p w:rsidR="00CC1E52" w:rsidRDefault="00B23814">
      <w:pPr>
        <w:pStyle w:val="Corpodetexto"/>
        <w:spacing w:line="259" w:lineRule="auto"/>
        <w:ind w:right="1277"/>
        <w:jc w:val="both"/>
      </w:pPr>
      <w:r>
        <w:t>Ratifico que a prestação do serviço solicitada pelo requisitante encontra-se em consonância com a expectativa (máxima) de execução de serviço informada pelo Órgão Participante.</w:t>
      </w:r>
    </w:p>
    <w:p w:rsidR="00CC1E52" w:rsidRDefault="00CC1E52">
      <w:pPr>
        <w:pStyle w:val="Corpodetexto"/>
        <w:spacing w:before="9"/>
        <w:ind w:left="0"/>
        <w:rPr>
          <w:sz w:val="25"/>
        </w:rPr>
      </w:pPr>
    </w:p>
    <w:p w:rsidR="00CC1E52" w:rsidRDefault="00B23814">
      <w:pPr>
        <w:pStyle w:val="Corpodetexto"/>
        <w:tabs>
          <w:tab w:val="left" w:pos="4442"/>
          <w:tab w:val="left" w:pos="5715"/>
        </w:tabs>
        <w:jc w:val="both"/>
      </w:pPr>
      <w:r>
        <w:t>Rio de</w:t>
      </w:r>
      <w:r>
        <w:rPr>
          <w:spacing w:val="-1"/>
        </w:rPr>
        <w:t xml:space="preserve"> </w:t>
      </w:r>
      <w:r>
        <w:t>Janeiro,</w:t>
      </w:r>
      <w:r>
        <w:rPr>
          <w:u w:val="single"/>
        </w:rPr>
        <w:t xml:space="preserve">        </w:t>
      </w:r>
      <w:r>
        <w:rPr>
          <w:spacing w:val="55"/>
          <w:u w:val="single"/>
        </w:rPr>
        <w:t xml:space="preserve"> </w:t>
      </w:r>
      <w:r>
        <w:t>de</w:t>
      </w:r>
      <w:r>
        <w:rPr>
          <w:u w:val="single"/>
        </w:rPr>
        <w:t xml:space="preserve"> </w:t>
      </w:r>
      <w:r>
        <w:rPr>
          <w:u w:val="single"/>
        </w:rPr>
        <w:tab/>
      </w:r>
      <w:r>
        <w:t>de</w:t>
      </w:r>
      <w:r>
        <w:rPr>
          <w:u w:val="single"/>
        </w:rPr>
        <w:t xml:space="preserve"> </w:t>
      </w:r>
      <w:r>
        <w:rPr>
          <w:u w:val="single"/>
        </w:rPr>
        <w:tab/>
      </w:r>
      <w:r>
        <w:t>.</w:t>
      </w:r>
    </w:p>
    <w:p w:rsidR="00CC1E52" w:rsidRDefault="00CC1E52">
      <w:pPr>
        <w:pStyle w:val="Corpodetexto"/>
        <w:ind w:left="0"/>
        <w:rPr>
          <w:sz w:val="20"/>
        </w:rPr>
      </w:pPr>
    </w:p>
    <w:p w:rsidR="00CC1E52" w:rsidRDefault="00E63FDD">
      <w:pPr>
        <w:pStyle w:val="Corpodetexto"/>
        <w:spacing w:before="6"/>
        <w:ind w:left="0"/>
        <w:rPr>
          <w:sz w:val="29"/>
        </w:rPr>
      </w:pPr>
      <w:r>
        <w:rPr>
          <w:noProof/>
          <w:lang w:val="pt-BR" w:eastAsia="pt-BR"/>
        </w:rPr>
        <mc:AlternateContent>
          <mc:Choice Requires="wps">
            <w:drawing>
              <wp:anchor distT="0" distB="0" distL="0" distR="0" simplePos="0" relativeHeight="487590912" behindDoc="1" locked="0" layoutInCell="1" allowOverlap="1">
                <wp:simplePos x="0" y="0"/>
                <wp:positionH relativeFrom="page">
                  <wp:posOffset>1080770</wp:posOffset>
                </wp:positionH>
                <wp:positionV relativeFrom="paragraph">
                  <wp:posOffset>247650</wp:posOffset>
                </wp:positionV>
                <wp:extent cx="4321810" cy="1270"/>
                <wp:effectExtent l="0" t="0" r="0" b="0"/>
                <wp:wrapTopAndBottom/>
                <wp:docPr id="3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1810" cy="1270"/>
                        </a:xfrm>
                        <a:custGeom>
                          <a:avLst/>
                          <a:gdLst>
                            <a:gd name="T0" fmla="+- 0 1702 1702"/>
                            <a:gd name="T1" fmla="*/ T0 w 6806"/>
                            <a:gd name="T2" fmla="+- 0 5570 1702"/>
                            <a:gd name="T3" fmla="*/ T2 w 6806"/>
                            <a:gd name="T4" fmla="+- 0 5574 1702"/>
                            <a:gd name="T5" fmla="*/ T4 w 6806"/>
                            <a:gd name="T6" fmla="+- 0 8507 1702"/>
                            <a:gd name="T7" fmla="*/ T6 w 6806"/>
                          </a:gdLst>
                          <a:ahLst/>
                          <a:cxnLst>
                            <a:cxn ang="0">
                              <a:pos x="T1" y="0"/>
                            </a:cxn>
                            <a:cxn ang="0">
                              <a:pos x="T3" y="0"/>
                            </a:cxn>
                            <a:cxn ang="0">
                              <a:pos x="T5" y="0"/>
                            </a:cxn>
                            <a:cxn ang="0">
                              <a:pos x="T7" y="0"/>
                            </a:cxn>
                          </a:cxnLst>
                          <a:rect l="0" t="0" r="r" b="b"/>
                          <a:pathLst>
                            <a:path w="6806">
                              <a:moveTo>
                                <a:pt x="0" y="0"/>
                              </a:moveTo>
                              <a:lnTo>
                                <a:pt x="3868" y="0"/>
                              </a:lnTo>
                              <a:moveTo>
                                <a:pt x="3872" y="0"/>
                              </a:moveTo>
                              <a:lnTo>
                                <a:pt x="6805" y="0"/>
                              </a:lnTo>
                            </a:path>
                          </a:pathLst>
                        </a:custGeom>
                        <a:noFill/>
                        <a:ln w="135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976A9" id="AutoShape 14" o:spid="_x0000_s1026" style="position:absolute;margin-left:85.1pt;margin-top:19.5pt;width:340.3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WbSgMAAOoHAAAOAAAAZHJzL2Uyb0RvYy54bWysVdtu2zAMfR+wfxD0uCH1JY6TBnWLImmG&#10;Ad1WoNkHKLYcG7MlT1LidMP+fRRl59YWKIblwZHMoyPy0CSvbnZ1RbZc6VKKhAYXPiVcpDIrxTqh&#10;35eLwYQSbZjIWCUFT+gT1/Tm+v27q7aZ8lAWssq4IkAi9LRtEloY00w9T6cFr5m+kA0XYMylqpmB&#10;rVp7mWItsNeVF/p+7LVSZY2SKdca3s6dkV4jf57z1HzLc80NqRIKvhl8Knyu7NO7vmLTtWJNUaad&#10;G+wfvKhZKeDSPdWcGUY2qnxGVZepklrm5iKVtSfzvEw5xgDRBP5ZNI8FazjGAuLoZi+T/n+06dft&#10;gyJlltDhkBLBasjR7cZIvJoEkRWobfQUcI/Ng7Ih6uZepj80GLwTi91owJBV+0VmwMOAB0XZ5aq2&#10;JyFcskPtn/ba850hKbyMhmEwCSBFKdiCcIyp8di0P5tutPnEJfKw7b02LnMZrFD3rHN+CRR5XUES&#10;Pw6IT4KxH+Kjy/QeFvSwDx5Z+qQl8cSPz0FhD0Ku0WjsCM9hoJy70nKFr3BFPajnil70a9TDLFf0&#10;Clfcg5BrMvLHL3KNe5jlio+4QNd1rxwrejHTnejUhBVhtoJ9zF8jtc3bEjTrEwcMALLKv4IFTd6M&#10;hZjfjIWYzrHOl851BSV/XuyKEij2lUtbw4yN2Lpul6RNKKbevqjlli8lmszZlwqXHKyVOEYNJzF0&#10;uSOvevPhQIN0w8kYvqgj4AHQH3FAcOhUE2cGH6zLUHhugWHY6I9qQ8hFWVVYHJWwwQXDURxhGrWs&#10;ysxabYBarVezSpEts50Rf1YfYDuBNUqbOdOFw6HJyajkRmR4TcFZdtetDSsrtwaiCr8PKPBOblvq&#10;2BN/X/qXd5O7STSIwvhuEPnz+eB2MYsG8SIYj+bD+Ww2D/5Yn4NoWpRZxoV1u+/PQfS2/tdNCtdZ&#10;9x36JLwTFRb4e66Cd+oGigSx9P8uC333c+1yJbMn6IRKuoEDAxIWhVS/KGlh2CRU/9wwxSmpPgvo&#10;5pdBFNnphJtoNA5ho44tq2MLEylQJdRQKFK7nBk30TaNKtcF3BRgvoW0nTwvbavEVu286jYwUDCC&#10;bvjZiXW8R9RhRF//BQAA//8DAFBLAwQUAAYACAAAACEARLEodN8AAAAJAQAADwAAAGRycy9kb3du&#10;cmV2LnhtbEyPwU7DMBBE70j8g7VI3KhNqtIQ4lRVBUKIE6FV1ZsbL0lEvA6x2wa+nu0JjjP7NDuT&#10;L0bXiSMOofWk4XaiQCBV3rZUa1i/P92kIEI0ZE3nCTV8Y4BFcXmRm8z6E73hsYy14BAKmdHQxNhn&#10;UoaqQWfCxPdIfPvwgzOR5VBLO5gTh7tOJkrdSWda4g+N6XHVYPVZHpyG5Wy+mZrt4+tL8vO8+9qt&#10;VzKNpdbXV+PyAUTEMf7BcK7P1aHgTnt/IBtEx3quEkY1TO95EwPpTPGW/dlIQBa5/L+g+AUAAP//&#10;AwBQSwECLQAUAAYACAAAACEAtoM4kv4AAADhAQAAEwAAAAAAAAAAAAAAAAAAAAAAW0NvbnRlbnRf&#10;VHlwZXNdLnhtbFBLAQItABQABgAIAAAAIQA4/SH/1gAAAJQBAAALAAAAAAAAAAAAAAAAAC8BAABf&#10;cmVscy8ucmVsc1BLAQItABQABgAIAAAAIQBvAhWbSgMAAOoHAAAOAAAAAAAAAAAAAAAAAC4CAABk&#10;cnMvZTJvRG9jLnhtbFBLAQItABQABgAIAAAAIQBEsSh03wAAAAkBAAAPAAAAAAAAAAAAAAAAAKQF&#10;AABkcnMvZG93bnJldi54bWxQSwUGAAAAAAQABADzAAAAsAYAAAAA&#10;" path="m,l3868,t4,l6805,e" filled="f" strokeweight=".37678mm">
                <v:path arrowok="t" o:connecttype="custom" o:connectlocs="0,0;2456180,0;2458720,0;4321175,0" o:connectangles="0,0,0,0"/>
                <w10:wrap type="topAndBottom" anchorx="page"/>
              </v:shape>
            </w:pict>
          </mc:Fallback>
        </mc:AlternateContent>
      </w:r>
    </w:p>
    <w:p w:rsidR="00CC1E52" w:rsidRDefault="00B23814">
      <w:pPr>
        <w:spacing w:before="17"/>
        <w:ind w:left="302"/>
        <w:rPr>
          <w:sz w:val="19"/>
        </w:rPr>
      </w:pPr>
      <w:r>
        <w:rPr>
          <w:sz w:val="24"/>
        </w:rPr>
        <w:lastRenderedPageBreak/>
        <w:t>A</w:t>
      </w:r>
      <w:r>
        <w:rPr>
          <w:sz w:val="19"/>
        </w:rPr>
        <w:t xml:space="preserve">GENTE </w:t>
      </w:r>
      <w:r>
        <w:rPr>
          <w:sz w:val="24"/>
        </w:rPr>
        <w:t>P</w:t>
      </w:r>
      <w:r>
        <w:rPr>
          <w:sz w:val="19"/>
        </w:rPr>
        <w:t xml:space="preserve">ÚBLICO COMPETENTE DO </w:t>
      </w:r>
      <w:r>
        <w:rPr>
          <w:sz w:val="24"/>
        </w:rPr>
        <w:t>Ó</w:t>
      </w:r>
      <w:r>
        <w:rPr>
          <w:sz w:val="19"/>
        </w:rPr>
        <w:t xml:space="preserve">RGÃO </w:t>
      </w:r>
      <w:r>
        <w:rPr>
          <w:sz w:val="24"/>
        </w:rPr>
        <w:t>G</w:t>
      </w:r>
      <w:r>
        <w:rPr>
          <w:sz w:val="19"/>
        </w:rPr>
        <w:t>ERENCIADOR</w:t>
      </w:r>
    </w:p>
    <w:p w:rsidR="00CC1E52" w:rsidRDefault="00B23814">
      <w:pPr>
        <w:pStyle w:val="Corpodetexto"/>
        <w:spacing w:before="41"/>
        <w:ind w:left="369"/>
      </w:pPr>
      <w:r>
        <w:t>(Nome, cargo, matrícula e lotação)</w:t>
      </w:r>
    </w:p>
    <w:p w:rsidR="00CC1E52" w:rsidRDefault="00CC1E52">
      <w:pPr>
        <w:sectPr w:rsidR="00CC1E52">
          <w:pgSz w:w="11910" w:h="16840"/>
          <w:pgMar w:top="1960" w:right="420" w:bottom="1340" w:left="1400" w:header="802" w:footer="1141" w:gutter="0"/>
          <w:cols w:space="720"/>
        </w:sectPr>
      </w:pPr>
    </w:p>
    <w:p w:rsidR="00CC1E52" w:rsidRDefault="00CC1E52">
      <w:pPr>
        <w:pStyle w:val="Corpodetexto"/>
        <w:spacing w:before="5"/>
        <w:ind w:left="0"/>
        <w:rPr>
          <w:sz w:val="16"/>
        </w:rPr>
      </w:pPr>
    </w:p>
    <w:p w:rsidR="00CC1E52" w:rsidRDefault="00B23814">
      <w:pPr>
        <w:pStyle w:val="Ttulo1"/>
        <w:spacing w:before="93"/>
        <w:ind w:left="0" w:right="980"/>
        <w:jc w:val="center"/>
      </w:pPr>
      <w:r>
        <w:t>ANEXO V</w:t>
      </w:r>
    </w:p>
    <w:p w:rsidR="00CC1E52" w:rsidRDefault="00CC1E52">
      <w:pPr>
        <w:pStyle w:val="Corpodetexto"/>
        <w:spacing w:before="8"/>
        <w:ind w:left="0"/>
        <w:rPr>
          <w:b/>
          <w:sz w:val="27"/>
        </w:rPr>
      </w:pPr>
    </w:p>
    <w:p w:rsidR="00CC1E52" w:rsidRDefault="00B23814">
      <w:pPr>
        <w:ind w:right="979"/>
        <w:jc w:val="center"/>
        <w:rPr>
          <w:b/>
          <w:sz w:val="24"/>
        </w:rPr>
      </w:pPr>
      <w:r>
        <w:rPr>
          <w:b/>
          <w:sz w:val="24"/>
        </w:rPr>
        <w:t>MINUTA DE CONTRATO</w:t>
      </w:r>
    </w:p>
    <w:p w:rsidR="00CC1E52" w:rsidRDefault="000246EB">
      <w:pPr>
        <w:spacing w:before="22"/>
        <w:ind w:right="978"/>
        <w:jc w:val="center"/>
        <w:rPr>
          <w:b/>
          <w:sz w:val="24"/>
        </w:rPr>
      </w:pPr>
      <w:r>
        <w:rPr>
          <w:b/>
          <w:sz w:val="24"/>
        </w:rPr>
        <w:t>(PE-RP -</w:t>
      </w:r>
      <w:r w:rsidR="00B23814">
        <w:rPr>
          <w:b/>
          <w:sz w:val="24"/>
        </w:rPr>
        <w:t xml:space="preserve"> PRESTAÇÃO DE SERVIÇOS)</w:t>
      </w:r>
    </w:p>
    <w:p w:rsidR="00CC1E52" w:rsidRDefault="00CC1E52">
      <w:pPr>
        <w:pStyle w:val="Corpodetexto"/>
        <w:ind w:left="0"/>
        <w:rPr>
          <w:b/>
          <w:sz w:val="26"/>
        </w:rPr>
      </w:pPr>
    </w:p>
    <w:p w:rsidR="00100A1A" w:rsidRPr="008A1E09" w:rsidRDefault="00100A1A" w:rsidP="00100A1A">
      <w:pPr>
        <w:ind w:left="3828"/>
        <w:jc w:val="both"/>
        <w:rPr>
          <w:sz w:val="24"/>
          <w:szCs w:val="24"/>
        </w:rPr>
      </w:pPr>
      <w:r w:rsidRPr="008A1E09">
        <w:rPr>
          <w:sz w:val="24"/>
          <w:szCs w:val="24"/>
        </w:rPr>
        <w:t>Termo de Contrato celebrado entre o MUNICÍPIO DO RIO DE JANEIRO, por meio do GUARDA MUNICIPAL DO RIO DE JANEIRO, como CONTRATANTE, e a ______________________________________, como CONTRATADA, para prestação de serviços na forma abaixo.</w:t>
      </w:r>
    </w:p>
    <w:p w:rsidR="00100A1A" w:rsidRPr="008A1E09" w:rsidRDefault="00100A1A" w:rsidP="00100A1A">
      <w:pPr>
        <w:jc w:val="both"/>
        <w:rPr>
          <w:sz w:val="24"/>
          <w:szCs w:val="24"/>
        </w:rPr>
      </w:pPr>
    </w:p>
    <w:p w:rsidR="00100A1A" w:rsidRPr="008A1E09" w:rsidRDefault="00100A1A" w:rsidP="00100A1A">
      <w:pPr>
        <w:jc w:val="both"/>
        <w:rPr>
          <w:sz w:val="24"/>
          <w:szCs w:val="24"/>
        </w:rPr>
      </w:pPr>
      <w:r w:rsidRPr="008A1E09">
        <w:rPr>
          <w:sz w:val="24"/>
          <w:szCs w:val="24"/>
        </w:rPr>
        <w:t>Aos dias ____ do mês de __________do ano de ____, na Av. Pedro II, n.º 111, São Cristóvão, Rio de Janeiro, RJ, a GUARDA MUNICIPAL DO RIO DE JANEIRO – GM-RIO, inscrita no CNPJ sob o n.º 011.239.018/0001-67, a segui</w:t>
      </w:r>
      <w:r>
        <w:rPr>
          <w:sz w:val="24"/>
          <w:szCs w:val="24"/>
        </w:rPr>
        <w:t>r CONTRATANTE, representado pelo</w:t>
      </w:r>
      <w:r w:rsidRPr="008A1E09">
        <w:rPr>
          <w:sz w:val="24"/>
          <w:szCs w:val="24"/>
        </w:rPr>
        <w:t xml:space="preserve"> </w:t>
      </w:r>
      <w:r>
        <w:rPr>
          <w:sz w:val="24"/>
          <w:szCs w:val="24"/>
        </w:rPr>
        <w:t>Ilmo. Sr</w:t>
      </w:r>
      <w:r w:rsidRPr="008A1E09">
        <w:rPr>
          <w:sz w:val="24"/>
          <w:szCs w:val="24"/>
        </w:rPr>
        <w:t>.</w:t>
      </w:r>
      <w:r>
        <w:rPr>
          <w:sz w:val="24"/>
          <w:szCs w:val="24"/>
        </w:rPr>
        <w:t xml:space="preserve"> José Ricardo da Silva Soares , Inspetor</w:t>
      </w:r>
      <w:r w:rsidRPr="008A1E09">
        <w:rPr>
          <w:sz w:val="24"/>
          <w:szCs w:val="24"/>
        </w:rPr>
        <w:t xml:space="preserve"> Geral da Guarda Municipal do Rio de Janeiro – GM-RIO e a sociedade____________________, estabelecida na ________________________________ [endereço da sociedade adjudicatária], inscrita no Cadastro Nacional de Pessoas Jurídicas – CNPJ sob o nº ______________, a seguir denominada CONTRATADA, neste ato representada por ___________________________ [representante da sociedade adjudicatária] têm justo e acordado o presente Contrato, que é celebrado em decorrência do resultado </w:t>
      </w:r>
      <w:r w:rsidRPr="000230BA">
        <w:rPr>
          <w:b/>
          <w:sz w:val="24"/>
          <w:szCs w:val="24"/>
        </w:rPr>
        <w:t>PREG</w:t>
      </w:r>
      <w:r w:rsidR="00DA070A" w:rsidRPr="000230BA">
        <w:rPr>
          <w:b/>
          <w:sz w:val="24"/>
          <w:szCs w:val="24"/>
        </w:rPr>
        <w:t>ÃO ELETRÔNICO PE-RP</w:t>
      </w:r>
      <w:r w:rsidR="00DA070A">
        <w:rPr>
          <w:sz w:val="24"/>
          <w:szCs w:val="24"/>
        </w:rPr>
        <w:t xml:space="preserve"> – GM-RIO Nº 000</w:t>
      </w:r>
      <w:r w:rsidRPr="008A1E09">
        <w:rPr>
          <w:sz w:val="24"/>
          <w:szCs w:val="24"/>
        </w:rPr>
        <w:t>/2021, realizado por meio do proce</w:t>
      </w:r>
      <w:r w:rsidR="00DA070A">
        <w:rPr>
          <w:sz w:val="24"/>
          <w:szCs w:val="24"/>
        </w:rPr>
        <w:t>sso administrativo nº 01/704.853/2019</w:t>
      </w:r>
      <w:r w:rsidRPr="008A1E09">
        <w:rPr>
          <w:sz w:val="24"/>
          <w:szCs w:val="24"/>
        </w:rPr>
        <w:t xml:space="preserve">, que se regerá pelas seguintes cláusulas e condições. </w:t>
      </w:r>
    </w:p>
    <w:p w:rsidR="00100A1A" w:rsidRDefault="00100A1A">
      <w:pPr>
        <w:pStyle w:val="Corpodetexto"/>
        <w:ind w:left="0"/>
        <w:rPr>
          <w:b/>
          <w:sz w:val="26"/>
        </w:rPr>
      </w:pPr>
    </w:p>
    <w:p w:rsidR="00100A1A" w:rsidRPr="008A1E09" w:rsidRDefault="00100A1A" w:rsidP="00100A1A">
      <w:pPr>
        <w:ind w:firstLine="708"/>
        <w:jc w:val="both"/>
        <w:rPr>
          <w:sz w:val="24"/>
          <w:szCs w:val="24"/>
        </w:rPr>
      </w:pPr>
    </w:p>
    <w:p w:rsidR="00100A1A" w:rsidRPr="00100A1A" w:rsidRDefault="00100A1A" w:rsidP="00100A1A">
      <w:pPr>
        <w:jc w:val="both"/>
        <w:rPr>
          <w:b/>
          <w:sz w:val="24"/>
          <w:szCs w:val="24"/>
        </w:rPr>
      </w:pPr>
      <w:r w:rsidRPr="00100A1A">
        <w:rPr>
          <w:b/>
          <w:sz w:val="24"/>
          <w:szCs w:val="24"/>
        </w:rPr>
        <w:t xml:space="preserve">CLÁUSULA PRIMEIRA – LEGISLAÇÃO APLICÁVEL </w:t>
      </w:r>
    </w:p>
    <w:p w:rsidR="00100A1A" w:rsidRPr="00100A1A" w:rsidRDefault="00100A1A" w:rsidP="00100A1A">
      <w:pPr>
        <w:ind w:firstLine="708"/>
        <w:jc w:val="both"/>
        <w:rPr>
          <w:sz w:val="24"/>
          <w:szCs w:val="24"/>
        </w:rPr>
      </w:pPr>
    </w:p>
    <w:p w:rsidR="00100A1A" w:rsidRDefault="00100A1A" w:rsidP="00A74070">
      <w:pPr>
        <w:spacing w:line="276" w:lineRule="auto"/>
        <w:jc w:val="both"/>
        <w:rPr>
          <w:sz w:val="24"/>
          <w:szCs w:val="24"/>
        </w:rPr>
      </w:pPr>
      <w:r w:rsidRPr="00100A1A">
        <w:rPr>
          <w:sz w:val="24"/>
          <w:szCs w:val="24"/>
        </w:rPr>
        <w:t xml:space="preserve">Este Contrato se rege por toda a legislação aplicável à espécie, que desde já se entende como integrante do presente termo, especialmente pelas normas de caráter geral das Leis Federais n° 10.520/02 e nº 8.666/93, pelo Decreto Municipal n° 30.538/09, pela Lei Complementar Federal nº 123/06 - Estatuto Nacional da Microempresa e da Empresa de Pequeno Porte, pela Lei Complementar Federal nº 101/00 - Lei de Responsabilidade Fiscal, pelo Código de Defesa do Consumidor, instituído pela Lei Federal nº 8.078/90 e suas alterações, pelo Código de Administração Financeira e Contabilidade Pública do Município do Rio de Janeiro - CAF, instituído pela Lei nº 207/80, e suas alterações, ratificadas pela Lei Complementar nº 1/90, pelo Regulamento Geral do Código supra citado - RGCAF, </w:t>
      </w:r>
      <w:r w:rsidRPr="00100A1A">
        <w:rPr>
          <w:sz w:val="24"/>
          <w:szCs w:val="24"/>
        </w:rPr>
        <w:lastRenderedPageBreak/>
        <w:t xml:space="preserve">aprovado pelo Decreto Municipal nº 3.221/81, e suas alterações, pela Lei Complementar Municipal nº 111/11 - Plano Diretor e de Desenvolvimento Urbano Sustentável do Município do Rio de Janeiro, pela Lei Municipal nº 2.816/99, e pelos Decretos Municipais nº 17.907/99, 18.835/00, 21.083/02, 21.253/02, 22.136/02, 27.715/07, 31.349/09, 40.285/15, 40.286/15, 43.612/17, com suas alterações posteriores, bem como pelos preceitos de Direito Público, pelas disposições deste Edital e de seus Anexos, normas que as licitantes declaram conhecer e a elas se sujeitarem incondicional e irrestritamente  </w:t>
      </w:r>
    </w:p>
    <w:p w:rsidR="00100A1A" w:rsidRPr="00100A1A" w:rsidRDefault="00100A1A" w:rsidP="00A74070">
      <w:pPr>
        <w:spacing w:line="276" w:lineRule="auto"/>
        <w:jc w:val="both"/>
        <w:rPr>
          <w:sz w:val="24"/>
          <w:szCs w:val="24"/>
        </w:rPr>
      </w:pPr>
    </w:p>
    <w:p w:rsidR="00100A1A" w:rsidRDefault="00100A1A" w:rsidP="00A74070">
      <w:pPr>
        <w:spacing w:line="276" w:lineRule="auto"/>
        <w:jc w:val="both"/>
        <w:rPr>
          <w:b/>
          <w:sz w:val="24"/>
          <w:szCs w:val="24"/>
        </w:rPr>
      </w:pPr>
      <w:r w:rsidRPr="00100A1A">
        <w:rPr>
          <w:b/>
          <w:sz w:val="24"/>
          <w:szCs w:val="24"/>
        </w:rPr>
        <w:t xml:space="preserve">CLÁUSULA SEGUNDA – OBJETO </w:t>
      </w:r>
    </w:p>
    <w:p w:rsidR="00100A1A" w:rsidRPr="00100A1A" w:rsidRDefault="00100A1A" w:rsidP="00A74070">
      <w:pPr>
        <w:spacing w:line="276" w:lineRule="auto"/>
        <w:jc w:val="both"/>
        <w:rPr>
          <w:b/>
          <w:sz w:val="24"/>
          <w:szCs w:val="24"/>
        </w:rPr>
      </w:pPr>
    </w:p>
    <w:p w:rsidR="00100A1A" w:rsidRDefault="00100A1A" w:rsidP="00A74070">
      <w:pPr>
        <w:spacing w:line="276" w:lineRule="auto"/>
        <w:jc w:val="both"/>
        <w:rPr>
          <w:sz w:val="24"/>
          <w:szCs w:val="24"/>
        </w:rPr>
      </w:pPr>
      <w:r w:rsidRPr="00100A1A">
        <w:rPr>
          <w:sz w:val="24"/>
          <w:szCs w:val="24"/>
        </w:rPr>
        <w:t xml:space="preserve">O </w:t>
      </w:r>
      <w:r w:rsidR="00A74070">
        <w:rPr>
          <w:sz w:val="24"/>
          <w:szCs w:val="24"/>
        </w:rPr>
        <w:t xml:space="preserve">objeto do presente Contrato </w:t>
      </w:r>
      <w:r w:rsidR="00A74070" w:rsidRPr="00DA070A">
        <w:rPr>
          <w:sz w:val="24"/>
          <w:szCs w:val="24"/>
        </w:rPr>
        <w:t xml:space="preserve">é </w:t>
      </w:r>
      <w:r w:rsidR="00A74070" w:rsidRPr="00DA070A">
        <w:rPr>
          <w:b/>
          <w:sz w:val="24"/>
          <w:szCs w:val="24"/>
        </w:rPr>
        <w:t>REGISTRO DE</w:t>
      </w:r>
      <w:r w:rsidR="00754888">
        <w:rPr>
          <w:b/>
          <w:sz w:val="24"/>
          <w:szCs w:val="24"/>
        </w:rPr>
        <w:t xml:space="preserve"> PREÇOS VISANDO ATENDER O SERVIÇO DE </w:t>
      </w:r>
      <w:r w:rsidR="00754888" w:rsidRPr="00754888">
        <w:rPr>
          <w:b/>
          <w:bCs/>
          <w:sz w:val="24"/>
          <w:szCs w:val="24"/>
        </w:rPr>
        <w:t xml:space="preserve">GESTÃO DA FROTA DE VEÍCULOS DA GUARDA MUNICIPAL DO RIO DE JANEIRO, INCLUINDO OS SEGUINTES ITENS: </w:t>
      </w:r>
      <w:r w:rsidR="00754888" w:rsidRPr="00754888">
        <w:rPr>
          <w:b/>
          <w:iCs/>
          <w:sz w:val="24"/>
          <w:szCs w:val="24"/>
        </w:rPr>
        <w:t xml:space="preserve">LOCAÇÃO DE VEÍCULOS (SEM MOTORISTA E SEM COMBUSTÍVEL), MANUTENÇÃO CORRETIVA E PREVENTIVA DA FROTA DE VEÍCULOS JÁ EXISTENTES, </w:t>
      </w:r>
      <w:r w:rsidR="00754888" w:rsidRPr="00754888">
        <w:rPr>
          <w:b/>
          <w:bCs/>
          <w:sz w:val="24"/>
          <w:szCs w:val="24"/>
        </w:rPr>
        <w:t>POR UM PERÍODO DE 36 (TRINTA E SEIS) MESES</w:t>
      </w:r>
      <w:r w:rsidR="00A74070">
        <w:rPr>
          <w:sz w:val="24"/>
          <w:szCs w:val="24"/>
        </w:rPr>
        <w:t xml:space="preserve">, </w:t>
      </w:r>
      <w:r w:rsidR="00754888" w:rsidRPr="00754888">
        <w:rPr>
          <w:sz w:val="24"/>
          <w:szCs w:val="24"/>
        </w:rPr>
        <w:t xml:space="preserve">conforme as especificações constantes do Edital e/ou </w:t>
      </w:r>
      <w:r w:rsidRPr="00754888">
        <w:rPr>
          <w:sz w:val="24"/>
          <w:szCs w:val="24"/>
        </w:rPr>
        <w:t>Termo de Referência</w:t>
      </w:r>
      <w:r w:rsidRPr="00100A1A">
        <w:rPr>
          <w:sz w:val="24"/>
          <w:szCs w:val="24"/>
        </w:rPr>
        <w:t xml:space="preserve"> (ANEXO II).</w:t>
      </w:r>
    </w:p>
    <w:p w:rsidR="00A74070" w:rsidRPr="00100A1A" w:rsidRDefault="00A74070" w:rsidP="00A74070">
      <w:pPr>
        <w:spacing w:line="276" w:lineRule="auto"/>
        <w:jc w:val="both"/>
        <w:rPr>
          <w:sz w:val="24"/>
          <w:szCs w:val="24"/>
        </w:rPr>
      </w:pPr>
    </w:p>
    <w:p w:rsidR="00100A1A" w:rsidRDefault="00100A1A" w:rsidP="00A74070">
      <w:pPr>
        <w:spacing w:line="276" w:lineRule="auto"/>
        <w:jc w:val="both"/>
        <w:rPr>
          <w:sz w:val="24"/>
          <w:szCs w:val="24"/>
        </w:rPr>
      </w:pPr>
      <w:r w:rsidRPr="00754888">
        <w:rPr>
          <w:sz w:val="24"/>
          <w:szCs w:val="24"/>
        </w:rPr>
        <w:t>Parágrafo Único</w:t>
      </w:r>
      <w:r w:rsidRPr="00100A1A">
        <w:rPr>
          <w:sz w:val="24"/>
          <w:szCs w:val="24"/>
        </w:rPr>
        <w:t xml:space="preserve"> – Os serviços serão executados com obediência rigorosa, fiel e integral de todas as exigências, normas, itens, elementos, condições gerais e especiais, contidos no proc</w:t>
      </w:r>
      <w:r w:rsidR="00DA070A">
        <w:rPr>
          <w:sz w:val="24"/>
          <w:szCs w:val="24"/>
        </w:rPr>
        <w:t>esso administrativo nº 01/704.853/2019</w:t>
      </w:r>
      <w:r w:rsidRPr="00100A1A">
        <w:rPr>
          <w:sz w:val="24"/>
          <w:szCs w:val="24"/>
        </w:rPr>
        <w:t xml:space="preserve">, no Termo de Referência, em detalhes e informações fornecidas pelo CONTRATANTE, bem como nas normas técnicas para a execução dos serviços. </w:t>
      </w:r>
    </w:p>
    <w:p w:rsidR="00100A1A" w:rsidRPr="00100A1A" w:rsidRDefault="00100A1A" w:rsidP="00A74070">
      <w:pPr>
        <w:spacing w:line="276" w:lineRule="auto"/>
        <w:jc w:val="both"/>
        <w:rPr>
          <w:sz w:val="24"/>
          <w:szCs w:val="24"/>
        </w:rPr>
      </w:pPr>
    </w:p>
    <w:p w:rsidR="00100A1A" w:rsidRPr="00100A1A" w:rsidRDefault="00100A1A" w:rsidP="00A74070">
      <w:pPr>
        <w:spacing w:line="276" w:lineRule="auto"/>
        <w:jc w:val="both"/>
        <w:rPr>
          <w:b/>
          <w:sz w:val="24"/>
          <w:szCs w:val="24"/>
        </w:rPr>
      </w:pPr>
      <w:r w:rsidRPr="00100A1A">
        <w:rPr>
          <w:b/>
          <w:sz w:val="24"/>
          <w:szCs w:val="24"/>
        </w:rPr>
        <w:t xml:space="preserve">CLÁUSULA TERCEIRA – VALOR </w:t>
      </w:r>
    </w:p>
    <w:p w:rsidR="00100A1A" w:rsidRPr="00100A1A" w:rsidRDefault="00100A1A" w:rsidP="00A74070">
      <w:pPr>
        <w:spacing w:line="276" w:lineRule="auto"/>
        <w:ind w:firstLine="708"/>
        <w:jc w:val="both"/>
        <w:rPr>
          <w:sz w:val="24"/>
          <w:szCs w:val="24"/>
        </w:rPr>
      </w:pPr>
      <w:r w:rsidRPr="00100A1A">
        <w:rPr>
          <w:sz w:val="24"/>
          <w:szCs w:val="24"/>
        </w:rPr>
        <w:t xml:space="preserve"> </w:t>
      </w:r>
    </w:p>
    <w:p w:rsidR="00100A1A" w:rsidRDefault="00100A1A" w:rsidP="00A74070">
      <w:pPr>
        <w:spacing w:line="276" w:lineRule="auto"/>
        <w:jc w:val="both"/>
        <w:rPr>
          <w:sz w:val="24"/>
          <w:szCs w:val="24"/>
        </w:rPr>
      </w:pPr>
      <w:r w:rsidRPr="00100A1A">
        <w:rPr>
          <w:sz w:val="24"/>
          <w:szCs w:val="24"/>
        </w:rPr>
        <w:t xml:space="preserve">O valor total do presente Contrato é de R$ _____________________ (____________reais), correspondendo a uma despesa mensal estimada de R$ ____________ (_____________ reais).  </w:t>
      </w:r>
    </w:p>
    <w:p w:rsidR="00100A1A" w:rsidRPr="00100A1A" w:rsidRDefault="00100A1A" w:rsidP="00A74070">
      <w:pPr>
        <w:spacing w:line="276" w:lineRule="auto"/>
        <w:jc w:val="both"/>
        <w:rPr>
          <w:sz w:val="24"/>
          <w:szCs w:val="24"/>
        </w:rPr>
      </w:pPr>
    </w:p>
    <w:p w:rsidR="00100A1A" w:rsidRDefault="00100A1A" w:rsidP="00A74070">
      <w:pPr>
        <w:spacing w:line="276" w:lineRule="auto"/>
        <w:jc w:val="both"/>
        <w:rPr>
          <w:b/>
          <w:sz w:val="24"/>
          <w:szCs w:val="24"/>
        </w:rPr>
      </w:pPr>
      <w:r w:rsidRPr="00100A1A">
        <w:rPr>
          <w:b/>
          <w:sz w:val="24"/>
          <w:szCs w:val="24"/>
        </w:rPr>
        <w:t xml:space="preserve">CLÁUSULA QUARTA – FORMA E PRAZO DE PAGAMENTO </w:t>
      </w:r>
    </w:p>
    <w:p w:rsidR="00100A1A" w:rsidRPr="00100A1A" w:rsidRDefault="00100A1A" w:rsidP="00A74070">
      <w:pPr>
        <w:spacing w:line="276" w:lineRule="auto"/>
        <w:jc w:val="both"/>
        <w:rPr>
          <w:b/>
          <w:sz w:val="24"/>
          <w:szCs w:val="24"/>
        </w:rPr>
      </w:pPr>
    </w:p>
    <w:p w:rsidR="00100A1A" w:rsidRDefault="00100A1A" w:rsidP="00A74070">
      <w:pPr>
        <w:spacing w:line="276" w:lineRule="auto"/>
        <w:jc w:val="both"/>
        <w:rPr>
          <w:sz w:val="24"/>
          <w:szCs w:val="24"/>
        </w:rPr>
      </w:pPr>
      <w:r w:rsidRPr="00100A1A">
        <w:rPr>
          <w:sz w:val="24"/>
          <w:szCs w:val="24"/>
        </w:rPr>
        <w:t xml:space="preserve">Os pagamentos serão efetuados à CONTRATADA, mensalmente, após a regular liquidação da despesa, nos termos do art. 63 da Lei Federal nº 4.320/64, observado o disposto no art. 73 da Lei Federal nº 8.666/93.  </w:t>
      </w:r>
    </w:p>
    <w:p w:rsidR="000246EB" w:rsidRPr="00100A1A" w:rsidRDefault="000246EB" w:rsidP="00A74070">
      <w:pPr>
        <w:spacing w:line="276" w:lineRule="auto"/>
        <w:jc w:val="both"/>
        <w:rPr>
          <w:sz w:val="24"/>
          <w:szCs w:val="24"/>
        </w:rPr>
      </w:pPr>
    </w:p>
    <w:p w:rsidR="00100A1A" w:rsidRPr="00100A1A" w:rsidRDefault="00100A1A" w:rsidP="00A74070">
      <w:pPr>
        <w:spacing w:line="276" w:lineRule="auto"/>
        <w:jc w:val="both"/>
        <w:rPr>
          <w:sz w:val="24"/>
          <w:szCs w:val="24"/>
        </w:rPr>
      </w:pPr>
      <w:r w:rsidRPr="00754888">
        <w:rPr>
          <w:sz w:val="24"/>
          <w:szCs w:val="24"/>
        </w:rPr>
        <w:lastRenderedPageBreak/>
        <w:t>Parágrafo Primeiro</w:t>
      </w:r>
      <w:r w:rsidRPr="00100A1A">
        <w:rPr>
          <w:sz w:val="24"/>
          <w:szCs w:val="24"/>
        </w:rPr>
        <w:t xml:space="preserve"> – Para fins de medição, se for o caso, e faturamento, o período-base de medição do serviço prestado será de um mês, considerando se o mês civil, podendo no primeiro mês e no último, para fins de acerto de contas, o período se constituir em fração do mês, considerado para esse fim o mês com 30 (trinta) dias. </w:t>
      </w:r>
    </w:p>
    <w:p w:rsidR="00100A1A" w:rsidRPr="00100A1A" w:rsidRDefault="00100A1A" w:rsidP="00A74070">
      <w:pPr>
        <w:spacing w:line="276" w:lineRule="auto"/>
        <w:jc w:val="both"/>
        <w:rPr>
          <w:sz w:val="24"/>
          <w:szCs w:val="24"/>
        </w:rPr>
      </w:pPr>
      <w:r w:rsidRPr="00100A1A">
        <w:rPr>
          <w:sz w:val="24"/>
          <w:szCs w:val="24"/>
        </w:rPr>
        <w:t xml:space="preserve">Parágrafo Segundo – O pagamento à CONTRATADA será realizado em razão dos serviços efetivamente prestados e aceitos no período-base mencionado no parágrafo anterior. </w:t>
      </w:r>
    </w:p>
    <w:p w:rsidR="00100A1A" w:rsidRDefault="00100A1A" w:rsidP="00A74070">
      <w:pPr>
        <w:spacing w:line="276" w:lineRule="auto"/>
        <w:jc w:val="both"/>
        <w:rPr>
          <w:sz w:val="24"/>
          <w:szCs w:val="24"/>
        </w:rPr>
      </w:pPr>
      <w:r w:rsidRPr="00754888">
        <w:rPr>
          <w:sz w:val="24"/>
          <w:szCs w:val="24"/>
        </w:rPr>
        <w:t>Parágrafo Terceiro</w:t>
      </w:r>
      <w:r w:rsidRPr="00100A1A">
        <w:rPr>
          <w:sz w:val="24"/>
          <w:szCs w:val="24"/>
        </w:rPr>
        <w:t xml:space="preserve"> – O documento de cobrança será apresentado à Fiscalização, para atestação, e, após, protocolado no setor da contratante.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754888">
        <w:rPr>
          <w:sz w:val="24"/>
          <w:szCs w:val="24"/>
        </w:rPr>
        <w:t>Parágrafo Quarto</w:t>
      </w:r>
      <w:r w:rsidRPr="00100A1A">
        <w:rPr>
          <w:sz w:val="24"/>
          <w:szCs w:val="24"/>
        </w:rPr>
        <w:t xml:space="preserve"> – A CONTRATADA deverá apresentar juntamente com o documento de cobrança, os comprovantes de recolhimento do FGTS e INSS de todos os empregados atuantes no contrato, assim como Certidão Negativa de Débitos Trabalhistas – CNDT ou Certidão Positiva de Débitos Trabalhistas com efeito negativo válida, declaração de regularidade trabalhista, declaração [a ser exigida nos contratos com cooperativa versando o fornecimento de mão de obra] de observância das normas de saúde e segurança do trabalho e documentos exigidos pelas normas de liquidação da despesa aplicáveis.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754888">
        <w:rPr>
          <w:sz w:val="24"/>
          <w:szCs w:val="24"/>
        </w:rPr>
        <w:t>Parágrafo Quinto</w:t>
      </w:r>
      <w:r w:rsidRPr="00100A1A">
        <w:rPr>
          <w:sz w:val="24"/>
          <w:szCs w:val="24"/>
        </w:rPr>
        <w:t xml:space="preserve"> – O prazo para pagamento será de 30 (trinta) dias a contar da data do protocolo do documento de cobrança no setor da contratante.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754888">
        <w:rPr>
          <w:sz w:val="24"/>
          <w:szCs w:val="24"/>
        </w:rPr>
        <w:t>Parágrafo Sexto</w:t>
      </w:r>
      <w:r w:rsidRPr="00100A1A">
        <w:rPr>
          <w:sz w:val="24"/>
          <w:szCs w:val="24"/>
        </w:rPr>
        <w:t xml:space="preserve"> – No caso de erro nos documentos de cobrança, estes serão devolvidos à CONTRATADA para retificação ou substituição, passando o prazo de pagamento a fluir, então, da reapresentação válida desses documentos. </w:t>
      </w:r>
    </w:p>
    <w:p w:rsidR="000246EB" w:rsidRPr="00754888"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754888">
        <w:rPr>
          <w:sz w:val="24"/>
          <w:szCs w:val="24"/>
        </w:rPr>
        <w:t>Parágrafo Sétimo</w:t>
      </w:r>
      <w:r w:rsidRPr="00100A1A">
        <w:rPr>
          <w:sz w:val="24"/>
          <w:szCs w:val="24"/>
        </w:rPr>
        <w:t xml:space="preserve"> – O valor dos pagamentos eventualmente efetuados com atraso, desde que não decorra de fato ou ato imputável à CONTRATADA, sofrerá a incidência de juros de 1% (um por cento) ao mês, calculados pro rata die entre o 31º (trigésimo primeiro) dia da data do protocolo do documento de cobrança no setor da contratante e a data do efetivo pagamento.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754888">
        <w:rPr>
          <w:sz w:val="24"/>
          <w:szCs w:val="24"/>
        </w:rPr>
        <w:t>Parágrafo Oitavo</w:t>
      </w:r>
      <w:r w:rsidRPr="00100A1A">
        <w:rPr>
          <w:sz w:val="24"/>
          <w:szCs w:val="24"/>
        </w:rPr>
        <w:t xml:space="preserve"> – O valor dos pagamentos eventualmente antecipados será descontado à taxa de 1% (um por cento) ao mês, calculada pro rata die, entre o dia do pagamento e o 30º (trigésimo) dia da data do protocolo do documento de cobrança no setor da contratante.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754888">
        <w:rPr>
          <w:sz w:val="24"/>
          <w:szCs w:val="24"/>
        </w:rPr>
        <w:lastRenderedPageBreak/>
        <w:t>Parágrafo Nono</w:t>
      </w:r>
      <w:r w:rsidRPr="00100A1A">
        <w:rPr>
          <w:sz w:val="24"/>
          <w:szCs w:val="24"/>
        </w:rPr>
        <w:t xml:space="preserve"> – O pagamento será efetuado à CONTRATADA através de crédito em conta corrente aberta em banco a ser indicado pelo CONTRATANTE, a qual deverá ser cadastrada junto à Coordenação do Tesouro Municipal. </w:t>
      </w:r>
    </w:p>
    <w:p w:rsidR="00100A1A" w:rsidRPr="00100A1A" w:rsidRDefault="00100A1A" w:rsidP="00A74070">
      <w:pPr>
        <w:spacing w:line="276" w:lineRule="auto"/>
        <w:jc w:val="both"/>
        <w:rPr>
          <w:sz w:val="24"/>
          <w:szCs w:val="24"/>
        </w:rPr>
      </w:pPr>
    </w:p>
    <w:p w:rsidR="00100A1A" w:rsidRDefault="00100A1A" w:rsidP="00A74070">
      <w:pPr>
        <w:spacing w:line="276" w:lineRule="auto"/>
        <w:jc w:val="both"/>
        <w:rPr>
          <w:b/>
          <w:sz w:val="24"/>
          <w:szCs w:val="24"/>
        </w:rPr>
      </w:pPr>
      <w:r w:rsidRPr="00100A1A">
        <w:rPr>
          <w:b/>
          <w:sz w:val="24"/>
          <w:szCs w:val="24"/>
        </w:rPr>
        <w:t xml:space="preserve">CLÁUSULA QUINTA – REAJUSTE  </w:t>
      </w:r>
    </w:p>
    <w:p w:rsidR="00100A1A" w:rsidRPr="00100A1A" w:rsidRDefault="00100A1A" w:rsidP="00A74070">
      <w:pPr>
        <w:spacing w:line="276" w:lineRule="auto"/>
        <w:jc w:val="both"/>
        <w:rPr>
          <w:b/>
          <w:sz w:val="24"/>
          <w:szCs w:val="24"/>
        </w:rPr>
      </w:pPr>
    </w:p>
    <w:p w:rsidR="00100A1A" w:rsidRDefault="00100A1A" w:rsidP="00A74070">
      <w:pPr>
        <w:spacing w:line="276" w:lineRule="auto"/>
        <w:jc w:val="both"/>
        <w:rPr>
          <w:sz w:val="24"/>
          <w:szCs w:val="24"/>
        </w:rPr>
      </w:pPr>
      <w:r w:rsidRPr="00100A1A">
        <w:rPr>
          <w:sz w:val="24"/>
          <w:szCs w:val="24"/>
        </w:rPr>
        <w:t xml:space="preserve">Somente ocorrerá reajustamento do Contrato decorrido o prazo de 24 (vinte e quatro) meses contados da data da sua assinatura. </w:t>
      </w:r>
    </w:p>
    <w:p w:rsidR="000246EB" w:rsidRPr="00100A1A" w:rsidRDefault="000246EB" w:rsidP="00A74070">
      <w:pPr>
        <w:spacing w:line="276" w:lineRule="auto"/>
        <w:jc w:val="both"/>
        <w:rPr>
          <w:sz w:val="24"/>
          <w:szCs w:val="24"/>
        </w:rPr>
      </w:pPr>
    </w:p>
    <w:p w:rsidR="00100A1A" w:rsidRPr="00100A1A" w:rsidRDefault="00100A1A" w:rsidP="00A74070">
      <w:pPr>
        <w:spacing w:line="276" w:lineRule="auto"/>
        <w:jc w:val="both"/>
        <w:rPr>
          <w:sz w:val="24"/>
          <w:szCs w:val="24"/>
        </w:rPr>
      </w:pPr>
      <w:r w:rsidRPr="00754888">
        <w:rPr>
          <w:sz w:val="24"/>
          <w:szCs w:val="24"/>
        </w:rPr>
        <w:t>Parágrafo Primeiro</w:t>
      </w:r>
      <w:r w:rsidRPr="00100A1A">
        <w:rPr>
          <w:sz w:val="24"/>
          <w:szCs w:val="24"/>
        </w:rPr>
        <w:t xml:space="preserve">: Os preços serão reajustados de acordo com a variação do </w:t>
      </w:r>
    </w:p>
    <w:p w:rsidR="00100A1A" w:rsidRPr="00100A1A" w:rsidRDefault="00100A1A" w:rsidP="00A74070">
      <w:pPr>
        <w:spacing w:line="276" w:lineRule="auto"/>
        <w:jc w:val="both"/>
        <w:rPr>
          <w:sz w:val="24"/>
          <w:szCs w:val="24"/>
        </w:rPr>
      </w:pPr>
      <w:r w:rsidRPr="00100A1A">
        <w:rPr>
          <w:sz w:val="24"/>
          <w:szCs w:val="24"/>
        </w:rPr>
        <w:t xml:space="preserve">Índice de Preços ao Consumidor Amplo Especial – IPCA-E do Instituto Brasileiro de Geografia e Estatística – IBGE, calculado por meio da seguinte fórmula: </w:t>
      </w:r>
    </w:p>
    <w:p w:rsidR="00100A1A" w:rsidRPr="00100A1A" w:rsidRDefault="00100A1A" w:rsidP="00A74070">
      <w:pPr>
        <w:spacing w:line="276" w:lineRule="auto"/>
        <w:ind w:firstLine="708"/>
        <w:jc w:val="both"/>
        <w:rPr>
          <w:sz w:val="24"/>
          <w:szCs w:val="24"/>
        </w:rPr>
      </w:pPr>
      <w:r w:rsidRPr="00100A1A">
        <w:rPr>
          <w:sz w:val="24"/>
          <w:szCs w:val="24"/>
        </w:rPr>
        <w:t xml:space="preserve"> </w:t>
      </w:r>
    </w:p>
    <w:p w:rsidR="00100A1A" w:rsidRPr="00100A1A" w:rsidRDefault="00100A1A" w:rsidP="00A74070">
      <w:pPr>
        <w:spacing w:line="276" w:lineRule="auto"/>
        <w:ind w:firstLine="708"/>
        <w:jc w:val="both"/>
        <w:rPr>
          <w:sz w:val="24"/>
          <w:szCs w:val="24"/>
        </w:rPr>
      </w:pPr>
      <w:r w:rsidRPr="00100A1A">
        <w:rPr>
          <w:sz w:val="24"/>
          <w:szCs w:val="24"/>
        </w:rPr>
        <w:t xml:space="preserve">R = Po [(I-Io)/Io] </w:t>
      </w:r>
    </w:p>
    <w:p w:rsidR="00100A1A" w:rsidRPr="00100A1A" w:rsidRDefault="00100A1A" w:rsidP="00A74070">
      <w:pPr>
        <w:spacing w:line="276" w:lineRule="auto"/>
        <w:ind w:firstLine="708"/>
        <w:jc w:val="both"/>
        <w:rPr>
          <w:sz w:val="24"/>
          <w:szCs w:val="24"/>
        </w:rPr>
      </w:pPr>
      <w:r w:rsidRPr="00100A1A">
        <w:rPr>
          <w:sz w:val="24"/>
          <w:szCs w:val="24"/>
        </w:rPr>
        <w:t xml:space="preserve"> </w:t>
      </w:r>
    </w:p>
    <w:p w:rsidR="00100A1A" w:rsidRPr="00100A1A" w:rsidRDefault="00100A1A" w:rsidP="00A74070">
      <w:pPr>
        <w:spacing w:line="276" w:lineRule="auto"/>
        <w:ind w:firstLine="708"/>
        <w:jc w:val="both"/>
        <w:rPr>
          <w:sz w:val="24"/>
          <w:szCs w:val="24"/>
        </w:rPr>
      </w:pPr>
      <w:r w:rsidRPr="00100A1A">
        <w:rPr>
          <w:sz w:val="24"/>
          <w:szCs w:val="24"/>
        </w:rPr>
        <w:t xml:space="preserve">Onde: </w:t>
      </w:r>
    </w:p>
    <w:p w:rsidR="00100A1A" w:rsidRPr="00100A1A" w:rsidRDefault="00100A1A" w:rsidP="00A74070">
      <w:pPr>
        <w:spacing w:line="276" w:lineRule="auto"/>
        <w:ind w:firstLine="708"/>
        <w:jc w:val="both"/>
        <w:rPr>
          <w:sz w:val="24"/>
          <w:szCs w:val="24"/>
        </w:rPr>
      </w:pPr>
      <w:r w:rsidRPr="00100A1A">
        <w:rPr>
          <w:sz w:val="24"/>
          <w:szCs w:val="24"/>
        </w:rPr>
        <w:t xml:space="preserve">R = valor do reajuste; </w:t>
      </w:r>
    </w:p>
    <w:p w:rsidR="00100A1A" w:rsidRPr="00100A1A" w:rsidRDefault="00100A1A" w:rsidP="00A74070">
      <w:pPr>
        <w:spacing w:line="276" w:lineRule="auto"/>
        <w:ind w:firstLine="708"/>
        <w:jc w:val="both"/>
        <w:rPr>
          <w:sz w:val="24"/>
          <w:szCs w:val="24"/>
        </w:rPr>
      </w:pPr>
      <w:r w:rsidRPr="00100A1A">
        <w:rPr>
          <w:sz w:val="24"/>
          <w:szCs w:val="24"/>
        </w:rPr>
        <w:t xml:space="preserve">I = índice IPCA-E mensal relativo ao mês anterior ao de aniversário do Contrato; </w:t>
      </w:r>
    </w:p>
    <w:p w:rsidR="00100A1A" w:rsidRPr="00100A1A" w:rsidRDefault="00100A1A" w:rsidP="00A74070">
      <w:pPr>
        <w:spacing w:line="276" w:lineRule="auto"/>
        <w:ind w:firstLine="708"/>
        <w:jc w:val="both"/>
        <w:rPr>
          <w:sz w:val="24"/>
          <w:szCs w:val="24"/>
        </w:rPr>
      </w:pPr>
      <w:r w:rsidRPr="00100A1A">
        <w:rPr>
          <w:sz w:val="24"/>
          <w:szCs w:val="24"/>
        </w:rPr>
        <w:t xml:space="preserve">Io = índice do IPCA-E mensal relativo ao mês anterior ao da assinatura do </w:t>
      </w:r>
    </w:p>
    <w:p w:rsidR="00100A1A" w:rsidRPr="00100A1A" w:rsidRDefault="00100A1A" w:rsidP="00A74070">
      <w:pPr>
        <w:spacing w:line="276" w:lineRule="auto"/>
        <w:ind w:firstLine="708"/>
        <w:jc w:val="both"/>
        <w:rPr>
          <w:sz w:val="24"/>
          <w:szCs w:val="24"/>
        </w:rPr>
      </w:pPr>
      <w:r w:rsidRPr="00100A1A">
        <w:rPr>
          <w:sz w:val="24"/>
          <w:szCs w:val="24"/>
        </w:rPr>
        <w:t xml:space="preserve">Contrato; </w:t>
      </w:r>
    </w:p>
    <w:p w:rsidR="00100A1A" w:rsidRPr="00100A1A" w:rsidRDefault="00100A1A" w:rsidP="00A74070">
      <w:pPr>
        <w:spacing w:line="276" w:lineRule="auto"/>
        <w:ind w:firstLine="708"/>
        <w:jc w:val="both"/>
        <w:rPr>
          <w:sz w:val="24"/>
          <w:szCs w:val="24"/>
        </w:rPr>
      </w:pPr>
      <w:r w:rsidRPr="00100A1A">
        <w:rPr>
          <w:sz w:val="24"/>
          <w:szCs w:val="24"/>
        </w:rPr>
        <w:t xml:space="preserve">Po = preço unitário contratual, objeto do reajustamento. </w:t>
      </w:r>
    </w:p>
    <w:p w:rsidR="00100A1A" w:rsidRPr="00100A1A" w:rsidRDefault="00100A1A" w:rsidP="00A74070">
      <w:pPr>
        <w:spacing w:line="276" w:lineRule="auto"/>
        <w:ind w:firstLine="708"/>
        <w:jc w:val="both"/>
        <w:rPr>
          <w:sz w:val="24"/>
          <w:szCs w:val="24"/>
        </w:rPr>
      </w:pPr>
      <w:r w:rsidRPr="00100A1A">
        <w:rPr>
          <w:sz w:val="24"/>
          <w:szCs w:val="24"/>
        </w:rPr>
        <w:t xml:space="preserve"> </w:t>
      </w:r>
    </w:p>
    <w:p w:rsidR="00100A1A" w:rsidRDefault="00100A1A" w:rsidP="00A74070">
      <w:pPr>
        <w:spacing w:line="276" w:lineRule="auto"/>
        <w:jc w:val="both"/>
        <w:rPr>
          <w:sz w:val="24"/>
          <w:szCs w:val="24"/>
        </w:rPr>
      </w:pPr>
      <w:r w:rsidRPr="00754888">
        <w:rPr>
          <w:sz w:val="24"/>
          <w:szCs w:val="24"/>
        </w:rPr>
        <w:t>Parágrafo Segundo</w:t>
      </w:r>
      <w:r w:rsidRPr="00100A1A">
        <w:rPr>
          <w:sz w:val="24"/>
          <w:szCs w:val="24"/>
        </w:rPr>
        <w:t xml:space="preserve"> – Caso o índice previsto neste Contrato seja extinto ou de alguma forma não possa mais ser aplicado, será adotado outro índice que reflita a perda do poder aquisitivo da moeda. Neste caso, a variação do índice deverá ser calculada por meio da fórmula consignada no parágrafo anterior. </w:t>
      </w:r>
    </w:p>
    <w:p w:rsidR="00100A1A" w:rsidRPr="00100A1A" w:rsidRDefault="00100A1A" w:rsidP="00A74070">
      <w:pPr>
        <w:spacing w:line="276" w:lineRule="auto"/>
        <w:jc w:val="both"/>
        <w:rPr>
          <w:sz w:val="24"/>
          <w:szCs w:val="24"/>
        </w:rPr>
      </w:pPr>
    </w:p>
    <w:p w:rsidR="00100A1A" w:rsidRDefault="00100A1A" w:rsidP="00A74070">
      <w:pPr>
        <w:spacing w:line="276" w:lineRule="auto"/>
        <w:jc w:val="both"/>
        <w:rPr>
          <w:b/>
          <w:sz w:val="24"/>
          <w:szCs w:val="24"/>
        </w:rPr>
      </w:pPr>
      <w:r w:rsidRPr="00100A1A">
        <w:rPr>
          <w:b/>
          <w:sz w:val="24"/>
          <w:szCs w:val="24"/>
        </w:rPr>
        <w:t xml:space="preserve">CLÁUSULA SEXTA – FISCALIZAÇÃO </w:t>
      </w:r>
    </w:p>
    <w:p w:rsidR="00100A1A" w:rsidRPr="00100A1A" w:rsidRDefault="00100A1A" w:rsidP="00A74070">
      <w:pPr>
        <w:spacing w:line="276" w:lineRule="auto"/>
        <w:jc w:val="both"/>
        <w:rPr>
          <w:b/>
          <w:sz w:val="24"/>
          <w:szCs w:val="24"/>
        </w:rPr>
      </w:pPr>
    </w:p>
    <w:p w:rsidR="00100A1A" w:rsidRDefault="00100A1A" w:rsidP="00A74070">
      <w:pPr>
        <w:spacing w:line="276" w:lineRule="auto"/>
        <w:jc w:val="both"/>
        <w:rPr>
          <w:sz w:val="24"/>
          <w:szCs w:val="24"/>
        </w:rPr>
      </w:pPr>
      <w:r w:rsidRPr="00100A1A">
        <w:rPr>
          <w:sz w:val="24"/>
          <w:szCs w:val="24"/>
        </w:rPr>
        <w:t xml:space="preserve">A CONTRATADA submeter-se-á a todas as medidas e procedimentos de Fiscalização.  Os atos de fiscalização, inclusive inspeções e testes, executados pelo CONTRATANTE e/ou por seus prepostos, não eximem a CONTRATADA de suas obrigações no que se refere ao cumprimento das normas, especificações e projetos, nem de qualquer de suas responsabilidades legais e contratuais.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754888">
        <w:rPr>
          <w:sz w:val="24"/>
          <w:szCs w:val="24"/>
        </w:rPr>
        <w:t>Parágrafo Primeiro</w:t>
      </w:r>
      <w:r w:rsidRPr="00100A1A">
        <w:rPr>
          <w:sz w:val="24"/>
          <w:szCs w:val="24"/>
        </w:rPr>
        <w:t xml:space="preserve"> – A Fiscalização da execução dos serviços caberá a comissão designada por ato do Subsecretário de Gestão da Secretaria Municipal de Ordem </w:t>
      </w:r>
      <w:r w:rsidRPr="00100A1A">
        <w:rPr>
          <w:sz w:val="24"/>
          <w:szCs w:val="24"/>
        </w:rPr>
        <w:lastRenderedPageBreak/>
        <w:t xml:space="preserve">Pública. Incumbe à Fiscalização a prática de todos os atos que lhe são próprios nos termos da legislação em vigor, respeitados o contraditório e a ampla defesa.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754888">
        <w:rPr>
          <w:sz w:val="24"/>
          <w:szCs w:val="24"/>
        </w:rPr>
        <w:t>Parágrafo Segundo</w:t>
      </w:r>
      <w:r w:rsidRPr="00100A1A">
        <w:rPr>
          <w:sz w:val="24"/>
          <w:szCs w:val="24"/>
        </w:rPr>
        <w:t xml:space="preserve"> – A CONTRATADA declara, antecipadamente, aceitar todas as decisões, métodos e processos de inspeção, verificação e controle adotados pelo CONTRATANTE, se obrigando a fornecer os dados, elementos, explicações, esclarecimentos e comunicações de que este necessitar e que forem considerados necessários ao desempenho de suas atividades. </w:t>
      </w:r>
    </w:p>
    <w:p w:rsidR="000246EB" w:rsidRPr="00100A1A" w:rsidRDefault="000246EB" w:rsidP="00A74070">
      <w:pPr>
        <w:spacing w:line="276" w:lineRule="auto"/>
        <w:jc w:val="both"/>
        <w:rPr>
          <w:sz w:val="24"/>
          <w:szCs w:val="24"/>
        </w:rPr>
      </w:pPr>
    </w:p>
    <w:p w:rsidR="00100A1A" w:rsidRPr="00100A1A" w:rsidRDefault="00100A1A" w:rsidP="00A74070">
      <w:pPr>
        <w:spacing w:line="276" w:lineRule="auto"/>
        <w:jc w:val="both"/>
        <w:rPr>
          <w:sz w:val="24"/>
          <w:szCs w:val="24"/>
        </w:rPr>
      </w:pPr>
      <w:r w:rsidRPr="00754888">
        <w:rPr>
          <w:sz w:val="24"/>
          <w:szCs w:val="24"/>
        </w:rPr>
        <w:t>Parágrafo Terceiro</w:t>
      </w:r>
      <w:r w:rsidRPr="00100A1A">
        <w:rPr>
          <w:sz w:val="24"/>
          <w:szCs w:val="24"/>
        </w:rPr>
        <w:t xml:space="preserve"> – Compete à CONTRATADA fazer minucioso exame da execução dos serviços, de modo a permitir, a tempo e por escrito, apresentar à </w:t>
      </w:r>
    </w:p>
    <w:p w:rsidR="00100A1A" w:rsidRDefault="00100A1A" w:rsidP="00A74070">
      <w:pPr>
        <w:spacing w:line="276" w:lineRule="auto"/>
        <w:jc w:val="both"/>
        <w:rPr>
          <w:sz w:val="24"/>
          <w:szCs w:val="24"/>
        </w:rPr>
      </w:pPr>
      <w:r w:rsidRPr="00100A1A">
        <w:rPr>
          <w:sz w:val="24"/>
          <w:szCs w:val="24"/>
        </w:rPr>
        <w:t xml:space="preserve">Fiscalização, para o devido esclarecimento, todas as divergências ou dúvidas porventura encontradas e que venham a impedir o bom desempenho do Contrato. O silêncio implica total aceitação das condições estabelecidas.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754888">
        <w:rPr>
          <w:sz w:val="24"/>
          <w:szCs w:val="24"/>
        </w:rPr>
        <w:t>Parágrafo Quarto</w:t>
      </w:r>
      <w:r w:rsidRPr="00100A1A">
        <w:rPr>
          <w:sz w:val="24"/>
          <w:szCs w:val="24"/>
        </w:rPr>
        <w:t xml:space="preserve"> – A atuação fiscalizadora em nada restringirá a responsabilidade única, integral e exclusiva da CONTRATADA no que concerne aos serviços contratados, à sua execução e às consequências e implicações, próximas ou remotas, perante o CONTRATANTE, ou perante terceiros, do mesmo modo que a ocorrência de eventuais irregularidades na execução dos serviços contratados não implicará corresponsabilidade do CONTRATANTE ou de seus prepostos.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754888">
        <w:rPr>
          <w:sz w:val="24"/>
          <w:szCs w:val="24"/>
        </w:rPr>
        <w:t>Parágrafo Quinto</w:t>
      </w:r>
      <w:r w:rsidRPr="00100A1A">
        <w:rPr>
          <w:sz w:val="24"/>
          <w:szCs w:val="24"/>
        </w:rPr>
        <w:t xml:space="preserve"> – A CONTRATADA se obriga a permitir que o pessoal da fiscalização do CONTRATANTE acesse quaisquer de suas dependências, possibilitando o exame das instalações e também das anotações relativas aos equipamentos, pessoas e materiais, fornecendo, quando solicitados, todos os dados e elementos referentes à execução do contrato. </w:t>
      </w:r>
    </w:p>
    <w:p w:rsidR="00100A1A" w:rsidRPr="00100A1A" w:rsidRDefault="00100A1A" w:rsidP="00A74070">
      <w:pPr>
        <w:spacing w:line="276" w:lineRule="auto"/>
        <w:jc w:val="both"/>
        <w:rPr>
          <w:sz w:val="24"/>
          <w:szCs w:val="24"/>
        </w:rPr>
      </w:pPr>
    </w:p>
    <w:p w:rsidR="00100A1A" w:rsidRDefault="00100A1A" w:rsidP="00A74070">
      <w:pPr>
        <w:spacing w:line="276" w:lineRule="auto"/>
        <w:jc w:val="both"/>
        <w:rPr>
          <w:b/>
          <w:sz w:val="24"/>
          <w:szCs w:val="24"/>
        </w:rPr>
      </w:pPr>
      <w:r w:rsidRPr="00100A1A">
        <w:rPr>
          <w:b/>
          <w:sz w:val="24"/>
          <w:szCs w:val="24"/>
        </w:rPr>
        <w:t xml:space="preserve">CLÁUSULA SÉTIMA – GARANTIA </w:t>
      </w:r>
    </w:p>
    <w:p w:rsidR="00100A1A" w:rsidRPr="00100A1A" w:rsidRDefault="00100A1A" w:rsidP="00A74070">
      <w:pPr>
        <w:spacing w:line="276" w:lineRule="auto"/>
        <w:jc w:val="both"/>
        <w:rPr>
          <w:b/>
          <w:sz w:val="24"/>
          <w:szCs w:val="24"/>
        </w:rPr>
      </w:pPr>
    </w:p>
    <w:p w:rsidR="00100A1A" w:rsidRPr="00100A1A" w:rsidRDefault="00100A1A" w:rsidP="00A74070">
      <w:pPr>
        <w:spacing w:line="276" w:lineRule="auto"/>
        <w:jc w:val="both"/>
        <w:rPr>
          <w:sz w:val="24"/>
          <w:szCs w:val="24"/>
        </w:rPr>
      </w:pPr>
      <w:r w:rsidRPr="00100A1A">
        <w:rPr>
          <w:sz w:val="24"/>
          <w:szCs w:val="24"/>
        </w:rPr>
        <w:t xml:space="preserve">A </w:t>
      </w:r>
      <w:r w:rsidRPr="00100A1A">
        <w:rPr>
          <w:sz w:val="24"/>
          <w:szCs w:val="24"/>
        </w:rPr>
        <w:tab/>
        <w:t xml:space="preserve">CONTRATADA </w:t>
      </w:r>
      <w:r w:rsidRPr="00100A1A">
        <w:rPr>
          <w:sz w:val="24"/>
          <w:szCs w:val="24"/>
        </w:rPr>
        <w:tab/>
        <w:t xml:space="preserve">prestou </w:t>
      </w:r>
      <w:r w:rsidRPr="00100A1A">
        <w:rPr>
          <w:sz w:val="24"/>
          <w:szCs w:val="24"/>
        </w:rPr>
        <w:tab/>
        <w:t xml:space="preserve">garantia </w:t>
      </w:r>
      <w:r w:rsidRPr="00100A1A">
        <w:rPr>
          <w:sz w:val="24"/>
          <w:szCs w:val="24"/>
        </w:rPr>
        <w:tab/>
        <w:t xml:space="preserve">na </w:t>
      </w:r>
      <w:r w:rsidRPr="00100A1A">
        <w:rPr>
          <w:sz w:val="24"/>
          <w:szCs w:val="24"/>
        </w:rPr>
        <w:tab/>
        <w:t xml:space="preserve">modalidade </w:t>
      </w:r>
      <w:r w:rsidRPr="00100A1A">
        <w:rPr>
          <w:sz w:val="24"/>
          <w:szCs w:val="24"/>
        </w:rPr>
        <w:tab/>
        <w:t xml:space="preserve">de </w:t>
      </w:r>
    </w:p>
    <w:p w:rsidR="00100A1A" w:rsidRDefault="00100A1A" w:rsidP="00A74070">
      <w:pPr>
        <w:spacing w:line="276" w:lineRule="auto"/>
        <w:ind w:firstLine="708"/>
        <w:jc w:val="both"/>
        <w:rPr>
          <w:sz w:val="24"/>
          <w:szCs w:val="24"/>
        </w:rPr>
      </w:pPr>
      <w:r w:rsidRPr="00100A1A">
        <w:rPr>
          <w:sz w:val="24"/>
          <w:szCs w:val="24"/>
        </w:rPr>
        <w:t xml:space="preserve">______________________, no valor de R$ ____________ (____________________) equivalente a 2% (dois por cento) do valor total do Contrato.  </w:t>
      </w:r>
    </w:p>
    <w:p w:rsidR="000246EB" w:rsidRPr="00100A1A" w:rsidRDefault="000246EB" w:rsidP="00A74070">
      <w:pPr>
        <w:spacing w:line="276" w:lineRule="auto"/>
        <w:ind w:firstLine="708"/>
        <w:jc w:val="both"/>
        <w:rPr>
          <w:sz w:val="24"/>
          <w:szCs w:val="24"/>
        </w:rPr>
      </w:pPr>
    </w:p>
    <w:p w:rsidR="00100A1A" w:rsidRDefault="00100A1A" w:rsidP="00A74070">
      <w:pPr>
        <w:spacing w:line="276" w:lineRule="auto"/>
        <w:jc w:val="both"/>
        <w:rPr>
          <w:sz w:val="24"/>
          <w:szCs w:val="24"/>
        </w:rPr>
      </w:pPr>
      <w:r w:rsidRPr="00DA070A">
        <w:rPr>
          <w:b/>
          <w:sz w:val="24"/>
          <w:szCs w:val="24"/>
        </w:rPr>
        <w:t>Parágrafo Primeiro</w:t>
      </w:r>
      <w:r w:rsidRPr="00100A1A">
        <w:rPr>
          <w:sz w:val="24"/>
          <w:szCs w:val="24"/>
        </w:rPr>
        <w:t xml:space="preserve"> – A Guarda Municipal do Rio de Janeiro se utilizará da garantia para assegurar as obrigações associadas ao Contrato, podendo recorrer a esta </w:t>
      </w:r>
      <w:r w:rsidRPr="00100A1A">
        <w:rPr>
          <w:sz w:val="24"/>
          <w:szCs w:val="24"/>
        </w:rPr>
        <w:lastRenderedPageBreak/>
        <w:t xml:space="preserve">inclusive para cobrar valores de multas eventualmente aplicadas e ressarcir-se dos prejuízos que lhe forem causados em virtude do descumprimento das referidas obrigações. Para reparar esses prejuízos, poderá a CONTRATANTE ainda reter créditos.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754888">
        <w:rPr>
          <w:sz w:val="24"/>
          <w:szCs w:val="24"/>
        </w:rPr>
        <w:t>Parágrafo Segundo</w:t>
      </w:r>
      <w:r w:rsidRPr="00100A1A">
        <w:rPr>
          <w:sz w:val="24"/>
          <w:szCs w:val="24"/>
        </w:rPr>
        <w:t xml:space="preserve"> – Os valores das multas impostas por descumprimento das obrigações assumidas no Contrato serão descontados da garantia caso não venham a ser quitados no prazo de 03 (três) dias úteis, contados da ciência da aplicação da penalidade. Se a multa aplicada for superior ao valor da garantia prestada, além da perda desta, responderá a CONTRATADA pela diferença, que será descontada dos pagamentos eventualmente devidos pela Administração ou cobrada judicialmente.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754888">
        <w:rPr>
          <w:sz w:val="24"/>
          <w:szCs w:val="24"/>
        </w:rPr>
        <w:t>Parágrafo Terceiro</w:t>
      </w:r>
      <w:r w:rsidRPr="00100A1A">
        <w:rPr>
          <w:sz w:val="24"/>
          <w:szCs w:val="24"/>
        </w:rPr>
        <w:t xml:space="preserve"> – Em caso de rescisão decorrente de falta imputável à CONTRATADA, a garantia reverterá integralmente ao CONTRATANTE, que promoverá a cobrança de eventual diferença que venha a ser apurada entre o importe da garantia prestada e o débito verificado.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754888">
        <w:rPr>
          <w:sz w:val="24"/>
          <w:szCs w:val="24"/>
        </w:rPr>
        <w:t>Parágrafo Quarto</w:t>
      </w:r>
      <w:r w:rsidRPr="00100A1A">
        <w:rPr>
          <w:sz w:val="24"/>
          <w:szCs w:val="24"/>
        </w:rPr>
        <w:t xml:space="preserve"> – Na hipótese de descontos da garantia a qualquer título, seu valor original deverá ser integralmente recomposto no prazo de 7 (sete) dias úteis, exceto no caso da cobrança de valores de multas aplicadas, em que esse será de 48 (quarenta e oito) horas, sempre contados da utilização ou da notificação pela Guarda Municipal do Rio de Janeiro, o que ocorrer por último, sob pena de rescisão administrativa do Contrato. </w:t>
      </w:r>
    </w:p>
    <w:p w:rsidR="000246EB" w:rsidRPr="00100A1A" w:rsidRDefault="000246EB" w:rsidP="00A74070">
      <w:pPr>
        <w:spacing w:line="276" w:lineRule="auto"/>
        <w:jc w:val="both"/>
        <w:rPr>
          <w:sz w:val="24"/>
          <w:szCs w:val="24"/>
        </w:rPr>
      </w:pPr>
    </w:p>
    <w:p w:rsidR="00100A1A" w:rsidRPr="00100A1A" w:rsidRDefault="00100A1A" w:rsidP="00A74070">
      <w:pPr>
        <w:spacing w:line="276" w:lineRule="auto"/>
        <w:jc w:val="both"/>
        <w:rPr>
          <w:sz w:val="24"/>
          <w:szCs w:val="24"/>
        </w:rPr>
      </w:pPr>
      <w:r w:rsidRPr="00754888">
        <w:rPr>
          <w:sz w:val="24"/>
          <w:szCs w:val="24"/>
        </w:rPr>
        <w:t>Parágrafo Quinto</w:t>
      </w:r>
      <w:r w:rsidRPr="00100A1A">
        <w:rPr>
          <w:sz w:val="24"/>
          <w:szCs w:val="24"/>
        </w:rPr>
        <w:t xml:space="preserve"> – Caso o valor do Contrato seja alterado, de acordo com o art. 65 da Lei Federal nº 8.666/93, a CONTRATADA deverá complementar o valor da garantia para que seja mantido o percentual de 2% (dois por cento) do valor do Contrato. </w:t>
      </w:r>
    </w:p>
    <w:p w:rsidR="000246EB" w:rsidRDefault="00100A1A" w:rsidP="00A74070">
      <w:pPr>
        <w:spacing w:line="276" w:lineRule="auto"/>
        <w:jc w:val="both"/>
        <w:rPr>
          <w:sz w:val="24"/>
          <w:szCs w:val="24"/>
        </w:rPr>
      </w:pPr>
      <w:r w:rsidRPr="00100A1A">
        <w:rPr>
          <w:sz w:val="24"/>
          <w:szCs w:val="24"/>
        </w:rPr>
        <w:t xml:space="preserve">Parágrafo Sexto – Sempre que houver reajuste ou alteração do valor do Contrato, a garantia será complementada no prazo de 7 (sete) dias úteis do recebimento, pela CONTRATADA, do correspondente aviso, sob pena de aplicação das sanções previstas no RGCAF. </w:t>
      </w:r>
    </w:p>
    <w:p w:rsidR="00100A1A" w:rsidRPr="00100A1A" w:rsidRDefault="00100A1A" w:rsidP="00A74070">
      <w:pPr>
        <w:spacing w:line="276" w:lineRule="auto"/>
        <w:jc w:val="both"/>
        <w:rPr>
          <w:sz w:val="24"/>
          <w:szCs w:val="24"/>
        </w:rPr>
      </w:pPr>
      <w:r w:rsidRPr="00100A1A">
        <w:rPr>
          <w:sz w:val="24"/>
          <w:szCs w:val="24"/>
        </w:rPr>
        <w:t xml:space="preserve"> </w:t>
      </w:r>
    </w:p>
    <w:p w:rsidR="00100A1A" w:rsidRDefault="00100A1A" w:rsidP="00A74070">
      <w:pPr>
        <w:spacing w:line="276" w:lineRule="auto"/>
        <w:jc w:val="both"/>
        <w:rPr>
          <w:sz w:val="24"/>
          <w:szCs w:val="24"/>
        </w:rPr>
      </w:pPr>
      <w:r w:rsidRPr="00754888">
        <w:rPr>
          <w:sz w:val="24"/>
          <w:szCs w:val="24"/>
        </w:rPr>
        <w:t>Parágrafo Sétimo</w:t>
      </w:r>
      <w:r w:rsidRPr="00100A1A">
        <w:rPr>
          <w:sz w:val="24"/>
          <w:szCs w:val="24"/>
        </w:rPr>
        <w:t xml:space="preserve"> – A garantia contratual só será liberada ou restituída com o integral cumprimento do Contrato, mediante ato liberatório da autoridade contratante, de acordo com o art. 465 do RGCAF e, quando em dinheiro, atualizada monetariamente. </w:t>
      </w:r>
    </w:p>
    <w:p w:rsidR="00A74070" w:rsidRPr="00100A1A" w:rsidRDefault="00A74070" w:rsidP="00A74070">
      <w:pPr>
        <w:spacing w:line="276" w:lineRule="auto"/>
        <w:jc w:val="both"/>
        <w:rPr>
          <w:sz w:val="24"/>
          <w:szCs w:val="24"/>
        </w:rPr>
      </w:pPr>
    </w:p>
    <w:p w:rsidR="00100A1A" w:rsidRDefault="00100A1A" w:rsidP="00A74070">
      <w:pPr>
        <w:spacing w:line="276" w:lineRule="auto"/>
        <w:jc w:val="both"/>
        <w:rPr>
          <w:b/>
          <w:sz w:val="24"/>
          <w:szCs w:val="24"/>
        </w:rPr>
      </w:pPr>
      <w:r w:rsidRPr="00100A1A">
        <w:rPr>
          <w:b/>
          <w:sz w:val="24"/>
          <w:szCs w:val="24"/>
        </w:rPr>
        <w:t xml:space="preserve">CLÁUSULA OITAVA – PRAZO </w:t>
      </w:r>
    </w:p>
    <w:p w:rsidR="00A74070" w:rsidRPr="00100A1A" w:rsidRDefault="00A74070" w:rsidP="00A74070">
      <w:pPr>
        <w:spacing w:line="276" w:lineRule="auto"/>
        <w:jc w:val="both"/>
        <w:rPr>
          <w:b/>
          <w:sz w:val="24"/>
          <w:szCs w:val="24"/>
        </w:rPr>
      </w:pPr>
    </w:p>
    <w:p w:rsidR="00100A1A" w:rsidRDefault="00100A1A" w:rsidP="00A74070">
      <w:pPr>
        <w:spacing w:line="276" w:lineRule="auto"/>
        <w:jc w:val="both"/>
        <w:rPr>
          <w:sz w:val="24"/>
          <w:szCs w:val="24"/>
        </w:rPr>
      </w:pPr>
      <w:r w:rsidRPr="00100A1A">
        <w:rPr>
          <w:sz w:val="24"/>
          <w:szCs w:val="24"/>
        </w:rPr>
        <w:t xml:space="preserve">O prazo para prestação dos serviços será de 24 (vinte e quatro) meses contados desta ou da data estabelecida no memorando de início, ou até que se conclua nova licitação, o que ocorrer primeiro.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754888">
        <w:rPr>
          <w:sz w:val="24"/>
          <w:szCs w:val="24"/>
        </w:rPr>
        <w:t>Parágrafo Primeiro</w:t>
      </w:r>
      <w:r w:rsidRPr="00100A1A">
        <w:rPr>
          <w:sz w:val="24"/>
          <w:szCs w:val="24"/>
        </w:rPr>
        <w:t xml:space="preserve"> – O prazo de execução dos serviços poderá ser prorrogado ou alterado nos termos da Lei Federal nº 8.666/93.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754888">
        <w:rPr>
          <w:sz w:val="24"/>
          <w:szCs w:val="24"/>
        </w:rPr>
        <w:t>Parágrafo Segundo</w:t>
      </w:r>
      <w:r w:rsidRPr="00100A1A">
        <w:rPr>
          <w:sz w:val="24"/>
          <w:szCs w:val="24"/>
        </w:rPr>
        <w:t xml:space="preserve"> – No caso de serviços continuados, o contrato poderá ser prorrogado na forma do artigo 57, II ou IV, da Lei Federal nº 8.666/93 e das demais normas aplicáveis.  </w:t>
      </w:r>
    </w:p>
    <w:p w:rsidR="00A74070" w:rsidRPr="00100A1A" w:rsidRDefault="00A74070" w:rsidP="00A74070">
      <w:pPr>
        <w:spacing w:line="276" w:lineRule="auto"/>
        <w:jc w:val="both"/>
        <w:rPr>
          <w:sz w:val="24"/>
          <w:szCs w:val="24"/>
        </w:rPr>
      </w:pPr>
    </w:p>
    <w:p w:rsidR="00100A1A" w:rsidRDefault="00100A1A" w:rsidP="00A74070">
      <w:pPr>
        <w:spacing w:line="276" w:lineRule="auto"/>
        <w:jc w:val="both"/>
        <w:rPr>
          <w:b/>
          <w:sz w:val="24"/>
          <w:szCs w:val="24"/>
        </w:rPr>
      </w:pPr>
      <w:r w:rsidRPr="00100A1A">
        <w:rPr>
          <w:b/>
          <w:sz w:val="24"/>
          <w:szCs w:val="24"/>
        </w:rPr>
        <w:t xml:space="preserve">CLÁUSULA NONA – OBRIGAÇÕES DA CONTRATADA </w:t>
      </w:r>
    </w:p>
    <w:p w:rsidR="00A74070" w:rsidRPr="00100A1A" w:rsidRDefault="00A74070" w:rsidP="00A74070">
      <w:pPr>
        <w:spacing w:line="276" w:lineRule="auto"/>
        <w:jc w:val="both"/>
        <w:rPr>
          <w:b/>
          <w:sz w:val="24"/>
          <w:szCs w:val="24"/>
        </w:rPr>
      </w:pPr>
    </w:p>
    <w:p w:rsidR="00100A1A" w:rsidRPr="00100A1A" w:rsidRDefault="00100A1A" w:rsidP="00A74070">
      <w:pPr>
        <w:spacing w:line="276" w:lineRule="auto"/>
        <w:jc w:val="both"/>
        <w:rPr>
          <w:sz w:val="24"/>
          <w:szCs w:val="24"/>
        </w:rPr>
      </w:pPr>
      <w:r w:rsidRPr="00100A1A">
        <w:rPr>
          <w:sz w:val="24"/>
          <w:szCs w:val="24"/>
        </w:rPr>
        <w:t xml:space="preserve">São obrigações da CONTRATADA: </w:t>
      </w:r>
    </w:p>
    <w:p w:rsidR="00100A1A" w:rsidRPr="00100A1A" w:rsidRDefault="00100A1A" w:rsidP="00A74070">
      <w:pPr>
        <w:spacing w:line="276" w:lineRule="auto"/>
        <w:jc w:val="both"/>
        <w:rPr>
          <w:sz w:val="24"/>
          <w:szCs w:val="24"/>
        </w:rPr>
      </w:pPr>
      <w:r w:rsidRPr="00100A1A">
        <w:rPr>
          <w:sz w:val="24"/>
          <w:szCs w:val="24"/>
        </w:rPr>
        <w:t>I</w:t>
      </w:r>
      <w:r w:rsidRPr="00100A1A">
        <w:rPr>
          <w:sz w:val="24"/>
          <w:szCs w:val="24"/>
        </w:rPr>
        <w:tab/>
        <w:t xml:space="preserve">– prestar os serviços de acordo com todas as exigências contidas no Termo de Referência e na Proposta; </w:t>
      </w:r>
    </w:p>
    <w:p w:rsidR="00100A1A" w:rsidRPr="00100A1A" w:rsidRDefault="00100A1A" w:rsidP="00A74070">
      <w:pPr>
        <w:spacing w:line="276" w:lineRule="auto"/>
        <w:jc w:val="both"/>
        <w:rPr>
          <w:sz w:val="24"/>
          <w:szCs w:val="24"/>
        </w:rPr>
      </w:pPr>
      <w:r w:rsidRPr="00100A1A">
        <w:rPr>
          <w:sz w:val="24"/>
          <w:szCs w:val="24"/>
        </w:rPr>
        <w:t>II</w:t>
      </w:r>
      <w:r w:rsidRPr="00100A1A">
        <w:rPr>
          <w:sz w:val="24"/>
          <w:szCs w:val="24"/>
        </w:rPr>
        <w:tab/>
        <w:t xml:space="preserve">– tomar as medidas preventivas necessárias para evitar danos a terceiros, em consequência da execução dos trabalhos;  </w:t>
      </w:r>
    </w:p>
    <w:p w:rsidR="00100A1A" w:rsidRPr="00100A1A" w:rsidRDefault="00100A1A" w:rsidP="00A74070">
      <w:pPr>
        <w:spacing w:line="276" w:lineRule="auto"/>
        <w:jc w:val="both"/>
        <w:rPr>
          <w:sz w:val="24"/>
          <w:szCs w:val="24"/>
        </w:rPr>
      </w:pPr>
      <w:r w:rsidRPr="00100A1A">
        <w:rPr>
          <w:sz w:val="24"/>
          <w:szCs w:val="24"/>
        </w:rPr>
        <w:t>III</w:t>
      </w:r>
      <w:r w:rsidRPr="00100A1A">
        <w:rPr>
          <w:sz w:val="24"/>
          <w:szCs w:val="24"/>
        </w:rPr>
        <w:tab/>
        <w:t xml:space="preserve">– responsabilizar-se integralmente pelo ressarcimento de quaisquer danos e prejuízos, de qualquer natureza, que causar ao CONTRATANTE ou a terceiros, decorrentes da execução do objeto deste Contrato, respondendo por si, seus empregados, prepostos e sucessores, independentemente das medidas preventivas adotadas; </w:t>
      </w:r>
    </w:p>
    <w:p w:rsidR="00100A1A" w:rsidRPr="00100A1A" w:rsidRDefault="00100A1A" w:rsidP="00A74070">
      <w:pPr>
        <w:spacing w:line="276" w:lineRule="auto"/>
        <w:jc w:val="both"/>
        <w:rPr>
          <w:sz w:val="24"/>
          <w:szCs w:val="24"/>
        </w:rPr>
      </w:pPr>
      <w:r w:rsidRPr="00100A1A">
        <w:rPr>
          <w:sz w:val="24"/>
          <w:szCs w:val="24"/>
        </w:rPr>
        <w:t>IV</w:t>
      </w:r>
      <w:r w:rsidRPr="00100A1A">
        <w:rPr>
          <w:sz w:val="24"/>
          <w:szCs w:val="24"/>
        </w:rPr>
        <w:tab/>
        <w:t xml:space="preserve">– atender às determinações e exigências formuladas pelo CONTRATANTE; </w:t>
      </w:r>
    </w:p>
    <w:p w:rsidR="00100A1A" w:rsidRPr="00100A1A" w:rsidRDefault="00100A1A" w:rsidP="00A74070">
      <w:pPr>
        <w:spacing w:line="276" w:lineRule="auto"/>
        <w:jc w:val="both"/>
        <w:rPr>
          <w:sz w:val="24"/>
          <w:szCs w:val="24"/>
        </w:rPr>
      </w:pPr>
      <w:r w:rsidRPr="00100A1A">
        <w:rPr>
          <w:sz w:val="24"/>
          <w:szCs w:val="24"/>
        </w:rPr>
        <w:t>V</w:t>
      </w:r>
      <w:r w:rsidRPr="00100A1A">
        <w:rPr>
          <w:sz w:val="24"/>
          <w:szCs w:val="24"/>
        </w:rPr>
        <w:tab/>
        <w:t xml:space="preserve">– substituir, por sua conta e responsabilidade, os serviços recusados pelo </w:t>
      </w:r>
    </w:p>
    <w:p w:rsidR="00100A1A" w:rsidRPr="00100A1A" w:rsidRDefault="00100A1A" w:rsidP="00A74070">
      <w:pPr>
        <w:spacing w:line="276" w:lineRule="auto"/>
        <w:jc w:val="both"/>
        <w:rPr>
          <w:sz w:val="24"/>
          <w:szCs w:val="24"/>
        </w:rPr>
      </w:pPr>
      <w:r w:rsidRPr="00100A1A">
        <w:rPr>
          <w:sz w:val="24"/>
          <w:szCs w:val="24"/>
        </w:rPr>
        <w:t xml:space="preserve">CONTRATANTE no prazo determinado pela Fiscalização; </w:t>
      </w:r>
    </w:p>
    <w:p w:rsidR="00100A1A" w:rsidRPr="00100A1A" w:rsidRDefault="00100A1A" w:rsidP="00A74070">
      <w:pPr>
        <w:spacing w:line="276" w:lineRule="auto"/>
        <w:jc w:val="both"/>
        <w:rPr>
          <w:sz w:val="24"/>
          <w:szCs w:val="24"/>
        </w:rPr>
      </w:pPr>
      <w:r w:rsidRPr="00100A1A">
        <w:rPr>
          <w:sz w:val="24"/>
          <w:szCs w:val="24"/>
        </w:rPr>
        <w:t>VI</w:t>
      </w:r>
      <w:r w:rsidRPr="00100A1A">
        <w:rPr>
          <w:sz w:val="24"/>
          <w:szCs w:val="24"/>
        </w:rPr>
        <w:tab/>
        <w:t xml:space="preserve">– responsabilizar-se, na forma do Contrato, por todos os ônus, encargos e obrigações comerciais, sociais, tributárias, trabalhistas e previdenciárias, ou quaisquer outras previstas na legislação em vigor, bem como por todos os gastos e encargos com material e mão de obra necessária à completa realização dos serviços até o seu término: </w:t>
      </w:r>
    </w:p>
    <w:p w:rsidR="00100A1A" w:rsidRPr="00100A1A" w:rsidRDefault="00100A1A" w:rsidP="00A74070">
      <w:pPr>
        <w:spacing w:line="276" w:lineRule="auto"/>
        <w:jc w:val="both"/>
        <w:rPr>
          <w:sz w:val="24"/>
          <w:szCs w:val="24"/>
        </w:rPr>
      </w:pPr>
      <w:r w:rsidRPr="00DA070A">
        <w:rPr>
          <w:b/>
          <w:sz w:val="24"/>
          <w:szCs w:val="24"/>
        </w:rPr>
        <w:t>a)</w:t>
      </w:r>
      <w:r w:rsidRPr="00100A1A">
        <w:rPr>
          <w:sz w:val="24"/>
          <w:szCs w:val="24"/>
        </w:rPr>
        <w:tab/>
        <w:t xml:space="preserve">em caso de ajuizamento de ações trabalhistas contra a CONTRATADA, decorrentes da execução do presente Contrato, com a inclusão do Município do Rio de Janeiro ou de entidade da Administração Pública indireta como responsável subsidiário ou solidário, o CONTRATANTE poderá reter, das parcelas vincendas, o montante dos valores cobrados, que serão complementados a qualquer tempo com </w:t>
      </w:r>
      <w:r w:rsidRPr="00100A1A">
        <w:rPr>
          <w:sz w:val="24"/>
          <w:szCs w:val="24"/>
        </w:rPr>
        <w:lastRenderedPageBreak/>
        <w:t>nova retenção em caso de insuficiência;</w:t>
      </w:r>
    </w:p>
    <w:p w:rsidR="00100A1A" w:rsidRPr="00100A1A" w:rsidRDefault="00100A1A" w:rsidP="00A74070">
      <w:pPr>
        <w:spacing w:line="276" w:lineRule="auto"/>
        <w:jc w:val="both"/>
        <w:rPr>
          <w:sz w:val="24"/>
          <w:szCs w:val="24"/>
        </w:rPr>
      </w:pPr>
      <w:r w:rsidRPr="00DA070A">
        <w:rPr>
          <w:b/>
          <w:sz w:val="24"/>
          <w:szCs w:val="24"/>
        </w:rPr>
        <w:t>b)</w:t>
      </w:r>
      <w:r w:rsidRPr="00100A1A">
        <w:rPr>
          <w:sz w:val="24"/>
          <w:szCs w:val="24"/>
        </w:rPr>
        <w:tab/>
        <w:t xml:space="preserve">no caso da existência de débitos tributários ou previdenciários, decorrentes da execução do presente Contrato, que possam ensejar responsabilidade subsidiária ou solidária do CONTRATANTE, as parcelas vincendas poderão ser retidas até o montante dos valores cobrados, que serão complementados a qualquer tempo com nova retenção em caso de insuficiência; </w:t>
      </w:r>
    </w:p>
    <w:p w:rsidR="00100A1A" w:rsidRPr="00100A1A" w:rsidRDefault="00100A1A" w:rsidP="00A74070">
      <w:pPr>
        <w:spacing w:line="276" w:lineRule="auto"/>
        <w:jc w:val="both"/>
        <w:rPr>
          <w:sz w:val="24"/>
          <w:szCs w:val="24"/>
        </w:rPr>
      </w:pPr>
      <w:r w:rsidRPr="00DA070A">
        <w:rPr>
          <w:b/>
          <w:sz w:val="24"/>
          <w:szCs w:val="24"/>
        </w:rPr>
        <w:t>c)</w:t>
      </w:r>
      <w:r w:rsidRPr="00100A1A">
        <w:rPr>
          <w:sz w:val="24"/>
          <w:szCs w:val="24"/>
        </w:rPr>
        <w:tab/>
        <w:t>as retenções previstas nas alíneas “a” e “b” poderão ser realizadas tão logo tenha ciência o Município do Rio de Janeiro ou o CONTRATANTE da existência de ação trabalhista ou de débitos tributários e previdenciários e serão destinadas ao pagamento das respectivas obrigações caso o Município do Rio de Janeiro ou entidade da Administração Pública indireta sejam compelidos a tanto, administrativa ou judicialmente, não cabendo, em nenhuma hipótese</w:t>
      </w:r>
      <w:r w:rsidR="00DA070A">
        <w:rPr>
          <w:sz w:val="24"/>
          <w:szCs w:val="24"/>
        </w:rPr>
        <w:t>, ressarcimento à CONTRATADA;</w:t>
      </w:r>
    </w:p>
    <w:p w:rsidR="00100A1A" w:rsidRPr="00100A1A" w:rsidRDefault="00100A1A" w:rsidP="00A74070">
      <w:pPr>
        <w:spacing w:line="276" w:lineRule="auto"/>
        <w:jc w:val="both"/>
        <w:rPr>
          <w:sz w:val="24"/>
          <w:szCs w:val="24"/>
        </w:rPr>
      </w:pPr>
      <w:r w:rsidRPr="00DA070A">
        <w:rPr>
          <w:b/>
          <w:sz w:val="24"/>
          <w:szCs w:val="24"/>
        </w:rPr>
        <w:t>d)</w:t>
      </w:r>
      <w:r w:rsidRPr="00100A1A">
        <w:rPr>
          <w:sz w:val="24"/>
          <w:szCs w:val="24"/>
        </w:rPr>
        <w:tab/>
        <w:t xml:space="preserve">eventuais retenções previstas nas alíneas “a” e “b” somente serão liberadas pelo CONTRATANTE se houver justa causa devidamente fundamentada. </w:t>
      </w:r>
    </w:p>
    <w:p w:rsidR="00100A1A" w:rsidRPr="00100A1A" w:rsidRDefault="00100A1A" w:rsidP="00A74070">
      <w:pPr>
        <w:spacing w:line="276" w:lineRule="auto"/>
        <w:jc w:val="both"/>
        <w:rPr>
          <w:sz w:val="24"/>
          <w:szCs w:val="24"/>
        </w:rPr>
      </w:pPr>
      <w:r w:rsidRPr="00100A1A">
        <w:rPr>
          <w:sz w:val="24"/>
          <w:szCs w:val="24"/>
        </w:rPr>
        <w:t>VII</w:t>
      </w:r>
      <w:r w:rsidRPr="00100A1A">
        <w:rPr>
          <w:sz w:val="24"/>
          <w:szCs w:val="24"/>
        </w:rPr>
        <w:tab/>
        <w:t xml:space="preserve">– responsabilizar-se, na forma do Contrato, pela qualidade dos serviços executados e dos materiais empregados, em conformidade com as especificações do Termo de Referência, com as normas da Associação Brasileira de Normas Técnicas – ABNT, e demais normas técnicas pertinentes, a ser atestada pela Guarda Municipal do Rio de Janeiro assim como pelo refazimento do serviço e a substituição dos materiais recusados, sem ônus para o(a) CONTRATANTE e sem prejuízo da aplicação das sanções cabíveis;  </w:t>
      </w:r>
    </w:p>
    <w:p w:rsidR="00100A1A" w:rsidRPr="00100A1A" w:rsidRDefault="00100A1A" w:rsidP="00A74070">
      <w:pPr>
        <w:spacing w:line="276" w:lineRule="auto"/>
        <w:jc w:val="both"/>
        <w:rPr>
          <w:sz w:val="24"/>
          <w:szCs w:val="24"/>
        </w:rPr>
      </w:pPr>
      <w:r w:rsidRPr="00100A1A">
        <w:rPr>
          <w:sz w:val="24"/>
          <w:szCs w:val="24"/>
        </w:rPr>
        <w:t>VIII</w:t>
      </w:r>
      <w:r w:rsidRPr="00100A1A">
        <w:rPr>
          <w:sz w:val="24"/>
          <w:szCs w:val="24"/>
        </w:rPr>
        <w:tab/>
        <w:t xml:space="preserve">– manter as condições de habilitação e qualificação exigidas no Edital durante todo prazo de execução contratual; </w:t>
      </w:r>
    </w:p>
    <w:p w:rsidR="00100A1A" w:rsidRPr="00100A1A" w:rsidRDefault="00100A1A" w:rsidP="00A74070">
      <w:pPr>
        <w:spacing w:line="276" w:lineRule="auto"/>
        <w:jc w:val="both"/>
        <w:rPr>
          <w:sz w:val="24"/>
          <w:szCs w:val="24"/>
        </w:rPr>
      </w:pPr>
      <w:r w:rsidRPr="00100A1A">
        <w:rPr>
          <w:sz w:val="24"/>
          <w:szCs w:val="24"/>
        </w:rPr>
        <w:t>IX</w:t>
      </w:r>
      <w:r w:rsidRPr="00100A1A">
        <w:rPr>
          <w:sz w:val="24"/>
          <w:szCs w:val="24"/>
        </w:rPr>
        <w:tab/>
        <w:t xml:space="preserve">– responsabilizar-se inteira e exclusivamente pelo uso regular de marcas, patentes, registros, processos e licenças relativas à execução deste Contrato, eximindo o CONTRATANTE das consequências de qualquer utilização indevida;  </w:t>
      </w:r>
    </w:p>
    <w:p w:rsidR="00100A1A" w:rsidRPr="00100A1A" w:rsidRDefault="00100A1A" w:rsidP="00A74070">
      <w:pPr>
        <w:spacing w:line="276" w:lineRule="auto"/>
        <w:jc w:val="both"/>
        <w:rPr>
          <w:sz w:val="24"/>
          <w:szCs w:val="24"/>
        </w:rPr>
      </w:pPr>
      <w:r w:rsidRPr="00100A1A">
        <w:rPr>
          <w:sz w:val="24"/>
          <w:szCs w:val="24"/>
        </w:rPr>
        <w:t>X</w:t>
      </w:r>
      <w:r w:rsidRPr="00100A1A">
        <w:rPr>
          <w:sz w:val="24"/>
          <w:szCs w:val="24"/>
        </w:rPr>
        <w:tab/>
        <w:t xml:space="preserve">– observar o disposto no Decreto Municipal nº 27.715/07, no que couber. </w:t>
      </w:r>
    </w:p>
    <w:p w:rsidR="00100A1A" w:rsidRPr="00100A1A" w:rsidRDefault="00100A1A" w:rsidP="00A74070">
      <w:pPr>
        <w:spacing w:line="276" w:lineRule="auto"/>
        <w:jc w:val="both"/>
        <w:rPr>
          <w:sz w:val="24"/>
          <w:szCs w:val="24"/>
        </w:rPr>
      </w:pPr>
    </w:p>
    <w:p w:rsidR="00100A1A" w:rsidRDefault="00100A1A" w:rsidP="00A74070">
      <w:pPr>
        <w:spacing w:line="276" w:lineRule="auto"/>
        <w:jc w:val="both"/>
        <w:rPr>
          <w:sz w:val="24"/>
          <w:szCs w:val="24"/>
        </w:rPr>
      </w:pPr>
      <w:r w:rsidRPr="00100A1A">
        <w:rPr>
          <w:b/>
          <w:sz w:val="24"/>
          <w:szCs w:val="24"/>
        </w:rPr>
        <w:t>CLÁUSULA DÉCIMA – OBRIGAÇÕES DO CONTRATANTE</w:t>
      </w:r>
      <w:r w:rsidRPr="00100A1A">
        <w:rPr>
          <w:sz w:val="24"/>
          <w:szCs w:val="24"/>
        </w:rPr>
        <w:t xml:space="preserve"> </w:t>
      </w:r>
    </w:p>
    <w:p w:rsidR="00A74070" w:rsidRPr="00100A1A" w:rsidRDefault="00A74070" w:rsidP="00A74070">
      <w:pPr>
        <w:spacing w:line="276" w:lineRule="auto"/>
        <w:jc w:val="both"/>
        <w:rPr>
          <w:sz w:val="24"/>
          <w:szCs w:val="24"/>
        </w:rPr>
      </w:pPr>
    </w:p>
    <w:p w:rsidR="00100A1A" w:rsidRPr="00100A1A" w:rsidRDefault="00100A1A" w:rsidP="00A74070">
      <w:pPr>
        <w:spacing w:line="276" w:lineRule="auto"/>
        <w:jc w:val="both"/>
        <w:rPr>
          <w:sz w:val="24"/>
          <w:szCs w:val="24"/>
        </w:rPr>
      </w:pPr>
      <w:r w:rsidRPr="00100A1A">
        <w:rPr>
          <w:sz w:val="24"/>
          <w:szCs w:val="24"/>
        </w:rPr>
        <w:t xml:space="preserve"> São obrigações do CONTRATANTE: </w:t>
      </w:r>
    </w:p>
    <w:p w:rsidR="00100A1A" w:rsidRPr="00100A1A" w:rsidRDefault="00100A1A" w:rsidP="00A74070">
      <w:pPr>
        <w:spacing w:line="276" w:lineRule="auto"/>
        <w:jc w:val="both"/>
        <w:rPr>
          <w:sz w:val="24"/>
          <w:szCs w:val="24"/>
        </w:rPr>
      </w:pPr>
      <w:r w:rsidRPr="00100A1A">
        <w:rPr>
          <w:sz w:val="24"/>
          <w:szCs w:val="24"/>
        </w:rPr>
        <w:t xml:space="preserve"> I</w:t>
      </w:r>
      <w:r w:rsidRPr="00100A1A">
        <w:rPr>
          <w:sz w:val="24"/>
          <w:szCs w:val="24"/>
        </w:rPr>
        <w:tab/>
        <w:t xml:space="preserve">– Realizar os pagamentos na forma e condições previstas neste Contrato; </w:t>
      </w:r>
    </w:p>
    <w:p w:rsidR="00100A1A" w:rsidRDefault="00100A1A" w:rsidP="00A74070">
      <w:pPr>
        <w:spacing w:line="276" w:lineRule="auto"/>
        <w:jc w:val="both"/>
        <w:rPr>
          <w:sz w:val="24"/>
          <w:szCs w:val="24"/>
        </w:rPr>
      </w:pPr>
      <w:r w:rsidRPr="00100A1A">
        <w:rPr>
          <w:sz w:val="24"/>
          <w:szCs w:val="24"/>
        </w:rPr>
        <w:t xml:space="preserve"> II</w:t>
      </w:r>
      <w:r w:rsidRPr="00100A1A">
        <w:rPr>
          <w:sz w:val="24"/>
          <w:szCs w:val="24"/>
        </w:rPr>
        <w:tab/>
        <w:t xml:space="preserve">– Realizar a fiscalização dos serviços contratados. </w:t>
      </w:r>
    </w:p>
    <w:p w:rsidR="00A74070" w:rsidRPr="00100A1A" w:rsidRDefault="00A74070" w:rsidP="00A74070">
      <w:pPr>
        <w:spacing w:line="276" w:lineRule="auto"/>
        <w:jc w:val="both"/>
        <w:rPr>
          <w:sz w:val="24"/>
          <w:szCs w:val="24"/>
        </w:rPr>
      </w:pPr>
    </w:p>
    <w:p w:rsidR="00A74070" w:rsidRDefault="00100A1A" w:rsidP="00A74070">
      <w:pPr>
        <w:spacing w:line="276" w:lineRule="auto"/>
        <w:jc w:val="both"/>
        <w:rPr>
          <w:b/>
          <w:sz w:val="24"/>
          <w:szCs w:val="24"/>
        </w:rPr>
      </w:pPr>
      <w:r w:rsidRPr="00100A1A">
        <w:rPr>
          <w:sz w:val="24"/>
          <w:szCs w:val="24"/>
        </w:rPr>
        <w:t xml:space="preserve"> </w:t>
      </w:r>
      <w:r w:rsidRPr="00100A1A">
        <w:rPr>
          <w:b/>
          <w:sz w:val="24"/>
          <w:szCs w:val="24"/>
        </w:rPr>
        <w:t>CLÁUSULA DÉCIMA PRIMEIRA – AC</w:t>
      </w:r>
      <w:r w:rsidR="00A74070">
        <w:rPr>
          <w:b/>
          <w:sz w:val="24"/>
          <w:szCs w:val="24"/>
        </w:rPr>
        <w:t>EITAÇÃO DO OBJETO DO CONTRATO</w:t>
      </w:r>
    </w:p>
    <w:p w:rsidR="00A74070" w:rsidRDefault="00A74070" w:rsidP="00A74070">
      <w:pPr>
        <w:spacing w:line="276" w:lineRule="auto"/>
        <w:jc w:val="both"/>
        <w:rPr>
          <w:b/>
          <w:sz w:val="24"/>
          <w:szCs w:val="24"/>
        </w:rPr>
      </w:pPr>
    </w:p>
    <w:p w:rsidR="00100A1A" w:rsidRDefault="00A74070" w:rsidP="00A74070">
      <w:pPr>
        <w:spacing w:line="276" w:lineRule="auto"/>
        <w:jc w:val="both"/>
        <w:rPr>
          <w:sz w:val="24"/>
          <w:szCs w:val="24"/>
        </w:rPr>
      </w:pPr>
      <w:r w:rsidRPr="00A74070">
        <w:rPr>
          <w:sz w:val="24"/>
          <w:szCs w:val="24"/>
        </w:rPr>
        <w:lastRenderedPageBreak/>
        <w:t>A</w:t>
      </w:r>
      <w:r w:rsidR="00100A1A" w:rsidRPr="00100A1A">
        <w:rPr>
          <w:sz w:val="24"/>
          <w:szCs w:val="24"/>
        </w:rPr>
        <w:t xml:space="preserve"> aceitação do objeto deste contrato se dará mediante a avaliação da Comissão de Fiscalização prevista na cláusula sexta, que constatará se os serviços atendem a todas as especificações contidas no Edital e seus Anexos, e na Proposta que ensejou a presente contratação.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100A1A">
        <w:rPr>
          <w:sz w:val="24"/>
          <w:szCs w:val="24"/>
        </w:rPr>
        <w:t xml:space="preserve"> </w:t>
      </w:r>
      <w:r w:rsidRPr="00754888">
        <w:rPr>
          <w:sz w:val="24"/>
          <w:szCs w:val="24"/>
        </w:rPr>
        <w:t>Parágrafo Primeiro</w:t>
      </w:r>
      <w:r w:rsidRPr="00100A1A">
        <w:rPr>
          <w:sz w:val="24"/>
          <w:szCs w:val="24"/>
        </w:rPr>
        <w:t xml:space="preserve"> – O objeto do presente contrato será recebido em tantas parcelas quantas forem as relativas ao pagamento.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100A1A">
        <w:rPr>
          <w:sz w:val="24"/>
          <w:szCs w:val="24"/>
        </w:rPr>
        <w:t xml:space="preserve"> </w:t>
      </w:r>
      <w:r w:rsidRPr="00754888">
        <w:rPr>
          <w:sz w:val="24"/>
          <w:szCs w:val="24"/>
        </w:rPr>
        <w:t>Parágrafo Segundo</w:t>
      </w:r>
      <w:r w:rsidRPr="00100A1A">
        <w:rPr>
          <w:sz w:val="24"/>
          <w:szCs w:val="24"/>
        </w:rPr>
        <w:t xml:space="preserve"> – Os serviços prestados em desacordo com a especificação do Edital e seus Anexos, e da Proposta deverão ser recusados pela Comissão responsável pela fiscalização do contrato, que anotará em registro próprio as ocorrências e determinará o que for necessário à regularização das faltas ou defeitos observados. No que exceder à sua competência, comunicará o fato à autoridade superior, em 5 (cinco) dias, para ratificação.  </w:t>
      </w:r>
    </w:p>
    <w:p w:rsidR="000246EB" w:rsidRPr="00754888"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754888">
        <w:rPr>
          <w:sz w:val="24"/>
          <w:szCs w:val="24"/>
        </w:rPr>
        <w:t xml:space="preserve"> Parágrafo Terceiro</w:t>
      </w:r>
      <w:r w:rsidRPr="00100A1A">
        <w:rPr>
          <w:sz w:val="24"/>
          <w:szCs w:val="24"/>
        </w:rPr>
        <w:t xml:space="preserve"> – Na hipótese de recusa de aceitação, a CONTRATADA deverá reexecutar os serviços não aceitos, em prazo a ser estabelecido pela CONTRATANTE, passando a contar os prazos para pagamento e demais compromissos do CONTRATANTE da data da efetiva aceitação. Caso a CONTRATADA não reexecute os serviços não aceitos no prazo assinado, a CONTRATANTE se reserva o direito de providenciar a sua execução às expensas da CONTRATADA, sem prejuízo das penalidades cabíveis.  </w:t>
      </w:r>
    </w:p>
    <w:p w:rsidR="00A74070" w:rsidRPr="00100A1A" w:rsidRDefault="00A74070" w:rsidP="00A74070">
      <w:pPr>
        <w:spacing w:line="276" w:lineRule="auto"/>
        <w:jc w:val="both"/>
        <w:rPr>
          <w:sz w:val="24"/>
          <w:szCs w:val="24"/>
        </w:rPr>
      </w:pPr>
    </w:p>
    <w:p w:rsidR="00100A1A" w:rsidRDefault="00100A1A" w:rsidP="00A74070">
      <w:pPr>
        <w:spacing w:line="276" w:lineRule="auto"/>
        <w:jc w:val="both"/>
        <w:rPr>
          <w:b/>
          <w:sz w:val="24"/>
          <w:szCs w:val="24"/>
        </w:rPr>
      </w:pPr>
      <w:r w:rsidRPr="00100A1A">
        <w:rPr>
          <w:sz w:val="24"/>
          <w:szCs w:val="24"/>
        </w:rPr>
        <w:t xml:space="preserve"> </w:t>
      </w:r>
      <w:r w:rsidRPr="00100A1A">
        <w:rPr>
          <w:b/>
          <w:sz w:val="24"/>
          <w:szCs w:val="24"/>
        </w:rPr>
        <w:t xml:space="preserve">CLÁUSULA DÉCIMA SEGUNDA – FORÇA MAIOR </w:t>
      </w:r>
    </w:p>
    <w:p w:rsidR="00A74070" w:rsidRPr="00100A1A" w:rsidRDefault="00A74070" w:rsidP="00A74070">
      <w:pPr>
        <w:spacing w:line="276" w:lineRule="auto"/>
        <w:jc w:val="both"/>
        <w:rPr>
          <w:b/>
          <w:sz w:val="24"/>
          <w:szCs w:val="24"/>
        </w:rPr>
      </w:pPr>
    </w:p>
    <w:p w:rsidR="00100A1A" w:rsidRDefault="00100A1A" w:rsidP="00A74070">
      <w:pPr>
        <w:spacing w:line="276" w:lineRule="auto"/>
        <w:jc w:val="both"/>
        <w:rPr>
          <w:sz w:val="24"/>
          <w:szCs w:val="24"/>
        </w:rPr>
      </w:pPr>
      <w:r w:rsidRPr="00100A1A">
        <w:rPr>
          <w:sz w:val="24"/>
          <w:szCs w:val="24"/>
        </w:rPr>
        <w:t xml:space="preserve"> Os motivos de força maior que possam impedir a CONTRATADA de cumprir as etapas e o prazo do Contrato deverão ser alegados oportunamente, mediante requerimento protocolado. Não serão consideradas quaisquer alegações baseadas em ocorrências não comunicadas e nem aceitas pela Fiscalização nas épocas oportunas. Os motivos de força maior poderão autorizar a suspensão da execução do Contrato.  </w:t>
      </w:r>
    </w:p>
    <w:p w:rsidR="00A74070" w:rsidRPr="00100A1A" w:rsidRDefault="00A74070" w:rsidP="00A74070">
      <w:pPr>
        <w:spacing w:line="276" w:lineRule="auto"/>
        <w:jc w:val="both"/>
        <w:rPr>
          <w:sz w:val="24"/>
          <w:szCs w:val="24"/>
        </w:rPr>
      </w:pPr>
    </w:p>
    <w:p w:rsidR="00100A1A" w:rsidRDefault="00100A1A" w:rsidP="00A74070">
      <w:pPr>
        <w:spacing w:line="276" w:lineRule="auto"/>
        <w:jc w:val="both"/>
        <w:rPr>
          <w:b/>
          <w:sz w:val="24"/>
          <w:szCs w:val="24"/>
        </w:rPr>
      </w:pPr>
      <w:r w:rsidRPr="00100A1A">
        <w:rPr>
          <w:sz w:val="24"/>
          <w:szCs w:val="24"/>
        </w:rPr>
        <w:t xml:space="preserve"> </w:t>
      </w:r>
      <w:r w:rsidRPr="00100A1A">
        <w:rPr>
          <w:b/>
          <w:sz w:val="24"/>
          <w:szCs w:val="24"/>
        </w:rPr>
        <w:t xml:space="preserve">CLÁUSULA DÉCIMA TERCEIRA – SUSPENSÃO DA EXECUÇÃO </w:t>
      </w:r>
    </w:p>
    <w:p w:rsidR="00A74070" w:rsidRPr="00100A1A" w:rsidRDefault="00A74070" w:rsidP="00A74070">
      <w:pPr>
        <w:spacing w:line="276" w:lineRule="auto"/>
        <w:jc w:val="both"/>
        <w:rPr>
          <w:b/>
          <w:sz w:val="24"/>
          <w:szCs w:val="24"/>
        </w:rPr>
      </w:pPr>
    </w:p>
    <w:p w:rsidR="00100A1A" w:rsidRDefault="00100A1A" w:rsidP="00A74070">
      <w:pPr>
        <w:spacing w:line="276" w:lineRule="auto"/>
        <w:jc w:val="both"/>
        <w:rPr>
          <w:sz w:val="24"/>
          <w:szCs w:val="24"/>
        </w:rPr>
      </w:pPr>
      <w:r w:rsidRPr="00100A1A">
        <w:rPr>
          <w:sz w:val="24"/>
          <w:szCs w:val="24"/>
        </w:rPr>
        <w:t xml:space="preserve"> É facultado ao CONTRATANTE suspender a execução do Contrato e a contagem dos prazos mediante justificativas. </w:t>
      </w:r>
    </w:p>
    <w:p w:rsidR="00A74070" w:rsidRPr="00100A1A" w:rsidRDefault="00A74070" w:rsidP="00A74070">
      <w:pPr>
        <w:spacing w:line="276" w:lineRule="auto"/>
        <w:jc w:val="both"/>
        <w:rPr>
          <w:sz w:val="24"/>
          <w:szCs w:val="24"/>
        </w:rPr>
      </w:pPr>
    </w:p>
    <w:p w:rsidR="00100A1A" w:rsidRDefault="00100A1A" w:rsidP="00A74070">
      <w:pPr>
        <w:spacing w:line="276" w:lineRule="auto"/>
        <w:jc w:val="both"/>
        <w:rPr>
          <w:b/>
          <w:sz w:val="24"/>
          <w:szCs w:val="24"/>
        </w:rPr>
      </w:pPr>
      <w:r w:rsidRPr="00100A1A">
        <w:rPr>
          <w:sz w:val="24"/>
          <w:szCs w:val="24"/>
        </w:rPr>
        <w:lastRenderedPageBreak/>
        <w:t xml:space="preserve"> </w:t>
      </w:r>
      <w:r w:rsidRPr="00100A1A">
        <w:rPr>
          <w:b/>
          <w:sz w:val="24"/>
          <w:szCs w:val="24"/>
        </w:rPr>
        <w:t xml:space="preserve">CLÁUSULA DÉCIMA QUARTA – SANÇÕES ADMINISTRATIVAS </w:t>
      </w:r>
    </w:p>
    <w:p w:rsidR="00A74070" w:rsidRPr="00100A1A" w:rsidRDefault="00A74070" w:rsidP="00A74070">
      <w:pPr>
        <w:spacing w:line="276" w:lineRule="auto"/>
        <w:jc w:val="both"/>
        <w:rPr>
          <w:b/>
          <w:sz w:val="24"/>
          <w:szCs w:val="24"/>
        </w:rPr>
      </w:pPr>
    </w:p>
    <w:p w:rsidR="00100A1A" w:rsidRDefault="00100A1A" w:rsidP="00A74070">
      <w:pPr>
        <w:spacing w:line="276" w:lineRule="auto"/>
        <w:jc w:val="both"/>
        <w:rPr>
          <w:sz w:val="24"/>
          <w:szCs w:val="24"/>
        </w:rPr>
      </w:pPr>
      <w:r w:rsidRPr="00100A1A">
        <w:rPr>
          <w:sz w:val="24"/>
          <w:szCs w:val="24"/>
        </w:rPr>
        <w:t>Pelo descumprimento total ou parcial do Contrato, a</w:t>
      </w:r>
      <w:r w:rsidR="00A74070">
        <w:rPr>
          <w:sz w:val="24"/>
          <w:szCs w:val="24"/>
        </w:rPr>
        <w:t xml:space="preserve"> Guarda Municipal do Rio de Janeiro</w:t>
      </w:r>
      <w:r w:rsidRPr="00100A1A">
        <w:rPr>
          <w:sz w:val="24"/>
          <w:szCs w:val="24"/>
        </w:rPr>
        <w:t xml:space="preserve">, sem prejuízo responsabilidade civil e criminal que couber, aplicar as seguintes sanções, previstas nos artigos 7º da Lei Federal 10.520/02 e 87 da Lei Federal n° 8.666/93 e art. 589 do RGCAF:  </w:t>
      </w:r>
    </w:p>
    <w:p w:rsidR="00100A1A" w:rsidRPr="00100A1A" w:rsidRDefault="00100A1A" w:rsidP="00A74070">
      <w:pPr>
        <w:spacing w:line="276" w:lineRule="auto"/>
        <w:jc w:val="both"/>
        <w:rPr>
          <w:sz w:val="24"/>
          <w:szCs w:val="24"/>
        </w:rPr>
      </w:pPr>
      <w:r w:rsidRPr="00A74070">
        <w:rPr>
          <w:b/>
          <w:sz w:val="24"/>
          <w:szCs w:val="24"/>
        </w:rPr>
        <w:t>a)</w:t>
      </w:r>
      <w:r w:rsidRPr="00100A1A">
        <w:rPr>
          <w:sz w:val="24"/>
          <w:szCs w:val="24"/>
        </w:rPr>
        <w:tab/>
        <w:t xml:space="preserve">Advertência; </w:t>
      </w:r>
    </w:p>
    <w:p w:rsidR="00100A1A" w:rsidRPr="00100A1A" w:rsidRDefault="00100A1A" w:rsidP="00A74070">
      <w:pPr>
        <w:spacing w:line="276" w:lineRule="auto"/>
        <w:jc w:val="both"/>
        <w:rPr>
          <w:sz w:val="24"/>
          <w:szCs w:val="24"/>
        </w:rPr>
      </w:pPr>
      <w:r w:rsidRPr="00A74070">
        <w:rPr>
          <w:b/>
          <w:sz w:val="24"/>
          <w:szCs w:val="24"/>
        </w:rPr>
        <w:t>b)</w:t>
      </w:r>
      <w:r w:rsidRPr="00100A1A">
        <w:rPr>
          <w:sz w:val="24"/>
          <w:szCs w:val="24"/>
        </w:rPr>
        <w:tab/>
        <w:t xml:space="preserve">Multa de mora de até 1% (um por cento) por dia útil sobre o valor do Contrato ou saldo não atendido do Contrato;  </w:t>
      </w:r>
    </w:p>
    <w:p w:rsidR="00100A1A" w:rsidRPr="00100A1A" w:rsidRDefault="00100A1A" w:rsidP="00A74070">
      <w:pPr>
        <w:spacing w:line="276" w:lineRule="auto"/>
        <w:jc w:val="both"/>
        <w:rPr>
          <w:sz w:val="24"/>
          <w:szCs w:val="24"/>
        </w:rPr>
      </w:pPr>
      <w:r w:rsidRPr="00A74070">
        <w:rPr>
          <w:b/>
          <w:sz w:val="24"/>
          <w:szCs w:val="24"/>
        </w:rPr>
        <w:t>c)</w:t>
      </w:r>
      <w:r w:rsidRPr="00100A1A">
        <w:rPr>
          <w:sz w:val="24"/>
          <w:szCs w:val="24"/>
        </w:rPr>
        <w:tab/>
        <w:t xml:space="preserve">Multa de até 20% (vinte por cento) sobre o valor do Contrato ou do saldo não atendido do Contrato, conforme o caso e respectivamente, nas hipóteses de inadimplemento total ou parcial da obrigação, inclusive nos casos de rescisão por culpa da CONTRATADA; </w:t>
      </w:r>
    </w:p>
    <w:p w:rsidR="00100A1A" w:rsidRPr="00100A1A" w:rsidRDefault="00100A1A" w:rsidP="00A74070">
      <w:pPr>
        <w:spacing w:line="276" w:lineRule="auto"/>
        <w:jc w:val="both"/>
        <w:rPr>
          <w:sz w:val="24"/>
          <w:szCs w:val="24"/>
        </w:rPr>
      </w:pPr>
      <w:r w:rsidRPr="00A74070">
        <w:rPr>
          <w:b/>
          <w:sz w:val="24"/>
          <w:szCs w:val="24"/>
        </w:rPr>
        <w:t>d)</w:t>
      </w:r>
      <w:r w:rsidRPr="00100A1A">
        <w:rPr>
          <w:sz w:val="24"/>
          <w:szCs w:val="24"/>
        </w:rPr>
        <w:tab/>
        <w:t xml:space="preserve">Suspensão temporária do direito de licitar e impedimento de contratar com a Administração pelo prazo de até 2 (dois) anos; </w:t>
      </w:r>
    </w:p>
    <w:p w:rsidR="00100A1A" w:rsidRDefault="00100A1A" w:rsidP="00A74070">
      <w:pPr>
        <w:spacing w:line="276" w:lineRule="auto"/>
        <w:jc w:val="both"/>
        <w:rPr>
          <w:sz w:val="24"/>
          <w:szCs w:val="24"/>
        </w:rPr>
      </w:pPr>
      <w:r w:rsidRPr="00A74070">
        <w:rPr>
          <w:b/>
          <w:sz w:val="24"/>
          <w:szCs w:val="24"/>
        </w:rPr>
        <w:t>e)</w:t>
      </w:r>
      <w:r w:rsidRPr="00100A1A">
        <w:rPr>
          <w:sz w:val="24"/>
          <w:szCs w:val="24"/>
        </w:rPr>
        <w:tab/>
        <w:t xml:space="preserve">Declaração de inidoneidade para licitar ou contratar com a Administração Pública pelo prazo de até 5 (cinco) anos.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754888">
        <w:rPr>
          <w:sz w:val="24"/>
          <w:szCs w:val="24"/>
        </w:rPr>
        <w:t>Parágrafo Primeiro</w:t>
      </w:r>
      <w:r w:rsidRPr="00100A1A">
        <w:rPr>
          <w:sz w:val="24"/>
          <w:szCs w:val="24"/>
        </w:rPr>
        <w:t xml:space="preserve"> – As sanções somente serão aplicadas após o decurso do prazo para apresentação de defesa prévia do interessado no respectivo processo, nos casos das alíneas “a”, “b”, “c” e “d” do caput desta Cláusula, no prazo de 5 (cinco) dias úteis, e no caso da alínea “e” do caput desta Cláusula, no prazo de 10 (dez) dias úteis.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754888">
        <w:rPr>
          <w:sz w:val="24"/>
          <w:szCs w:val="24"/>
        </w:rPr>
        <w:t>Parágrafo segundo</w:t>
      </w:r>
      <w:r w:rsidRPr="00100A1A">
        <w:rPr>
          <w:sz w:val="24"/>
          <w:szCs w:val="24"/>
        </w:rPr>
        <w:t xml:space="preserve"> – As sanções previstas nas alíneas “a”, “d” e “e” do caput desta Cláusula poderão ser aplicadas juntamente com aquelas previstas nas alíneas “b” e “c”, e não excluem a possibilidade de rescisão unilateral do Contrato. </w:t>
      </w:r>
    </w:p>
    <w:p w:rsidR="000246EB" w:rsidRPr="00754888"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754888">
        <w:rPr>
          <w:sz w:val="24"/>
          <w:szCs w:val="24"/>
        </w:rPr>
        <w:t xml:space="preserve"> Parágrafo Terceiro</w:t>
      </w:r>
      <w:r w:rsidRPr="00100A1A">
        <w:rPr>
          <w:sz w:val="24"/>
          <w:szCs w:val="24"/>
        </w:rPr>
        <w:t xml:space="preserve"> – A sanção prevista na alínea “e” do caput desta Cláusula poderá também ser aplicada às licitantes que, em outras licitações e/ou contratações com a Administração Pública Direta ou Indireta de qualquer nível federativo, tenham:  </w:t>
      </w:r>
    </w:p>
    <w:p w:rsidR="000246EB" w:rsidRPr="00100A1A" w:rsidRDefault="000246EB" w:rsidP="00A74070">
      <w:pPr>
        <w:spacing w:line="276" w:lineRule="auto"/>
        <w:jc w:val="both"/>
        <w:rPr>
          <w:sz w:val="24"/>
          <w:szCs w:val="24"/>
        </w:rPr>
      </w:pPr>
    </w:p>
    <w:p w:rsidR="00100A1A" w:rsidRPr="00100A1A" w:rsidRDefault="00100A1A" w:rsidP="00A74070">
      <w:pPr>
        <w:spacing w:line="276" w:lineRule="auto"/>
        <w:jc w:val="both"/>
        <w:rPr>
          <w:sz w:val="24"/>
          <w:szCs w:val="24"/>
        </w:rPr>
      </w:pPr>
      <w:r w:rsidRPr="00100A1A">
        <w:rPr>
          <w:sz w:val="24"/>
          <w:szCs w:val="24"/>
        </w:rPr>
        <w:t xml:space="preserve"> (a)</w:t>
      </w:r>
      <w:r w:rsidRPr="00100A1A">
        <w:rPr>
          <w:sz w:val="24"/>
          <w:szCs w:val="24"/>
        </w:rPr>
        <w:tab/>
        <w:t xml:space="preserve">sofrido condenação definitiva por praticarem, por meios dolosos, fraudes fiscais no recolhimento de quaisquer tributos; </w:t>
      </w:r>
    </w:p>
    <w:p w:rsidR="00100A1A" w:rsidRPr="00100A1A" w:rsidRDefault="00100A1A" w:rsidP="00A74070">
      <w:pPr>
        <w:spacing w:line="276" w:lineRule="auto"/>
        <w:jc w:val="both"/>
        <w:rPr>
          <w:sz w:val="24"/>
          <w:szCs w:val="24"/>
        </w:rPr>
      </w:pPr>
      <w:r w:rsidRPr="00100A1A">
        <w:rPr>
          <w:sz w:val="24"/>
          <w:szCs w:val="24"/>
        </w:rPr>
        <w:t xml:space="preserve"> (b)</w:t>
      </w:r>
      <w:r w:rsidRPr="00100A1A">
        <w:rPr>
          <w:sz w:val="24"/>
          <w:szCs w:val="24"/>
        </w:rPr>
        <w:tab/>
        <w:t xml:space="preserve">praticado atos ilícitos, visando a frustrar os objetivos da licitação; </w:t>
      </w:r>
    </w:p>
    <w:p w:rsidR="00100A1A" w:rsidRDefault="00100A1A" w:rsidP="00A74070">
      <w:pPr>
        <w:spacing w:line="276" w:lineRule="auto"/>
        <w:jc w:val="both"/>
        <w:rPr>
          <w:sz w:val="24"/>
          <w:szCs w:val="24"/>
        </w:rPr>
      </w:pPr>
      <w:r w:rsidRPr="00100A1A">
        <w:rPr>
          <w:sz w:val="24"/>
          <w:szCs w:val="24"/>
        </w:rPr>
        <w:t xml:space="preserve"> (c)</w:t>
      </w:r>
      <w:r w:rsidRPr="00100A1A">
        <w:rPr>
          <w:sz w:val="24"/>
          <w:szCs w:val="24"/>
        </w:rPr>
        <w:tab/>
        <w:t xml:space="preserve">demonstrado não possuir idoneidade para contratar com a Administração Pública, em virtude de outros atos ilícitos praticados.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A74070">
        <w:rPr>
          <w:b/>
          <w:sz w:val="24"/>
          <w:szCs w:val="24"/>
        </w:rPr>
        <w:lastRenderedPageBreak/>
        <w:t xml:space="preserve"> </w:t>
      </w:r>
      <w:r w:rsidRPr="00525463">
        <w:rPr>
          <w:sz w:val="24"/>
          <w:szCs w:val="24"/>
        </w:rPr>
        <w:t>Parágrafo Quarto</w:t>
      </w:r>
      <w:r w:rsidRPr="00100A1A">
        <w:rPr>
          <w:sz w:val="24"/>
          <w:szCs w:val="24"/>
        </w:rPr>
        <w:t xml:space="preserve"> – As multas deverão ser recolhidas no prazo de 03 (três) dias úteis, contados da ciência da aplicação da penalidade ou da publicação no Diário Oficial do Município do Rio de Janeiro – D.O. RIO do ato que as impuser.  </w:t>
      </w:r>
    </w:p>
    <w:p w:rsidR="000246EB" w:rsidRPr="00525463"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525463">
        <w:rPr>
          <w:sz w:val="24"/>
          <w:szCs w:val="24"/>
        </w:rPr>
        <w:t>Parágrafo Quinto</w:t>
      </w:r>
      <w:r w:rsidRPr="00100A1A">
        <w:rPr>
          <w:sz w:val="24"/>
          <w:szCs w:val="24"/>
        </w:rPr>
        <w:t xml:space="preserve"> – As multas aplicadas poderão ser compensadas com valores devidos à CONTRATADA mediante requerimento expresso nesse sentido.  </w:t>
      </w:r>
    </w:p>
    <w:p w:rsidR="000246EB" w:rsidRPr="00525463"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525463">
        <w:rPr>
          <w:sz w:val="24"/>
          <w:szCs w:val="24"/>
        </w:rPr>
        <w:t>Parágrafo Sexto</w:t>
      </w:r>
      <w:r w:rsidRPr="00100A1A">
        <w:rPr>
          <w:sz w:val="24"/>
          <w:szCs w:val="24"/>
        </w:rPr>
        <w:t xml:space="preserve"> – Se, no prazo previsto nesta Cláusula, não for feita a prova do recolhimento da multa, promover-se-ão as medidas necessárias ao seu desconto da garantia prestada, mediante despacho regular da autoridade contratante.  </w:t>
      </w:r>
    </w:p>
    <w:p w:rsidR="000246EB" w:rsidRPr="00525463"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525463">
        <w:rPr>
          <w:sz w:val="24"/>
          <w:szCs w:val="24"/>
        </w:rPr>
        <w:t xml:space="preserve"> Parágrafo Sétimo</w:t>
      </w:r>
      <w:r w:rsidRPr="00100A1A">
        <w:rPr>
          <w:sz w:val="24"/>
          <w:szCs w:val="24"/>
        </w:rPr>
        <w:t xml:space="preserve"> – Se a multa aplicada for de valor superior ao valor da garantia prestada, além da perda desta, responderá o contratado pela sua diferença, que será descontada dos pagamentos eventualmente devidos pela Administração ou cobrada judicialmente.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525463">
        <w:rPr>
          <w:sz w:val="24"/>
          <w:szCs w:val="24"/>
        </w:rPr>
        <w:t>Parágrafo Oitavo</w:t>
      </w:r>
      <w:r w:rsidRPr="00100A1A">
        <w:rPr>
          <w:sz w:val="24"/>
          <w:szCs w:val="24"/>
        </w:rPr>
        <w:t xml:space="preserve"> – Nos casos em que o valor da multa venha a ser descontado da garantia, o valor desta deverá ser recomposto em 48 (quarenta e oito) horas, sob pena de rescisão administrativa do Contrato.  </w:t>
      </w:r>
    </w:p>
    <w:p w:rsidR="000246EB" w:rsidRPr="00525463"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525463">
        <w:rPr>
          <w:sz w:val="24"/>
          <w:szCs w:val="24"/>
        </w:rPr>
        <w:t>Parágrafo Nono</w:t>
      </w:r>
      <w:r w:rsidRPr="00100A1A">
        <w:rPr>
          <w:sz w:val="24"/>
          <w:szCs w:val="24"/>
        </w:rPr>
        <w:t xml:space="preserve"> – Ressalvada a hipótese de existir requerimento de compensação devidamente formalizado, o CONTRATANTE suspenderá, observado o contraditório e ampla defesa, os pagamentos devidos à CONTRATADA até a comprovação do recolhimento da multa ou da prova de sua relevação por ato da Administração, bem como até a recomposição do valor original da garantia, que tenha sido descontado em virtude de multa imposta, salvo decisão fundamentada da autoridade competente que autorize o prosseguimento do processo de pagamento. </w:t>
      </w:r>
    </w:p>
    <w:p w:rsidR="000246EB" w:rsidRPr="00100A1A" w:rsidRDefault="000246EB" w:rsidP="00A74070">
      <w:pPr>
        <w:spacing w:line="276" w:lineRule="auto"/>
        <w:jc w:val="both"/>
        <w:rPr>
          <w:sz w:val="24"/>
          <w:szCs w:val="24"/>
        </w:rPr>
      </w:pPr>
    </w:p>
    <w:p w:rsidR="000246EB" w:rsidRDefault="00100A1A" w:rsidP="00A74070">
      <w:pPr>
        <w:spacing w:line="276" w:lineRule="auto"/>
        <w:jc w:val="both"/>
        <w:rPr>
          <w:sz w:val="24"/>
          <w:szCs w:val="24"/>
        </w:rPr>
      </w:pPr>
      <w:r w:rsidRPr="00525463">
        <w:rPr>
          <w:sz w:val="24"/>
          <w:szCs w:val="24"/>
        </w:rPr>
        <w:t>Parágrafo Décimo</w:t>
      </w:r>
      <w:r w:rsidRPr="00100A1A">
        <w:rPr>
          <w:sz w:val="24"/>
          <w:szCs w:val="24"/>
        </w:rPr>
        <w:t xml:space="preserve"> – Se a CONTRATANTE verificar que o valor da garantia e/ou o valor dos pagamentos ainda devidos são suficientes à satisfação do valor da multa, o processo de pagamento retomará o seu curso. </w:t>
      </w:r>
    </w:p>
    <w:p w:rsidR="00100A1A" w:rsidRPr="00525463" w:rsidRDefault="00100A1A" w:rsidP="00A74070">
      <w:pPr>
        <w:spacing w:line="276" w:lineRule="auto"/>
        <w:jc w:val="both"/>
        <w:rPr>
          <w:sz w:val="24"/>
          <w:szCs w:val="24"/>
        </w:rPr>
      </w:pPr>
      <w:r w:rsidRPr="00100A1A">
        <w:rPr>
          <w:sz w:val="24"/>
          <w:szCs w:val="24"/>
        </w:rPr>
        <w:t xml:space="preserve"> </w:t>
      </w:r>
    </w:p>
    <w:p w:rsidR="00100A1A" w:rsidRDefault="00100A1A" w:rsidP="00A74070">
      <w:pPr>
        <w:spacing w:line="276" w:lineRule="auto"/>
        <w:jc w:val="both"/>
        <w:rPr>
          <w:sz w:val="24"/>
          <w:szCs w:val="24"/>
        </w:rPr>
      </w:pPr>
      <w:r w:rsidRPr="00525463">
        <w:rPr>
          <w:sz w:val="24"/>
          <w:szCs w:val="24"/>
        </w:rPr>
        <w:t>Parágrafo Décimo Primeiro</w:t>
      </w:r>
      <w:r w:rsidRPr="00100A1A">
        <w:rPr>
          <w:sz w:val="24"/>
          <w:szCs w:val="24"/>
        </w:rPr>
        <w:t xml:space="preserve"> – As multas previstas nas alíneas “b” e “c” do caput desta Cláusula não possuem caráter compensatório, e, assim, o pagamento delas não eximirá a CONTRATADA de responsabilidade pelas perdas e danos decorrentes das infrações cometidas.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525463">
        <w:rPr>
          <w:sz w:val="24"/>
          <w:szCs w:val="24"/>
        </w:rPr>
        <w:lastRenderedPageBreak/>
        <w:t>Parágrafo Décimo Segundo</w:t>
      </w:r>
      <w:r w:rsidRPr="00100A1A">
        <w:rPr>
          <w:sz w:val="24"/>
          <w:szCs w:val="24"/>
        </w:rPr>
        <w:t xml:space="preserve"> – A aplicação das sanções estabelecidas nas alíneas “a”, “b”, “c” e “d” do caput desta Cláusula é da competência da GMRIO. e da alínea “e” é da competência exclusiva da GMRIO.</w:t>
      </w:r>
    </w:p>
    <w:p w:rsidR="00A74070" w:rsidRPr="00100A1A" w:rsidRDefault="00A74070" w:rsidP="00A74070">
      <w:pPr>
        <w:spacing w:line="276" w:lineRule="auto"/>
        <w:jc w:val="both"/>
        <w:rPr>
          <w:b/>
          <w:sz w:val="24"/>
          <w:szCs w:val="24"/>
        </w:rPr>
      </w:pPr>
    </w:p>
    <w:p w:rsidR="00100A1A" w:rsidRDefault="00100A1A" w:rsidP="00A74070">
      <w:pPr>
        <w:spacing w:line="276" w:lineRule="auto"/>
        <w:jc w:val="both"/>
        <w:rPr>
          <w:b/>
          <w:sz w:val="24"/>
          <w:szCs w:val="24"/>
        </w:rPr>
      </w:pPr>
      <w:r w:rsidRPr="00100A1A">
        <w:rPr>
          <w:b/>
          <w:sz w:val="24"/>
          <w:szCs w:val="24"/>
        </w:rPr>
        <w:t xml:space="preserve"> CLÁUSULA DÉCIMA QUINTA – RECURSOS </w:t>
      </w:r>
    </w:p>
    <w:p w:rsidR="00A74070" w:rsidRPr="00100A1A" w:rsidRDefault="00A74070" w:rsidP="00A74070">
      <w:pPr>
        <w:spacing w:line="276" w:lineRule="auto"/>
        <w:jc w:val="both"/>
        <w:rPr>
          <w:b/>
          <w:sz w:val="24"/>
          <w:szCs w:val="24"/>
        </w:rPr>
      </w:pPr>
    </w:p>
    <w:p w:rsidR="00100A1A" w:rsidRPr="00100A1A" w:rsidRDefault="00100A1A" w:rsidP="00A74070">
      <w:pPr>
        <w:spacing w:line="276" w:lineRule="auto"/>
        <w:jc w:val="both"/>
        <w:rPr>
          <w:sz w:val="24"/>
          <w:szCs w:val="24"/>
        </w:rPr>
      </w:pPr>
      <w:r w:rsidRPr="00100A1A">
        <w:rPr>
          <w:sz w:val="24"/>
          <w:szCs w:val="24"/>
        </w:rPr>
        <w:t xml:space="preserve"> A CONTRATADA poderá apresentar, sempre sem efeito suspensivo: </w:t>
      </w:r>
    </w:p>
    <w:p w:rsidR="00100A1A" w:rsidRPr="00100A1A" w:rsidRDefault="00100A1A" w:rsidP="00A74070">
      <w:pPr>
        <w:spacing w:line="276" w:lineRule="auto"/>
        <w:jc w:val="both"/>
        <w:rPr>
          <w:sz w:val="24"/>
          <w:szCs w:val="24"/>
        </w:rPr>
      </w:pPr>
      <w:r w:rsidRPr="00100A1A">
        <w:rPr>
          <w:sz w:val="24"/>
          <w:szCs w:val="24"/>
        </w:rPr>
        <w:t xml:space="preserve"> </w:t>
      </w:r>
      <w:r w:rsidRPr="00DA070A">
        <w:rPr>
          <w:b/>
          <w:sz w:val="24"/>
          <w:szCs w:val="24"/>
        </w:rPr>
        <w:t>a)</w:t>
      </w:r>
      <w:r w:rsidRPr="00100A1A">
        <w:rPr>
          <w:sz w:val="24"/>
          <w:szCs w:val="24"/>
        </w:rPr>
        <w:tab/>
        <w:t xml:space="preserve">Recurso a ser interposto perante a autoridade superior, no prazo de 5 (cinco) dias úteis contados da ciência da aplicação das penalidades estabelecidas nas alíneas “a”, “b”, “c” e “d” do caput da Cláusula anterior ou da ciência da decisão de rescisão do Contrato; </w:t>
      </w:r>
    </w:p>
    <w:p w:rsidR="00100A1A" w:rsidRPr="00100A1A" w:rsidRDefault="00100A1A" w:rsidP="00DA070A">
      <w:pPr>
        <w:spacing w:line="276" w:lineRule="auto"/>
        <w:jc w:val="both"/>
        <w:rPr>
          <w:sz w:val="24"/>
          <w:szCs w:val="24"/>
        </w:rPr>
      </w:pPr>
      <w:r w:rsidRPr="00DA070A">
        <w:rPr>
          <w:b/>
          <w:sz w:val="24"/>
          <w:szCs w:val="24"/>
        </w:rPr>
        <w:t xml:space="preserve"> b)</w:t>
      </w:r>
      <w:r w:rsidRPr="00100A1A">
        <w:rPr>
          <w:sz w:val="24"/>
          <w:szCs w:val="24"/>
        </w:rPr>
        <w:tab/>
        <w:t xml:space="preserve">Pedido de Reconsideração no prazo de 10 (dez) dias úteis contados da ciência da aplicação da penalidade estabelecida na alínea “e” do caput da Cláusula anterior; </w:t>
      </w:r>
    </w:p>
    <w:p w:rsidR="00100A1A" w:rsidRDefault="00100A1A" w:rsidP="00A74070">
      <w:pPr>
        <w:spacing w:line="276" w:lineRule="auto"/>
        <w:jc w:val="both"/>
        <w:rPr>
          <w:sz w:val="24"/>
          <w:szCs w:val="24"/>
        </w:rPr>
      </w:pPr>
      <w:r w:rsidRPr="00100A1A">
        <w:rPr>
          <w:sz w:val="24"/>
          <w:szCs w:val="24"/>
        </w:rPr>
        <w:t xml:space="preserve"> </w:t>
      </w:r>
      <w:r w:rsidRPr="00DA070A">
        <w:rPr>
          <w:b/>
          <w:sz w:val="24"/>
          <w:szCs w:val="24"/>
        </w:rPr>
        <w:t>c)</w:t>
      </w:r>
      <w:r w:rsidRPr="00100A1A">
        <w:rPr>
          <w:sz w:val="24"/>
          <w:szCs w:val="24"/>
        </w:rPr>
        <w:tab/>
        <w:t xml:space="preserve">Representação, no prazo de 5 (cinco) dias úteis da intimação da decisão relacionada com o objeto do Contrato, de que não caiba recurso hierárquico. </w:t>
      </w:r>
    </w:p>
    <w:p w:rsidR="00A74070" w:rsidRPr="00100A1A" w:rsidRDefault="00A74070" w:rsidP="00A74070">
      <w:pPr>
        <w:spacing w:line="276" w:lineRule="auto"/>
        <w:jc w:val="both"/>
        <w:rPr>
          <w:sz w:val="24"/>
          <w:szCs w:val="24"/>
        </w:rPr>
      </w:pPr>
    </w:p>
    <w:p w:rsidR="00100A1A" w:rsidRDefault="00100A1A" w:rsidP="00A74070">
      <w:pPr>
        <w:spacing w:line="276" w:lineRule="auto"/>
        <w:jc w:val="both"/>
        <w:rPr>
          <w:b/>
          <w:sz w:val="24"/>
          <w:szCs w:val="24"/>
        </w:rPr>
      </w:pPr>
      <w:r w:rsidRPr="00100A1A">
        <w:rPr>
          <w:sz w:val="24"/>
          <w:szCs w:val="24"/>
        </w:rPr>
        <w:t xml:space="preserve"> </w:t>
      </w:r>
      <w:r w:rsidRPr="00100A1A">
        <w:rPr>
          <w:b/>
          <w:sz w:val="24"/>
          <w:szCs w:val="24"/>
        </w:rPr>
        <w:t xml:space="preserve">CLÁUSULA DÉCIMA SEXTA – RESCISÃO </w:t>
      </w:r>
    </w:p>
    <w:p w:rsidR="00A74070" w:rsidRPr="00100A1A" w:rsidRDefault="00A74070" w:rsidP="00A74070">
      <w:pPr>
        <w:spacing w:line="276" w:lineRule="auto"/>
        <w:jc w:val="both"/>
        <w:rPr>
          <w:b/>
          <w:sz w:val="24"/>
          <w:szCs w:val="24"/>
        </w:rPr>
      </w:pPr>
    </w:p>
    <w:p w:rsidR="00100A1A" w:rsidRDefault="00100A1A" w:rsidP="00A74070">
      <w:pPr>
        <w:spacing w:line="276" w:lineRule="auto"/>
        <w:jc w:val="both"/>
        <w:rPr>
          <w:sz w:val="24"/>
          <w:szCs w:val="24"/>
        </w:rPr>
      </w:pPr>
      <w:r w:rsidRPr="00100A1A">
        <w:rPr>
          <w:sz w:val="24"/>
          <w:szCs w:val="24"/>
        </w:rPr>
        <w:t xml:space="preserve"> O CONTRATANTE poderá rescindir administrativamente o Contrato, por ato unilateral, na ocorrência das hipóteses previstas no art. 529, do RGCAF, e no art. 78, incisos I a XII, XVII e XVIII, da Lei Federal nº 8.666/93, mediante decisão fundamentada, assegurado o contraditório e a ampla defesa, e observados o § 2º e incisos do art. 79 da Lei Federal nº 8.666/93. </w:t>
      </w:r>
    </w:p>
    <w:p w:rsidR="000246EB"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100A1A">
        <w:rPr>
          <w:sz w:val="24"/>
          <w:szCs w:val="24"/>
        </w:rPr>
        <w:t xml:space="preserve"> </w:t>
      </w:r>
      <w:r w:rsidRPr="00525463">
        <w:rPr>
          <w:sz w:val="24"/>
          <w:szCs w:val="24"/>
        </w:rPr>
        <w:t>Parágrafo Primeiro</w:t>
      </w:r>
      <w:r w:rsidRPr="00100A1A">
        <w:rPr>
          <w:sz w:val="24"/>
          <w:szCs w:val="24"/>
        </w:rPr>
        <w:t xml:space="preserve"> – A rescisão operará seus efeitos a partir da publicação do ato administrativo no Diário Oficial do Município do Rio de Janeiro – D.O. RIO. </w:t>
      </w:r>
    </w:p>
    <w:p w:rsidR="000246EB" w:rsidRDefault="000246EB" w:rsidP="00A74070">
      <w:pPr>
        <w:spacing w:line="276" w:lineRule="auto"/>
        <w:jc w:val="both"/>
        <w:rPr>
          <w:sz w:val="24"/>
          <w:szCs w:val="24"/>
        </w:rPr>
      </w:pPr>
    </w:p>
    <w:p w:rsidR="000246EB" w:rsidRDefault="00100A1A" w:rsidP="00A74070">
      <w:pPr>
        <w:spacing w:line="276" w:lineRule="auto"/>
        <w:jc w:val="both"/>
        <w:rPr>
          <w:sz w:val="24"/>
          <w:szCs w:val="24"/>
        </w:rPr>
      </w:pPr>
      <w:r w:rsidRPr="00100A1A">
        <w:rPr>
          <w:sz w:val="24"/>
          <w:szCs w:val="24"/>
        </w:rPr>
        <w:t xml:space="preserve"> </w:t>
      </w:r>
      <w:r w:rsidRPr="00525463">
        <w:rPr>
          <w:sz w:val="24"/>
          <w:szCs w:val="24"/>
        </w:rPr>
        <w:t>Parágrafo Segundo</w:t>
      </w:r>
      <w:r w:rsidRPr="00100A1A">
        <w:rPr>
          <w:sz w:val="24"/>
          <w:szCs w:val="24"/>
        </w:rPr>
        <w:t xml:space="preserve"> – Rescindido o Contrato, a CONTRATANTE assumirá imediatamente o seu objeto no local e no estado em que a sua execução se encontrar.</w:t>
      </w:r>
    </w:p>
    <w:p w:rsidR="00100A1A" w:rsidRDefault="00100A1A" w:rsidP="00A74070">
      <w:pPr>
        <w:spacing w:line="276" w:lineRule="auto"/>
        <w:jc w:val="both"/>
        <w:rPr>
          <w:sz w:val="24"/>
          <w:szCs w:val="24"/>
        </w:rPr>
      </w:pPr>
      <w:r w:rsidRPr="00100A1A">
        <w:rPr>
          <w:sz w:val="24"/>
          <w:szCs w:val="24"/>
        </w:rPr>
        <w:t xml:space="preserve"> </w:t>
      </w:r>
    </w:p>
    <w:p w:rsidR="00100A1A" w:rsidRDefault="00100A1A" w:rsidP="00A74070">
      <w:pPr>
        <w:spacing w:line="276" w:lineRule="auto"/>
        <w:jc w:val="both"/>
        <w:rPr>
          <w:sz w:val="24"/>
          <w:szCs w:val="24"/>
        </w:rPr>
      </w:pPr>
      <w:r w:rsidRPr="00100A1A">
        <w:rPr>
          <w:sz w:val="24"/>
          <w:szCs w:val="24"/>
        </w:rPr>
        <w:t xml:space="preserve"> </w:t>
      </w:r>
      <w:r w:rsidRPr="00525463">
        <w:rPr>
          <w:sz w:val="24"/>
          <w:szCs w:val="24"/>
        </w:rPr>
        <w:t>Parágrafo Terceiro</w:t>
      </w:r>
      <w:r w:rsidRPr="00100A1A">
        <w:rPr>
          <w:sz w:val="24"/>
          <w:szCs w:val="24"/>
        </w:rPr>
        <w:t xml:space="preserve"> – Na hipótese de rescisão, a CONTRATADA, além das demais sanções cabíveis, ficará sujeita à multa de até 20% (vinte por cento) calculada sobre o saldo reajustado dos serviços não executados, ou, ainda, sobre o valor do Contrato, conforme o caso, na forma da Cláusula Terceira e da Cláusula Décima Quarta, caput, alínea “c”, deste Contrato.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100A1A">
        <w:rPr>
          <w:sz w:val="24"/>
          <w:szCs w:val="24"/>
        </w:rPr>
        <w:t xml:space="preserve"> </w:t>
      </w:r>
      <w:r w:rsidRPr="00525463">
        <w:rPr>
          <w:sz w:val="24"/>
          <w:szCs w:val="24"/>
        </w:rPr>
        <w:t>Parágrafo Quarto</w:t>
      </w:r>
      <w:r w:rsidRPr="00100A1A">
        <w:rPr>
          <w:sz w:val="24"/>
          <w:szCs w:val="24"/>
        </w:rPr>
        <w:t xml:space="preserve"> – A multa referida no parágrafo anterior não tem caráter </w:t>
      </w:r>
      <w:r w:rsidRPr="00100A1A">
        <w:rPr>
          <w:sz w:val="24"/>
          <w:szCs w:val="24"/>
        </w:rPr>
        <w:lastRenderedPageBreak/>
        <w:t xml:space="preserve">compensatório e será descontada do valor da garantia. Se a garantia for insuficiente, o débito remanescente, inclusive o decorrente de penalidades anteriormente aplicadas, poderá ser compensado com eventuais créditos devidos pelo CONTRATANTE.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525463">
        <w:rPr>
          <w:sz w:val="24"/>
          <w:szCs w:val="24"/>
        </w:rPr>
        <w:t xml:space="preserve"> Parágrafo Quinto</w:t>
      </w:r>
      <w:r w:rsidRPr="00100A1A">
        <w:rPr>
          <w:sz w:val="24"/>
          <w:szCs w:val="24"/>
        </w:rPr>
        <w:t xml:space="preserve"> – Nos casos de rescisão sem culpa da CONTRATADA, o CONTRATANTE deverá promover: </w:t>
      </w:r>
    </w:p>
    <w:p w:rsidR="000246EB" w:rsidRPr="00100A1A" w:rsidRDefault="000246EB" w:rsidP="00A74070">
      <w:pPr>
        <w:spacing w:line="276" w:lineRule="auto"/>
        <w:jc w:val="both"/>
        <w:rPr>
          <w:sz w:val="24"/>
          <w:szCs w:val="24"/>
        </w:rPr>
      </w:pPr>
    </w:p>
    <w:p w:rsidR="00100A1A" w:rsidRPr="00100A1A" w:rsidRDefault="00100A1A" w:rsidP="00A74070">
      <w:pPr>
        <w:spacing w:line="276" w:lineRule="auto"/>
        <w:jc w:val="both"/>
        <w:rPr>
          <w:sz w:val="24"/>
          <w:szCs w:val="24"/>
        </w:rPr>
      </w:pPr>
      <w:r w:rsidRPr="00100A1A">
        <w:rPr>
          <w:sz w:val="24"/>
          <w:szCs w:val="24"/>
        </w:rPr>
        <w:t xml:space="preserve"> a)</w:t>
      </w:r>
      <w:r w:rsidRPr="00100A1A">
        <w:rPr>
          <w:sz w:val="24"/>
          <w:szCs w:val="24"/>
        </w:rPr>
        <w:tab/>
        <w:t xml:space="preserve">a devolução da garantia; </w:t>
      </w:r>
    </w:p>
    <w:p w:rsidR="00100A1A" w:rsidRPr="00100A1A" w:rsidRDefault="00100A1A" w:rsidP="00A74070">
      <w:pPr>
        <w:spacing w:line="276" w:lineRule="auto"/>
        <w:jc w:val="both"/>
        <w:rPr>
          <w:sz w:val="24"/>
          <w:szCs w:val="24"/>
        </w:rPr>
      </w:pPr>
      <w:r w:rsidRPr="00100A1A">
        <w:rPr>
          <w:sz w:val="24"/>
          <w:szCs w:val="24"/>
        </w:rPr>
        <w:t xml:space="preserve"> b)</w:t>
      </w:r>
      <w:r w:rsidRPr="00100A1A">
        <w:rPr>
          <w:sz w:val="24"/>
          <w:szCs w:val="24"/>
        </w:rPr>
        <w:tab/>
        <w:t xml:space="preserve">os pagamentos devidos pela execução do Contrato até a data da rescisão; </w:t>
      </w:r>
    </w:p>
    <w:p w:rsidR="00100A1A" w:rsidRPr="00100A1A" w:rsidRDefault="00100A1A" w:rsidP="00A74070">
      <w:pPr>
        <w:spacing w:line="276" w:lineRule="auto"/>
        <w:jc w:val="both"/>
        <w:rPr>
          <w:sz w:val="24"/>
          <w:szCs w:val="24"/>
        </w:rPr>
      </w:pPr>
      <w:r w:rsidRPr="00100A1A">
        <w:rPr>
          <w:sz w:val="24"/>
          <w:szCs w:val="24"/>
        </w:rPr>
        <w:t xml:space="preserve">  a)</w:t>
      </w:r>
      <w:r w:rsidRPr="00100A1A">
        <w:rPr>
          <w:sz w:val="24"/>
          <w:szCs w:val="24"/>
        </w:rPr>
        <w:tab/>
        <w:t xml:space="preserve">o pagamento do custo de desmobilização, caso haja; </w:t>
      </w:r>
    </w:p>
    <w:p w:rsidR="00100A1A" w:rsidRPr="00100A1A" w:rsidRDefault="00100A1A" w:rsidP="00A74070">
      <w:pPr>
        <w:spacing w:line="276" w:lineRule="auto"/>
        <w:jc w:val="both"/>
        <w:rPr>
          <w:sz w:val="24"/>
          <w:szCs w:val="24"/>
        </w:rPr>
      </w:pPr>
      <w:r w:rsidRPr="00100A1A">
        <w:rPr>
          <w:sz w:val="24"/>
          <w:szCs w:val="24"/>
        </w:rPr>
        <w:t xml:space="preserve"> b)</w:t>
      </w:r>
      <w:r w:rsidRPr="00100A1A">
        <w:rPr>
          <w:sz w:val="24"/>
          <w:szCs w:val="24"/>
        </w:rPr>
        <w:tab/>
        <w:t xml:space="preserve">o ressarcimento dos prejuízos comprovadamente sofridos. </w:t>
      </w:r>
    </w:p>
    <w:p w:rsidR="00100A1A" w:rsidRDefault="00100A1A" w:rsidP="00A74070">
      <w:pPr>
        <w:spacing w:line="276" w:lineRule="auto"/>
        <w:jc w:val="both"/>
        <w:rPr>
          <w:sz w:val="24"/>
          <w:szCs w:val="24"/>
        </w:rPr>
      </w:pPr>
      <w:r w:rsidRPr="00525463">
        <w:rPr>
          <w:sz w:val="24"/>
          <w:szCs w:val="24"/>
        </w:rPr>
        <w:t xml:space="preserve"> Parágrafo Sexto</w:t>
      </w:r>
      <w:r w:rsidRPr="00100A1A">
        <w:rPr>
          <w:sz w:val="24"/>
          <w:szCs w:val="24"/>
        </w:rPr>
        <w:t xml:space="preserve"> – Na hipótese de rescisão por culpa da CONTRATADA, esta somente terá direito ao saldo das faturas relativas aos serviços medidos e aceitos até a data da rescisão, após a compensação prevista no parágrafo quarto desta Cláusula.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DA070A">
        <w:rPr>
          <w:b/>
          <w:sz w:val="24"/>
          <w:szCs w:val="24"/>
        </w:rPr>
        <w:t xml:space="preserve"> </w:t>
      </w:r>
      <w:r w:rsidRPr="00525463">
        <w:rPr>
          <w:sz w:val="24"/>
          <w:szCs w:val="24"/>
        </w:rPr>
        <w:t>Parágrafo Sétimo</w:t>
      </w:r>
      <w:r w:rsidRPr="00100A1A">
        <w:rPr>
          <w:sz w:val="24"/>
          <w:szCs w:val="24"/>
        </w:rPr>
        <w:t xml:space="preserve"> – No caso de rescisão amigável, esta será reduzida a termo, tendo a CONTRATADA direito aos pagamentos devidos pela execução do Contrato, conforme atestado em laudo da comissão especial designada para esse fim, e à devolução da garantia.  </w:t>
      </w:r>
    </w:p>
    <w:p w:rsidR="00A74070" w:rsidRPr="00100A1A" w:rsidRDefault="00A74070" w:rsidP="00A74070">
      <w:pPr>
        <w:spacing w:line="276" w:lineRule="auto"/>
        <w:jc w:val="both"/>
        <w:rPr>
          <w:sz w:val="24"/>
          <w:szCs w:val="24"/>
        </w:rPr>
      </w:pPr>
    </w:p>
    <w:p w:rsidR="00A74070" w:rsidRDefault="00100A1A" w:rsidP="00A74070">
      <w:pPr>
        <w:spacing w:line="276" w:lineRule="auto"/>
        <w:jc w:val="both"/>
        <w:rPr>
          <w:b/>
          <w:sz w:val="24"/>
          <w:szCs w:val="24"/>
        </w:rPr>
      </w:pPr>
      <w:r w:rsidRPr="00100A1A">
        <w:rPr>
          <w:sz w:val="24"/>
          <w:szCs w:val="24"/>
        </w:rPr>
        <w:t xml:space="preserve"> </w:t>
      </w:r>
      <w:r w:rsidRPr="00100A1A">
        <w:rPr>
          <w:b/>
          <w:sz w:val="24"/>
          <w:szCs w:val="24"/>
        </w:rPr>
        <w:t>CLÁUSULA DÉCIMA SÉTIMA – SUBCONTRATAÇÃO</w:t>
      </w:r>
    </w:p>
    <w:p w:rsidR="00100A1A" w:rsidRPr="00100A1A" w:rsidRDefault="00100A1A" w:rsidP="00A74070">
      <w:pPr>
        <w:spacing w:line="276" w:lineRule="auto"/>
        <w:jc w:val="both"/>
        <w:rPr>
          <w:b/>
          <w:sz w:val="24"/>
          <w:szCs w:val="24"/>
        </w:rPr>
      </w:pPr>
      <w:r w:rsidRPr="00100A1A">
        <w:rPr>
          <w:b/>
          <w:sz w:val="24"/>
          <w:szCs w:val="24"/>
        </w:rPr>
        <w:t xml:space="preserve"> </w:t>
      </w:r>
    </w:p>
    <w:p w:rsidR="00100A1A" w:rsidRDefault="00100A1A" w:rsidP="00A74070">
      <w:pPr>
        <w:spacing w:line="276" w:lineRule="auto"/>
        <w:jc w:val="both"/>
        <w:rPr>
          <w:sz w:val="24"/>
          <w:szCs w:val="24"/>
        </w:rPr>
      </w:pPr>
      <w:r w:rsidRPr="00100A1A">
        <w:rPr>
          <w:sz w:val="24"/>
          <w:szCs w:val="24"/>
        </w:rPr>
        <w:t xml:space="preserve"> A CONTRATADA não poderá subcontratar, nem ceder sem a prévia e expressa anuência da GM</w:t>
      </w:r>
      <w:r w:rsidR="00A74070">
        <w:rPr>
          <w:sz w:val="24"/>
          <w:szCs w:val="24"/>
        </w:rPr>
        <w:t>-</w:t>
      </w:r>
      <w:r w:rsidRPr="00100A1A">
        <w:rPr>
          <w:sz w:val="24"/>
          <w:szCs w:val="24"/>
        </w:rPr>
        <w:t xml:space="preserve">RIO e sempre mediante instrumento próprio, a ser publicado na imprensa oficial. </w:t>
      </w:r>
    </w:p>
    <w:p w:rsidR="000246EB" w:rsidRPr="00100A1A" w:rsidRDefault="000246EB" w:rsidP="00A74070">
      <w:pPr>
        <w:spacing w:line="276" w:lineRule="auto"/>
        <w:jc w:val="both"/>
        <w:rPr>
          <w:sz w:val="24"/>
          <w:szCs w:val="24"/>
        </w:rPr>
      </w:pPr>
    </w:p>
    <w:p w:rsidR="00100A1A" w:rsidRDefault="00100A1A" w:rsidP="00A74070">
      <w:pPr>
        <w:spacing w:line="276" w:lineRule="auto"/>
        <w:jc w:val="both"/>
        <w:rPr>
          <w:sz w:val="24"/>
          <w:szCs w:val="24"/>
        </w:rPr>
      </w:pPr>
      <w:r w:rsidRPr="00100A1A">
        <w:rPr>
          <w:sz w:val="24"/>
          <w:szCs w:val="24"/>
        </w:rPr>
        <w:t xml:space="preserve"> </w:t>
      </w:r>
      <w:r w:rsidRPr="00525463">
        <w:rPr>
          <w:sz w:val="24"/>
          <w:szCs w:val="24"/>
        </w:rPr>
        <w:t>Parágrafo Único</w:t>
      </w:r>
      <w:r w:rsidRPr="00100A1A">
        <w:rPr>
          <w:sz w:val="24"/>
          <w:szCs w:val="24"/>
        </w:rPr>
        <w:t xml:space="preserve"> – A SUBCONTRATADA será solidariamente responsável com a CONTRATADA por todas as obrigações legais e contratuais decorrentes do objeto do Contrato, nos limites da subcontratação, inclusive as de natureza trabalhista e previdenciária.  </w:t>
      </w:r>
    </w:p>
    <w:p w:rsidR="00A74070" w:rsidRPr="00100A1A" w:rsidRDefault="00A74070" w:rsidP="00A74070">
      <w:pPr>
        <w:spacing w:line="276" w:lineRule="auto"/>
        <w:jc w:val="both"/>
        <w:rPr>
          <w:sz w:val="24"/>
          <w:szCs w:val="24"/>
        </w:rPr>
      </w:pPr>
    </w:p>
    <w:p w:rsidR="00100A1A" w:rsidRDefault="00100A1A" w:rsidP="00A74070">
      <w:pPr>
        <w:spacing w:line="276" w:lineRule="auto"/>
        <w:jc w:val="both"/>
        <w:rPr>
          <w:b/>
          <w:sz w:val="24"/>
          <w:szCs w:val="24"/>
        </w:rPr>
      </w:pPr>
      <w:r w:rsidRPr="00100A1A">
        <w:rPr>
          <w:sz w:val="24"/>
          <w:szCs w:val="24"/>
        </w:rPr>
        <w:t xml:space="preserve"> </w:t>
      </w:r>
      <w:r w:rsidRPr="00100A1A">
        <w:rPr>
          <w:b/>
          <w:sz w:val="24"/>
          <w:szCs w:val="24"/>
        </w:rPr>
        <w:t xml:space="preserve">CLÁUSULA DÉCIMA OITAVA – DOTAÇÃO ORÇAMENTÁRIA </w:t>
      </w:r>
    </w:p>
    <w:p w:rsidR="00A74070" w:rsidRPr="00100A1A" w:rsidRDefault="00A74070" w:rsidP="00A74070">
      <w:pPr>
        <w:spacing w:line="276" w:lineRule="auto"/>
        <w:jc w:val="both"/>
        <w:rPr>
          <w:b/>
          <w:sz w:val="24"/>
          <w:szCs w:val="24"/>
        </w:rPr>
      </w:pPr>
    </w:p>
    <w:p w:rsidR="00100A1A" w:rsidRDefault="00100A1A" w:rsidP="00A74070">
      <w:pPr>
        <w:spacing w:line="276" w:lineRule="auto"/>
        <w:jc w:val="both"/>
        <w:rPr>
          <w:sz w:val="24"/>
          <w:szCs w:val="24"/>
        </w:rPr>
      </w:pPr>
      <w:r w:rsidRPr="00100A1A">
        <w:rPr>
          <w:sz w:val="24"/>
          <w:szCs w:val="24"/>
        </w:rPr>
        <w:t xml:space="preserve"> Os recursos necessários à execução dos serviços ora contratados correrão à conta do Programa de Trabalho_______________, Código de Despesa_____________, tendo sido empenhada a importância de R$ __________________, por meio da Nota </w:t>
      </w:r>
      <w:r w:rsidRPr="00100A1A">
        <w:rPr>
          <w:sz w:val="24"/>
          <w:szCs w:val="24"/>
        </w:rPr>
        <w:lastRenderedPageBreak/>
        <w:t xml:space="preserve">de Empenho nº _____________, ficando o restante a ser empenhado à conta do orçamento do próximo exercício. </w:t>
      </w:r>
    </w:p>
    <w:p w:rsidR="00A74070" w:rsidRPr="00100A1A" w:rsidRDefault="00A74070" w:rsidP="00A74070">
      <w:pPr>
        <w:spacing w:line="276" w:lineRule="auto"/>
        <w:jc w:val="both"/>
        <w:rPr>
          <w:sz w:val="24"/>
          <w:szCs w:val="24"/>
        </w:rPr>
      </w:pPr>
    </w:p>
    <w:p w:rsidR="00100A1A" w:rsidRDefault="00100A1A" w:rsidP="00A74070">
      <w:pPr>
        <w:spacing w:line="276" w:lineRule="auto"/>
        <w:jc w:val="both"/>
        <w:rPr>
          <w:b/>
          <w:sz w:val="24"/>
          <w:szCs w:val="24"/>
        </w:rPr>
      </w:pPr>
      <w:r w:rsidRPr="00100A1A">
        <w:rPr>
          <w:sz w:val="24"/>
          <w:szCs w:val="24"/>
        </w:rPr>
        <w:t xml:space="preserve"> </w:t>
      </w:r>
      <w:r w:rsidRPr="00100A1A">
        <w:rPr>
          <w:b/>
          <w:sz w:val="24"/>
          <w:szCs w:val="24"/>
        </w:rPr>
        <w:t xml:space="preserve">CLÁUSULA DÉCIMA NONA – FORO </w:t>
      </w:r>
    </w:p>
    <w:p w:rsidR="00A74070" w:rsidRPr="00100A1A" w:rsidRDefault="00A74070" w:rsidP="00A74070">
      <w:pPr>
        <w:spacing w:line="276" w:lineRule="auto"/>
        <w:jc w:val="both"/>
        <w:rPr>
          <w:b/>
          <w:sz w:val="24"/>
          <w:szCs w:val="24"/>
        </w:rPr>
      </w:pPr>
    </w:p>
    <w:p w:rsidR="00100A1A" w:rsidRDefault="00100A1A" w:rsidP="00A74070">
      <w:pPr>
        <w:spacing w:line="276" w:lineRule="auto"/>
        <w:jc w:val="both"/>
        <w:rPr>
          <w:sz w:val="24"/>
          <w:szCs w:val="24"/>
        </w:rPr>
      </w:pPr>
      <w:r w:rsidRPr="00100A1A">
        <w:rPr>
          <w:sz w:val="24"/>
          <w:szCs w:val="24"/>
        </w:rPr>
        <w:t xml:space="preserve"> Fica eleito o Foro Central da Comarca da Capital do Estado do Rio de Janeiro para dirimir quaisquer dúvidas oriundas do presente Contrato, renunciando as partes desde já a qualquer outro, por mais especial ou privilegiado que seja. </w:t>
      </w:r>
    </w:p>
    <w:p w:rsidR="00A74070" w:rsidRPr="00100A1A" w:rsidRDefault="00A74070" w:rsidP="00A74070">
      <w:pPr>
        <w:spacing w:line="276" w:lineRule="auto"/>
        <w:jc w:val="both"/>
        <w:rPr>
          <w:sz w:val="24"/>
          <w:szCs w:val="24"/>
        </w:rPr>
      </w:pPr>
    </w:p>
    <w:p w:rsidR="00100A1A" w:rsidRDefault="00100A1A" w:rsidP="00A74070">
      <w:pPr>
        <w:spacing w:line="276" w:lineRule="auto"/>
        <w:jc w:val="both"/>
        <w:rPr>
          <w:b/>
          <w:sz w:val="24"/>
          <w:szCs w:val="24"/>
        </w:rPr>
      </w:pPr>
      <w:r w:rsidRPr="00100A1A">
        <w:rPr>
          <w:sz w:val="24"/>
          <w:szCs w:val="24"/>
        </w:rPr>
        <w:t xml:space="preserve"> </w:t>
      </w:r>
      <w:r w:rsidRPr="00100A1A">
        <w:rPr>
          <w:b/>
          <w:sz w:val="24"/>
          <w:szCs w:val="24"/>
        </w:rPr>
        <w:t xml:space="preserve">CLÁUSULA VIGÉSIMA – PUBLICAÇÃO </w:t>
      </w:r>
    </w:p>
    <w:p w:rsidR="00A74070" w:rsidRPr="00100A1A" w:rsidRDefault="00A74070" w:rsidP="00A74070">
      <w:pPr>
        <w:spacing w:line="276" w:lineRule="auto"/>
        <w:jc w:val="both"/>
        <w:rPr>
          <w:b/>
          <w:sz w:val="24"/>
          <w:szCs w:val="24"/>
        </w:rPr>
      </w:pPr>
    </w:p>
    <w:p w:rsidR="00100A1A" w:rsidRDefault="00100A1A" w:rsidP="00A74070">
      <w:pPr>
        <w:spacing w:line="276" w:lineRule="auto"/>
        <w:jc w:val="both"/>
        <w:rPr>
          <w:sz w:val="24"/>
          <w:szCs w:val="24"/>
        </w:rPr>
      </w:pPr>
      <w:r w:rsidRPr="00100A1A">
        <w:rPr>
          <w:sz w:val="24"/>
          <w:szCs w:val="24"/>
        </w:rPr>
        <w:t xml:space="preserve"> O CONTRATANTE promoverá a publicação do extrato deste instrumento no Diário Oficial do Município no prazo estabelecido no parágrafo único do art. 61 da Lei Federal nº 8.666/93, às expensas da CONTRATADA. </w:t>
      </w:r>
    </w:p>
    <w:p w:rsidR="00A74070" w:rsidRPr="00100A1A" w:rsidRDefault="00A74070" w:rsidP="00A74070">
      <w:pPr>
        <w:spacing w:line="276" w:lineRule="auto"/>
        <w:jc w:val="both"/>
        <w:rPr>
          <w:sz w:val="24"/>
          <w:szCs w:val="24"/>
        </w:rPr>
      </w:pPr>
    </w:p>
    <w:p w:rsidR="00100A1A" w:rsidRDefault="00100A1A" w:rsidP="00A74070">
      <w:pPr>
        <w:spacing w:line="276" w:lineRule="auto"/>
        <w:jc w:val="both"/>
        <w:rPr>
          <w:b/>
          <w:sz w:val="24"/>
          <w:szCs w:val="24"/>
        </w:rPr>
      </w:pPr>
      <w:r w:rsidRPr="00100A1A">
        <w:rPr>
          <w:sz w:val="24"/>
          <w:szCs w:val="24"/>
        </w:rPr>
        <w:t xml:space="preserve"> </w:t>
      </w:r>
      <w:r w:rsidRPr="00100A1A">
        <w:rPr>
          <w:b/>
          <w:sz w:val="24"/>
          <w:szCs w:val="24"/>
        </w:rPr>
        <w:t xml:space="preserve">CLÁUSULA VIGÉSIMA PRIMEIRA – FISCALIZAÇÃO FINANCEIRA E ORÇAMENTÁRIA </w:t>
      </w:r>
    </w:p>
    <w:p w:rsidR="00A74070" w:rsidRPr="00100A1A" w:rsidRDefault="00A74070" w:rsidP="00A74070">
      <w:pPr>
        <w:spacing w:line="276" w:lineRule="auto"/>
        <w:jc w:val="both"/>
        <w:rPr>
          <w:b/>
          <w:sz w:val="24"/>
          <w:szCs w:val="24"/>
        </w:rPr>
      </w:pPr>
    </w:p>
    <w:p w:rsidR="00100A1A" w:rsidRDefault="00100A1A" w:rsidP="00A74070">
      <w:pPr>
        <w:spacing w:line="276" w:lineRule="auto"/>
        <w:jc w:val="both"/>
        <w:rPr>
          <w:sz w:val="24"/>
          <w:szCs w:val="24"/>
        </w:rPr>
      </w:pPr>
      <w:r w:rsidRPr="00100A1A">
        <w:rPr>
          <w:sz w:val="24"/>
          <w:szCs w:val="24"/>
        </w:rPr>
        <w:t xml:space="preserve"> O CONTRATANTE providenciará a remessa de cópias autênticas do presente instrumento ao seu órgão de controle interno e ao Tribunal de Contas do Município na forma da legislação aplicável. </w:t>
      </w:r>
    </w:p>
    <w:p w:rsidR="00DA070A" w:rsidRPr="00100A1A" w:rsidRDefault="00DA070A" w:rsidP="00A74070">
      <w:pPr>
        <w:spacing w:line="276" w:lineRule="auto"/>
        <w:jc w:val="both"/>
        <w:rPr>
          <w:sz w:val="24"/>
          <w:szCs w:val="24"/>
        </w:rPr>
      </w:pPr>
    </w:p>
    <w:p w:rsidR="00100A1A" w:rsidRDefault="00100A1A" w:rsidP="00A74070">
      <w:pPr>
        <w:spacing w:line="276" w:lineRule="auto"/>
        <w:jc w:val="both"/>
        <w:rPr>
          <w:b/>
          <w:sz w:val="24"/>
          <w:szCs w:val="24"/>
        </w:rPr>
      </w:pPr>
      <w:r w:rsidRPr="00DA070A">
        <w:rPr>
          <w:b/>
          <w:sz w:val="24"/>
          <w:szCs w:val="24"/>
        </w:rPr>
        <w:t xml:space="preserve">CLÁUSULA VIGÉSIMA SEGUNDA – DISPOSIÇÕES FINAIS </w:t>
      </w:r>
    </w:p>
    <w:p w:rsidR="00DA070A" w:rsidRPr="00DA070A" w:rsidRDefault="00DA070A" w:rsidP="00A74070">
      <w:pPr>
        <w:spacing w:line="276" w:lineRule="auto"/>
        <w:jc w:val="both"/>
        <w:rPr>
          <w:b/>
          <w:sz w:val="24"/>
          <w:szCs w:val="24"/>
        </w:rPr>
      </w:pPr>
    </w:p>
    <w:p w:rsidR="00100A1A" w:rsidRPr="00100A1A" w:rsidRDefault="00100A1A" w:rsidP="00A74070">
      <w:pPr>
        <w:spacing w:line="276" w:lineRule="auto"/>
        <w:jc w:val="both"/>
        <w:rPr>
          <w:sz w:val="24"/>
          <w:szCs w:val="24"/>
        </w:rPr>
      </w:pPr>
      <w:r w:rsidRPr="00100A1A">
        <w:rPr>
          <w:sz w:val="24"/>
          <w:szCs w:val="24"/>
        </w:rPr>
        <w:t xml:space="preserve"> a)</w:t>
      </w:r>
      <w:r w:rsidRPr="00100A1A">
        <w:rPr>
          <w:sz w:val="24"/>
          <w:szCs w:val="24"/>
        </w:rPr>
        <w:tab/>
        <w:t xml:space="preserve">A CONTRATADA se obriga a manter, durante todo o período de execução do Contrato, as condições de habilitação jurídica, qualificação técnica, qualificação econômico-financeira, regularidade fiscal e regularidade trabalhista exigidas no Edital por meio do qual foram licitados os serviços objeto do presente instrumento e o teor da sua proposta de preço, sob pena de rescisão do Contrato. </w:t>
      </w:r>
    </w:p>
    <w:p w:rsidR="00100A1A" w:rsidRPr="00100A1A" w:rsidRDefault="00100A1A" w:rsidP="00A74070">
      <w:pPr>
        <w:spacing w:line="276" w:lineRule="auto"/>
        <w:jc w:val="both"/>
        <w:rPr>
          <w:sz w:val="24"/>
          <w:szCs w:val="24"/>
        </w:rPr>
      </w:pPr>
      <w:r w:rsidRPr="00100A1A">
        <w:rPr>
          <w:sz w:val="24"/>
          <w:szCs w:val="24"/>
        </w:rPr>
        <w:t xml:space="preserve"> b)</w:t>
      </w:r>
      <w:r w:rsidRPr="00100A1A">
        <w:rPr>
          <w:sz w:val="24"/>
          <w:szCs w:val="24"/>
        </w:rPr>
        <w:tab/>
        <w:t xml:space="preserve">Os ensaios, os testes e demais provas requeridas por normas técnicas oficiais para a verificação da boa execução dos serviços objeto deste Contrato, correm à conta da CONTRATADA. </w:t>
      </w:r>
    </w:p>
    <w:p w:rsidR="000246EB" w:rsidRDefault="00100A1A" w:rsidP="00A74070">
      <w:pPr>
        <w:spacing w:line="276" w:lineRule="auto"/>
        <w:jc w:val="both"/>
        <w:rPr>
          <w:sz w:val="24"/>
          <w:szCs w:val="24"/>
        </w:rPr>
      </w:pPr>
      <w:r w:rsidRPr="00100A1A">
        <w:rPr>
          <w:sz w:val="24"/>
          <w:szCs w:val="24"/>
        </w:rPr>
        <w:t xml:space="preserve"> c)</w:t>
      </w:r>
      <w:r w:rsidRPr="00100A1A">
        <w:rPr>
          <w:sz w:val="24"/>
          <w:szCs w:val="24"/>
        </w:rPr>
        <w:tab/>
        <w:t>Na contagem dos prazos, é excluído o dia de início e incluído o do vencimento, e considerar-se-ão os dias consecutivos, salvo disposição em contrário. Os prazos somente se iniciam e vencem em dias de expediente na</w:t>
      </w:r>
      <w:r w:rsidR="000246EB">
        <w:rPr>
          <w:sz w:val="24"/>
          <w:szCs w:val="24"/>
        </w:rPr>
        <w:t xml:space="preserve"> GM-RIO – Guarda Municipal do Rio de Janeiro</w:t>
      </w:r>
      <w:r w:rsidRPr="00100A1A">
        <w:rPr>
          <w:sz w:val="24"/>
          <w:szCs w:val="24"/>
        </w:rPr>
        <w:t xml:space="preserve">. </w:t>
      </w:r>
    </w:p>
    <w:p w:rsidR="00100A1A" w:rsidRPr="00100A1A" w:rsidRDefault="00100A1A" w:rsidP="00A74070">
      <w:pPr>
        <w:spacing w:line="276" w:lineRule="auto"/>
        <w:jc w:val="both"/>
        <w:rPr>
          <w:sz w:val="24"/>
          <w:szCs w:val="24"/>
        </w:rPr>
      </w:pPr>
      <w:r w:rsidRPr="00100A1A">
        <w:rPr>
          <w:sz w:val="24"/>
          <w:szCs w:val="24"/>
        </w:rPr>
        <w:t xml:space="preserve">E por estarem justos e acordados, assinam o presente em ___ (________) vias de </w:t>
      </w:r>
      <w:r w:rsidRPr="00100A1A">
        <w:rPr>
          <w:sz w:val="24"/>
          <w:szCs w:val="24"/>
        </w:rPr>
        <w:lastRenderedPageBreak/>
        <w:t xml:space="preserve">igual teor e forma, na presença de duas testemunhas, que também o assinam. </w:t>
      </w:r>
    </w:p>
    <w:p w:rsidR="00100A1A" w:rsidRPr="00100A1A" w:rsidRDefault="00100A1A" w:rsidP="00A74070">
      <w:pPr>
        <w:spacing w:line="276" w:lineRule="auto"/>
        <w:ind w:firstLine="708"/>
        <w:jc w:val="both"/>
        <w:rPr>
          <w:sz w:val="24"/>
          <w:szCs w:val="24"/>
        </w:rPr>
      </w:pPr>
      <w:r w:rsidRPr="00100A1A">
        <w:rPr>
          <w:sz w:val="24"/>
          <w:szCs w:val="24"/>
        </w:rPr>
        <w:t xml:space="preserve"> </w:t>
      </w:r>
    </w:p>
    <w:p w:rsidR="00100A1A" w:rsidRPr="00100A1A" w:rsidRDefault="00100A1A" w:rsidP="00A74070">
      <w:pPr>
        <w:spacing w:line="276" w:lineRule="auto"/>
        <w:ind w:firstLine="708"/>
        <w:jc w:val="both"/>
        <w:rPr>
          <w:sz w:val="24"/>
          <w:szCs w:val="24"/>
        </w:rPr>
      </w:pPr>
      <w:r w:rsidRPr="00100A1A">
        <w:rPr>
          <w:sz w:val="24"/>
          <w:szCs w:val="24"/>
        </w:rPr>
        <w:t xml:space="preserve">Rio de Janeiro, _______de ________________de _____. </w:t>
      </w:r>
    </w:p>
    <w:p w:rsidR="00100A1A" w:rsidRPr="00100A1A" w:rsidRDefault="00100A1A" w:rsidP="00A74070">
      <w:pPr>
        <w:spacing w:line="276" w:lineRule="auto"/>
        <w:ind w:firstLine="708"/>
        <w:jc w:val="both"/>
        <w:rPr>
          <w:sz w:val="24"/>
          <w:szCs w:val="24"/>
        </w:rPr>
      </w:pPr>
      <w:r w:rsidRPr="00100A1A">
        <w:rPr>
          <w:sz w:val="24"/>
          <w:szCs w:val="24"/>
        </w:rPr>
        <w:t xml:space="preserve"> </w:t>
      </w:r>
    </w:p>
    <w:p w:rsidR="00100A1A" w:rsidRPr="00100A1A" w:rsidRDefault="00100A1A" w:rsidP="00A74070">
      <w:pPr>
        <w:spacing w:line="276" w:lineRule="auto"/>
        <w:jc w:val="both"/>
        <w:rPr>
          <w:sz w:val="24"/>
          <w:szCs w:val="24"/>
        </w:rPr>
      </w:pPr>
      <w:r w:rsidRPr="00100A1A">
        <w:rPr>
          <w:sz w:val="24"/>
          <w:szCs w:val="24"/>
        </w:rPr>
        <w:t>___________________________________________________</w:t>
      </w:r>
    </w:p>
    <w:p w:rsidR="00100A1A" w:rsidRPr="00100A1A" w:rsidRDefault="00100A1A" w:rsidP="00A74070">
      <w:pPr>
        <w:spacing w:line="276" w:lineRule="auto"/>
        <w:jc w:val="both"/>
        <w:rPr>
          <w:sz w:val="24"/>
          <w:szCs w:val="24"/>
        </w:rPr>
      </w:pPr>
      <w:r w:rsidRPr="00100A1A">
        <w:rPr>
          <w:sz w:val="24"/>
          <w:szCs w:val="24"/>
        </w:rPr>
        <w:t>AGENTE PÚBLICO COMPETENTE DO ÓRGÃO OU ENTIDADE CONTRATANTE</w:t>
      </w:r>
    </w:p>
    <w:p w:rsidR="00100A1A" w:rsidRPr="00100A1A" w:rsidRDefault="00100A1A" w:rsidP="00A74070">
      <w:pPr>
        <w:spacing w:line="276" w:lineRule="auto"/>
        <w:jc w:val="both"/>
        <w:rPr>
          <w:sz w:val="24"/>
          <w:szCs w:val="24"/>
        </w:rPr>
      </w:pPr>
      <w:r w:rsidRPr="00100A1A">
        <w:rPr>
          <w:sz w:val="24"/>
          <w:szCs w:val="24"/>
        </w:rPr>
        <w:t>(Nome, cargo, matrícula e lotação)</w:t>
      </w:r>
    </w:p>
    <w:p w:rsidR="00100A1A" w:rsidRPr="00100A1A" w:rsidRDefault="00100A1A" w:rsidP="00A74070">
      <w:pPr>
        <w:spacing w:line="276" w:lineRule="auto"/>
        <w:jc w:val="both"/>
        <w:rPr>
          <w:sz w:val="24"/>
          <w:szCs w:val="24"/>
        </w:rPr>
      </w:pPr>
      <w:r w:rsidRPr="00100A1A">
        <w:rPr>
          <w:sz w:val="24"/>
          <w:szCs w:val="24"/>
        </w:rPr>
        <w:t>_______________________________________________</w:t>
      </w:r>
    </w:p>
    <w:p w:rsidR="00100A1A" w:rsidRPr="00100A1A" w:rsidRDefault="00100A1A" w:rsidP="00A74070">
      <w:pPr>
        <w:spacing w:line="276" w:lineRule="auto"/>
        <w:jc w:val="both"/>
        <w:rPr>
          <w:sz w:val="24"/>
          <w:szCs w:val="24"/>
        </w:rPr>
      </w:pPr>
      <w:r w:rsidRPr="00100A1A">
        <w:rPr>
          <w:sz w:val="24"/>
          <w:szCs w:val="24"/>
        </w:rPr>
        <w:t>REPRESENTANTE LEGAL DA EMPRESA CONTRATADA</w:t>
      </w:r>
    </w:p>
    <w:p w:rsidR="00100A1A" w:rsidRPr="00100A1A" w:rsidRDefault="00100A1A" w:rsidP="00A74070">
      <w:pPr>
        <w:spacing w:line="276" w:lineRule="auto"/>
        <w:jc w:val="both"/>
        <w:rPr>
          <w:sz w:val="24"/>
          <w:szCs w:val="24"/>
        </w:rPr>
      </w:pPr>
      <w:r w:rsidRPr="00100A1A">
        <w:rPr>
          <w:sz w:val="24"/>
          <w:szCs w:val="24"/>
        </w:rPr>
        <w:t>(Nome, cargo e carimbo da empresa)</w:t>
      </w:r>
    </w:p>
    <w:p w:rsidR="00100A1A" w:rsidRPr="00100A1A" w:rsidRDefault="00100A1A" w:rsidP="00A74070">
      <w:pPr>
        <w:spacing w:line="276" w:lineRule="auto"/>
        <w:jc w:val="both"/>
        <w:rPr>
          <w:sz w:val="24"/>
          <w:szCs w:val="24"/>
        </w:rPr>
      </w:pPr>
      <w:r w:rsidRPr="00100A1A">
        <w:rPr>
          <w:sz w:val="24"/>
          <w:szCs w:val="24"/>
        </w:rPr>
        <w:t>_______________________________________________</w:t>
      </w:r>
    </w:p>
    <w:p w:rsidR="00100A1A" w:rsidRPr="00100A1A" w:rsidRDefault="00100A1A" w:rsidP="00A74070">
      <w:pPr>
        <w:spacing w:line="276" w:lineRule="auto"/>
        <w:jc w:val="both"/>
        <w:rPr>
          <w:sz w:val="24"/>
          <w:szCs w:val="24"/>
        </w:rPr>
      </w:pPr>
      <w:r w:rsidRPr="00100A1A">
        <w:rPr>
          <w:sz w:val="24"/>
          <w:szCs w:val="24"/>
        </w:rPr>
        <w:t>TESTEMUNHA</w:t>
      </w:r>
    </w:p>
    <w:p w:rsidR="00100A1A" w:rsidRPr="00100A1A" w:rsidRDefault="00100A1A" w:rsidP="00A74070">
      <w:pPr>
        <w:spacing w:line="276" w:lineRule="auto"/>
        <w:jc w:val="both"/>
        <w:rPr>
          <w:sz w:val="24"/>
          <w:szCs w:val="24"/>
        </w:rPr>
      </w:pPr>
      <w:r w:rsidRPr="00100A1A">
        <w:rPr>
          <w:sz w:val="24"/>
          <w:szCs w:val="24"/>
        </w:rPr>
        <w:t>(Nome, cargo, matrícula e lotação)</w:t>
      </w:r>
    </w:p>
    <w:p w:rsidR="00100A1A" w:rsidRPr="00100A1A" w:rsidRDefault="00100A1A" w:rsidP="00A74070">
      <w:pPr>
        <w:spacing w:line="276" w:lineRule="auto"/>
        <w:jc w:val="both"/>
        <w:rPr>
          <w:sz w:val="24"/>
          <w:szCs w:val="24"/>
        </w:rPr>
      </w:pPr>
      <w:r w:rsidRPr="00100A1A">
        <w:rPr>
          <w:sz w:val="24"/>
          <w:szCs w:val="24"/>
        </w:rPr>
        <w:t>_______________________________________________</w:t>
      </w:r>
    </w:p>
    <w:p w:rsidR="00100A1A" w:rsidRPr="00100A1A" w:rsidRDefault="00100A1A" w:rsidP="00A74070">
      <w:pPr>
        <w:spacing w:line="276" w:lineRule="auto"/>
        <w:jc w:val="both"/>
        <w:rPr>
          <w:sz w:val="24"/>
          <w:szCs w:val="24"/>
        </w:rPr>
      </w:pPr>
      <w:r w:rsidRPr="00100A1A">
        <w:rPr>
          <w:sz w:val="24"/>
          <w:szCs w:val="24"/>
        </w:rPr>
        <w:t>TESTEMUNHA</w:t>
      </w:r>
    </w:p>
    <w:p w:rsidR="00100A1A" w:rsidRPr="00100A1A" w:rsidRDefault="00100A1A" w:rsidP="00A74070">
      <w:pPr>
        <w:spacing w:line="276" w:lineRule="auto"/>
        <w:jc w:val="both"/>
        <w:rPr>
          <w:sz w:val="24"/>
          <w:szCs w:val="24"/>
        </w:rPr>
      </w:pPr>
      <w:r w:rsidRPr="00100A1A">
        <w:rPr>
          <w:sz w:val="24"/>
          <w:szCs w:val="24"/>
        </w:rPr>
        <w:t>(Nome, cargo, matrícula e lotação)</w:t>
      </w:r>
    </w:p>
    <w:p w:rsidR="00100A1A" w:rsidRDefault="00100A1A" w:rsidP="00A74070">
      <w:pPr>
        <w:spacing w:line="276" w:lineRule="auto"/>
        <w:rPr>
          <w:sz w:val="24"/>
          <w:szCs w:val="24"/>
        </w:rPr>
      </w:pPr>
    </w:p>
    <w:p w:rsidR="00100A1A" w:rsidRDefault="00100A1A">
      <w:pPr>
        <w:pStyle w:val="Corpodetexto"/>
        <w:ind w:left="0"/>
        <w:rPr>
          <w:b/>
          <w:sz w:val="26"/>
        </w:rPr>
      </w:pPr>
    </w:p>
    <w:p w:rsidR="00CC1E52" w:rsidRDefault="00CC1E52">
      <w:pPr>
        <w:pStyle w:val="Corpodetexto"/>
        <w:spacing w:before="10"/>
        <w:ind w:left="0"/>
        <w:rPr>
          <w:b/>
          <w:sz w:val="27"/>
        </w:rPr>
      </w:pPr>
    </w:p>
    <w:p w:rsidR="00CC1E52" w:rsidRDefault="00CC1E52">
      <w:pPr>
        <w:jc w:val="center"/>
        <w:sectPr w:rsidR="00CC1E52" w:rsidSect="00100A1A">
          <w:pgSz w:w="11910" w:h="16840"/>
          <w:pgMar w:top="1960" w:right="1420" w:bottom="1340" w:left="1400" w:header="802" w:footer="1141" w:gutter="0"/>
          <w:cols w:space="720"/>
        </w:sectPr>
      </w:pPr>
    </w:p>
    <w:p w:rsidR="00CC1E52" w:rsidRDefault="00CC1E52">
      <w:pPr>
        <w:pStyle w:val="Corpodetexto"/>
        <w:spacing w:before="5"/>
        <w:ind w:left="0"/>
        <w:rPr>
          <w:sz w:val="16"/>
        </w:rPr>
      </w:pPr>
    </w:p>
    <w:p w:rsidR="00CC1E52" w:rsidRDefault="00B23814">
      <w:pPr>
        <w:pStyle w:val="Ttulo1"/>
        <w:spacing w:before="93"/>
        <w:ind w:left="0" w:right="978"/>
        <w:jc w:val="center"/>
      </w:pPr>
      <w:r>
        <w:t>ANEXO VI</w:t>
      </w:r>
    </w:p>
    <w:p w:rsidR="00CC1E52" w:rsidRDefault="00B23814">
      <w:pPr>
        <w:spacing w:before="21"/>
        <w:ind w:right="982"/>
        <w:jc w:val="center"/>
        <w:rPr>
          <w:b/>
          <w:sz w:val="24"/>
        </w:rPr>
      </w:pPr>
      <w:r>
        <w:rPr>
          <w:b/>
          <w:sz w:val="24"/>
        </w:rPr>
        <w:t>DECLARAÇÃO REF. AO DECRETO MUNICIPAL Nº 23.445/03</w:t>
      </w:r>
    </w:p>
    <w:p w:rsidR="00CC1E52" w:rsidRDefault="00B23814">
      <w:pPr>
        <w:pStyle w:val="Corpodetexto"/>
        <w:spacing w:before="22"/>
        <w:ind w:left="0" w:right="974"/>
        <w:jc w:val="center"/>
      </w:pPr>
      <w:r>
        <w:t>(em papel timbrado da empresa)</w:t>
      </w:r>
    </w:p>
    <w:p w:rsidR="00CC1E52" w:rsidRDefault="00CC1E52">
      <w:pPr>
        <w:pStyle w:val="Corpodetexto"/>
        <w:ind w:left="0"/>
        <w:rPr>
          <w:sz w:val="26"/>
        </w:rPr>
      </w:pPr>
    </w:p>
    <w:p w:rsidR="00CC1E52" w:rsidRDefault="00CC1E52">
      <w:pPr>
        <w:pStyle w:val="Corpodetexto"/>
        <w:spacing w:before="7"/>
        <w:ind w:left="0"/>
        <w:rPr>
          <w:sz w:val="27"/>
        </w:rPr>
      </w:pPr>
    </w:p>
    <w:p w:rsidR="00CC1E52" w:rsidRDefault="00CC1E52">
      <w:pPr>
        <w:pStyle w:val="Corpodetexto"/>
        <w:ind w:left="0"/>
        <w:rPr>
          <w:b/>
          <w:sz w:val="26"/>
        </w:rPr>
      </w:pPr>
    </w:p>
    <w:p w:rsidR="00CC1E52" w:rsidRDefault="00CC1E52">
      <w:pPr>
        <w:pStyle w:val="Corpodetexto"/>
        <w:spacing w:before="10"/>
        <w:ind w:left="0"/>
        <w:rPr>
          <w:b/>
          <w:sz w:val="27"/>
        </w:rPr>
      </w:pPr>
    </w:p>
    <w:p w:rsidR="00CC1E52" w:rsidRDefault="00B23814">
      <w:pPr>
        <w:pStyle w:val="Corpodetexto"/>
        <w:tabs>
          <w:tab w:val="left" w:pos="2521"/>
          <w:tab w:val="left" w:pos="3180"/>
        </w:tabs>
      </w:pPr>
      <w:r>
        <w:t>Ref.</w:t>
      </w:r>
      <w:r>
        <w:rPr>
          <w:spacing w:val="-1"/>
        </w:rPr>
        <w:t xml:space="preserve"> </w:t>
      </w:r>
      <w:r>
        <w:t>Licitação</w:t>
      </w:r>
      <w:r>
        <w:rPr>
          <w:spacing w:val="-1"/>
        </w:rPr>
        <w:t xml:space="preserve"> </w:t>
      </w:r>
      <w:r>
        <w:t>n°</w:t>
      </w:r>
      <w:r>
        <w:rPr>
          <w:u w:val="single"/>
        </w:rPr>
        <w:t xml:space="preserve"> </w:t>
      </w:r>
      <w:r>
        <w:rPr>
          <w:u w:val="single"/>
        </w:rPr>
        <w:tab/>
      </w:r>
      <w:r>
        <w:t>/</w:t>
      </w:r>
      <w:r>
        <w:rPr>
          <w:u w:val="single"/>
        </w:rPr>
        <w:t xml:space="preserve"> </w:t>
      </w:r>
      <w:r>
        <w:rPr>
          <w:u w:val="single"/>
        </w:rPr>
        <w:tab/>
      </w:r>
    </w:p>
    <w:p w:rsidR="00CC1E52" w:rsidRDefault="00CC1E52">
      <w:pPr>
        <w:pStyle w:val="Corpodetexto"/>
        <w:ind w:left="0"/>
        <w:rPr>
          <w:sz w:val="20"/>
        </w:rPr>
      </w:pPr>
    </w:p>
    <w:p w:rsidR="00CC1E52" w:rsidRDefault="00CC1E52">
      <w:pPr>
        <w:pStyle w:val="Corpodetexto"/>
        <w:spacing w:before="5"/>
        <w:ind w:left="0"/>
        <w:rPr>
          <w:sz w:val="25"/>
        </w:rPr>
      </w:pPr>
    </w:p>
    <w:p w:rsidR="00CC1E52" w:rsidRDefault="00B23814">
      <w:pPr>
        <w:tabs>
          <w:tab w:val="left" w:pos="5696"/>
        </w:tabs>
        <w:spacing w:before="93" w:line="259" w:lineRule="auto"/>
        <w:ind w:left="302" w:right="1279"/>
        <w:jc w:val="both"/>
        <w:rPr>
          <w:sz w:val="24"/>
        </w:rPr>
      </w:pPr>
      <w:r>
        <w:rPr>
          <w:i/>
          <w:sz w:val="24"/>
          <w:u w:val="single"/>
        </w:rPr>
        <w:t xml:space="preserve"> </w:t>
      </w:r>
      <w:r>
        <w:rPr>
          <w:i/>
          <w:sz w:val="24"/>
          <w:u w:val="single"/>
        </w:rPr>
        <w:tab/>
      </w:r>
      <w:r>
        <w:rPr>
          <w:i/>
          <w:sz w:val="24"/>
        </w:rPr>
        <w:t xml:space="preserve">  [denominação/razão social da sociedade empresarial]</w:t>
      </w:r>
      <w:r>
        <w:rPr>
          <w:sz w:val="24"/>
        </w:rPr>
        <w:t>, inscrita no Cadastro Nacional de Pessoas</w:t>
      </w:r>
      <w:r>
        <w:rPr>
          <w:spacing w:val="50"/>
          <w:sz w:val="24"/>
        </w:rPr>
        <w:t xml:space="preserve"> </w:t>
      </w:r>
      <w:r>
        <w:rPr>
          <w:sz w:val="24"/>
        </w:rPr>
        <w:t>Jurídicas</w:t>
      </w:r>
    </w:p>
    <w:p w:rsidR="00CC1E52" w:rsidRDefault="00B23814">
      <w:pPr>
        <w:pStyle w:val="PargrafodaLista"/>
        <w:numPr>
          <w:ilvl w:val="0"/>
          <w:numId w:val="21"/>
        </w:numPr>
        <w:tabs>
          <w:tab w:val="left" w:pos="643"/>
          <w:tab w:val="left" w:pos="4799"/>
          <w:tab w:val="left" w:pos="5245"/>
          <w:tab w:val="left" w:pos="5839"/>
          <w:tab w:val="left" w:pos="6369"/>
          <w:tab w:val="left" w:pos="8379"/>
        </w:tabs>
        <w:spacing w:before="1" w:line="259" w:lineRule="auto"/>
        <w:ind w:right="1277" w:firstLine="0"/>
        <w:rPr>
          <w:sz w:val="24"/>
        </w:rPr>
      </w:pPr>
      <w:r>
        <w:rPr>
          <w:sz w:val="24"/>
        </w:rPr>
        <w:t xml:space="preserve">CNPJ   sob  </w:t>
      </w:r>
      <w:r>
        <w:rPr>
          <w:spacing w:val="11"/>
          <w:sz w:val="24"/>
        </w:rPr>
        <w:t xml:space="preserve"> </w:t>
      </w:r>
      <w:r>
        <w:rPr>
          <w:sz w:val="24"/>
        </w:rPr>
        <w:t xml:space="preserve">o  </w:t>
      </w:r>
      <w:r>
        <w:rPr>
          <w:spacing w:val="6"/>
          <w:sz w:val="24"/>
        </w:rPr>
        <w:t xml:space="preserve"> </w:t>
      </w:r>
      <w:r>
        <w:rPr>
          <w:sz w:val="24"/>
        </w:rPr>
        <w:t>n°</w:t>
      </w:r>
      <w:r>
        <w:rPr>
          <w:sz w:val="24"/>
          <w:u w:val="single"/>
        </w:rPr>
        <w:t xml:space="preserve"> </w:t>
      </w:r>
      <w:r>
        <w:rPr>
          <w:sz w:val="24"/>
          <w:u w:val="single"/>
        </w:rPr>
        <w:tab/>
      </w:r>
      <w:r>
        <w:rPr>
          <w:sz w:val="24"/>
          <w:u w:val="single"/>
        </w:rPr>
        <w:tab/>
      </w:r>
      <w:r>
        <w:rPr>
          <w:sz w:val="24"/>
        </w:rPr>
        <w:t>, por intermédio do seu(sua) representante</w:t>
      </w:r>
      <w:r>
        <w:rPr>
          <w:sz w:val="24"/>
        </w:rPr>
        <w:tab/>
        <w:t>legal</w:t>
      </w:r>
      <w:r>
        <w:rPr>
          <w:sz w:val="24"/>
        </w:rPr>
        <w:tab/>
      </w:r>
      <w:r>
        <w:rPr>
          <w:sz w:val="24"/>
        </w:rPr>
        <w:tab/>
      </w:r>
      <w:r>
        <w:rPr>
          <w:sz w:val="24"/>
        </w:rPr>
        <w:tab/>
      </w:r>
      <w:r>
        <w:rPr>
          <w:spacing w:val="-5"/>
          <w:sz w:val="24"/>
        </w:rPr>
        <w:t xml:space="preserve">o(a) </w:t>
      </w:r>
      <w:r>
        <w:rPr>
          <w:sz w:val="24"/>
        </w:rPr>
        <w:t>Sr.(a)</w:t>
      </w:r>
      <w:r>
        <w:rPr>
          <w:sz w:val="24"/>
          <w:u w:val="single"/>
        </w:rPr>
        <w:t xml:space="preserve"> </w:t>
      </w:r>
      <w:r>
        <w:rPr>
          <w:sz w:val="24"/>
          <w:u w:val="single"/>
        </w:rPr>
        <w:tab/>
      </w:r>
      <w:r>
        <w:rPr>
          <w:sz w:val="24"/>
          <w:u w:val="single"/>
        </w:rPr>
        <w:tab/>
      </w:r>
      <w:r>
        <w:rPr>
          <w:sz w:val="24"/>
          <w:u w:val="single"/>
        </w:rPr>
        <w:tab/>
      </w:r>
      <w:r>
        <w:rPr>
          <w:sz w:val="24"/>
          <w:u w:val="single"/>
        </w:rPr>
        <w:tab/>
      </w:r>
      <w:r>
        <w:rPr>
          <w:sz w:val="24"/>
        </w:rPr>
        <w:t>, portador(a) da carteira de</w:t>
      </w:r>
      <w:r>
        <w:rPr>
          <w:spacing w:val="13"/>
          <w:sz w:val="24"/>
        </w:rPr>
        <w:t xml:space="preserve"> </w:t>
      </w:r>
      <w:r>
        <w:rPr>
          <w:sz w:val="24"/>
        </w:rPr>
        <w:t>identidade</w:t>
      </w:r>
      <w:r>
        <w:rPr>
          <w:spacing w:val="4"/>
          <w:sz w:val="24"/>
        </w:rPr>
        <w:t xml:space="preserve"> </w:t>
      </w:r>
      <w:r>
        <w:rPr>
          <w:sz w:val="24"/>
        </w:rPr>
        <w:t>n°</w:t>
      </w:r>
      <w:r>
        <w:rPr>
          <w:sz w:val="24"/>
          <w:u w:val="single"/>
        </w:rPr>
        <w:t xml:space="preserve"> </w:t>
      </w:r>
      <w:r>
        <w:rPr>
          <w:sz w:val="24"/>
          <w:u w:val="single"/>
        </w:rPr>
        <w:tab/>
      </w:r>
      <w:r>
        <w:rPr>
          <w:sz w:val="24"/>
        </w:rPr>
        <w:t xml:space="preserve">e inscrito(a) no Cadastro de Pessoas Físicas  –  CPF  sob </w:t>
      </w:r>
      <w:r>
        <w:rPr>
          <w:spacing w:val="43"/>
          <w:sz w:val="24"/>
        </w:rPr>
        <w:t xml:space="preserve"> </w:t>
      </w:r>
      <w:r>
        <w:rPr>
          <w:sz w:val="24"/>
        </w:rPr>
        <w:t xml:space="preserve">o </w:t>
      </w:r>
      <w:r>
        <w:rPr>
          <w:spacing w:val="13"/>
          <w:sz w:val="24"/>
        </w:rPr>
        <w:t xml:space="preserve"> </w:t>
      </w:r>
      <w:r>
        <w:rPr>
          <w:sz w:val="24"/>
        </w:rPr>
        <w:t>n°</w:t>
      </w:r>
      <w:r>
        <w:rPr>
          <w:sz w:val="24"/>
          <w:u w:val="single"/>
        </w:rPr>
        <w:t xml:space="preserve"> </w:t>
      </w:r>
      <w:r>
        <w:rPr>
          <w:sz w:val="24"/>
          <w:u w:val="single"/>
        </w:rPr>
        <w:tab/>
      </w:r>
      <w:r>
        <w:rPr>
          <w:sz w:val="24"/>
          <w:u w:val="single"/>
        </w:rPr>
        <w:tab/>
      </w:r>
      <w:r>
        <w:rPr>
          <w:sz w:val="24"/>
          <w:u w:val="single"/>
        </w:rPr>
        <w:tab/>
      </w:r>
      <w:r>
        <w:rPr>
          <w:sz w:val="24"/>
        </w:rPr>
        <w:t>, DECLARA, para fins do disposto no inciso V, do art. 27, da Lei Federal n° 8.666/93, que não emprega menor de dezoito anos em trabalho noturno, perigoso ou insalubre e não emprega menor de dezesseis</w:t>
      </w:r>
      <w:r>
        <w:rPr>
          <w:spacing w:val="-6"/>
          <w:sz w:val="24"/>
        </w:rPr>
        <w:t xml:space="preserve"> </w:t>
      </w:r>
      <w:r>
        <w:rPr>
          <w:sz w:val="24"/>
        </w:rPr>
        <w:t>anos.</w:t>
      </w:r>
    </w:p>
    <w:p w:rsidR="00CC1E52" w:rsidRDefault="00CC1E52">
      <w:pPr>
        <w:pStyle w:val="Corpodetexto"/>
        <w:ind w:left="0"/>
        <w:rPr>
          <w:sz w:val="26"/>
        </w:rPr>
      </w:pPr>
    </w:p>
    <w:p w:rsidR="00CC1E52" w:rsidRDefault="00CC1E52">
      <w:pPr>
        <w:pStyle w:val="Corpodetexto"/>
        <w:spacing w:before="7"/>
        <w:ind w:left="0"/>
        <w:rPr>
          <w:sz w:val="25"/>
        </w:rPr>
      </w:pPr>
    </w:p>
    <w:p w:rsidR="00CC1E52" w:rsidRDefault="00B23814">
      <w:pPr>
        <w:pStyle w:val="Corpodetexto"/>
        <w:spacing w:before="1" w:line="259" w:lineRule="auto"/>
        <w:ind w:right="1280"/>
        <w:jc w:val="both"/>
      </w:pPr>
      <w:r>
        <w:t>R</w:t>
      </w:r>
      <w:r>
        <w:rPr>
          <w:sz w:val="19"/>
        </w:rPr>
        <w:t>ESSALVA</w:t>
      </w:r>
      <w:r>
        <w:t>: ( ) Emprega menor, a partir de quatorze anos, na condição de aprendiz</w:t>
      </w:r>
    </w:p>
    <w:p w:rsidR="00CC1E52" w:rsidRDefault="00CC1E52">
      <w:pPr>
        <w:pStyle w:val="Corpodetexto"/>
        <w:ind w:left="0"/>
        <w:rPr>
          <w:sz w:val="26"/>
        </w:rPr>
      </w:pPr>
    </w:p>
    <w:p w:rsidR="00CC1E52" w:rsidRDefault="00CC1E52">
      <w:pPr>
        <w:pStyle w:val="Corpodetexto"/>
        <w:ind w:left="0"/>
        <w:rPr>
          <w:sz w:val="26"/>
        </w:rPr>
      </w:pPr>
    </w:p>
    <w:p w:rsidR="00CC1E52" w:rsidRDefault="00CC1E52">
      <w:pPr>
        <w:pStyle w:val="Corpodetexto"/>
        <w:spacing w:before="9"/>
        <w:ind w:left="0"/>
        <w:rPr>
          <w:sz w:val="25"/>
        </w:rPr>
      </w:pPr>
    </w:p>
    <w:p w:rsidR="00CC1E52" w:rsidRDefault="00B23814">
      <w:pPr>
        <w:pStyle w:val="Corpodetexto"/>
        <w:tabs>
          <w:tab w:val="left" w:pos="4290"/>
          <w:tab w:val="left" w:pos="6224"/>
          <w:tab w:val="left" w:pos="7224"/>
        </w:tabs>
        <w:ind w:left="1809"/>
      </w:pPr>
      <w:r>
        <w:t>Rio</w:t>
      </w:r>
      <w:r>
        <w:rPr>
          <w:spacing w:val="-2"/>
        </w:rPr>
        <w:t xml:space="preserve"> </w:t>
      </w:r>
      <w:r>
        <w:t>de</w:t>
      </w:r>
      <w:r>
        <w:rPr>
          <w:spacing w:val="-1"/>
        </w:rPr>
        <w:t xml:space="preserve"> </w:t>
      </w:r>
      <w:r>
        <w:t>Janeiro,</w:t>
      </w:r>
      <w:r>
        <w:rPr>
          <w:u w:val="single"/>
        </w:rPr>
        <w:t xml:space="preserve"> </w:t>
      </w:r>
      <w:r>
        <w:rPr>
          <w:u w:val="single"/>
        </w:rPr>
        <w:tab/>
      </w:r>
      <w:r>
        <w:t>de</w:t>
      </w:r>
      <w:r>
        <w:rPr>
          <w:u w:val="single"/>
        </w:rPr>
        <w:t xml:space="preserve"> </w:t>
      </w:r>
      <w:r>
        <w:rPr>
          <w:u w:val="single"/>
        </w:rPr>
        <w:tab/>
      </w:r>
      <w:r>
        <w:t>de</w:t>
      </w:r>
      <w:r>
        <w:rPr>
          <w:u w:val="single"/>
        </w:rPr>
        <w:t xml:space="preserve"> </w:t>
      </w:r>
      <w:r>
        <w:rPr>
          <w:u w:val="single"/>
        </w:rPr>
        <w:tab/>
      </w:r>
      <w:r>
        <w:t>.</w:t>
      </w:r>
    </w:p>
    <w:p w:rsidR="00CC1E52" w:rsidRDefault="00CC1E52">
      <w:pPr>
        <w:pStyle w:val="Corpodetexto"/>
        <w:ind w:left="0"/>
        <w:rPr>
          <w:sz w:val="20"/>
        </w:rPr>
      </w:pPr>
    </w:p>
    <w:p w:rsidR="00CC1E52" w:rsidRDefault="00CC1E52">
      <w:pPr>
        <w:pStyle w:val="Corpodetexto"/>
        <w:ind w:left="0"/>
        <w:rPr>
          <w:sz w:val="20"/>
        </w:rPr>
      </w:pPr>
    </w:p>
    <w:p w:rsidR="00CC1E52" w:rsidRDefault="00CC1E52">
      <w:pPr>
        <w:pStyle w:val="Corpodetexto"/>
        <w:ind w:left="0"/>
        <w:rPr>
          <w:sz w:val="20"/>
        </w:rPr>
      </w:pPr>
    </w:p>
    <w:p w:rsidR="00CC1E52" w:rsidRDefault="00CC1E52">
      <w:pPr>
        <w:pStyle w:val="Corpodetexto"/>
        <w:ind w:left="0"/>
        <w:rPr>
          <w:sz w:val="20"/>
        </w:rPr>
      </w:pPr>
    </w:p>
    <w:p w:rsidR="00CC1E52" w:rsidRDefault="00E63FDD">
      <w:pPr>
        <w:pStyle w:val="Corpodetexto"/>
        <w:spacing w:before="6"/>
        <w:ind w:left="0"/>
        <w:rPr>
          <w:sz w:val="18"/>
        </w:rPr>
      </w:pPr>
      <w:r>
        <w:rPr>
          <w:noProof/>
          <w:lang w:val="pt-BR" w:eastAsia="pt-BR"/>
        </w:rPr>
        <mc:AlternateContent>
          <mc:Choice Requires="wps">
            <w:drawing>
              <wp:anchor distT="0" distB="0" distL="0" distR="0" simplePos="0" relativeHeight="487593472" behindDoc="1" locked="0" layoutInCell="1" allowOverlap="1">
                <wp:simplePos x="0" y="0"/>
                <wp:positionH relativeFrom="page">
                  <wp:posOffset>1788160</wp:posOffset>
                </wp:positionH>
                <wp:positionV relativeFrom="paragraph">
                  <wp:posOffset>165100</wp:posOffset>
                </wp:positionV>
                <wp:extent cx="3980815" cy="1270"/>
                <wp:effectExtent l="0" t="0" r="0" b="0"/>
                <wp:wrapTopAndBottom/>
                <wp:docPr id="2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0815" cy="1270"/>
                        </a:xfrm>
                        <a:custGeom>
                          <a:avLst/>
                          <a:gdLst>
                            <a:gd name="T0" fmla="+- 0 2816 2816"/>
                            <a:gd name="T1" fmla="*/ T0 w 6269"/>
                            <a:gd name="T2" fmla="+- 0 9084 2816"/>
                            <a:gd name="T3" fmla="*/ T2 w 6269"/>
                          </a:gdLst>
                          <a:ahLst/>
                          <a:cxnLst>
                            <a:cxn ang="0">
                              <a:pos x="T1" y="0"/>
                            </a:cxn>
                            <a:cxn ang="0">
                              <a:pos x="T3" y="0"/>
                            </a:cxn>
                          </a:cxnLst>
                          <a:rect l="0" t="0" r="r" b="b"/>
                          <a:pathLst>
                            <a:path w="6269">
                              <a:moveTo>
                                <a:pt x="0" y="0"/>
                              </a:moveTo>
                              <a:lnTo>
                                <a:pt x="6268"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9E1E0" id="Freeform 9" o:spid="_x0000_s1026" style="position:absolute;margin-left:140.8pt;margin-top:13pt;width:313.4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N+CAMAAKUGAAAOAAAAZHJzL2Uyb0RvYy54bWysVW1v0zAQ/o7Ef7D8EdTlZVnXVksn1KwI&#10;acCklR/gxk4T4djGdpsOxH/nbCdd24GEEPmQ2rnzc88957ve3O5bjnZMm0aKHCcXMUZMlJI2YpPj&#10;L6vlaIKRsURQwqVgOX5iBt/OX7+66dSMpbKWnDKNAESYWadyXFurZlFkypq1xFxIxQQYK6lbYmGr&#10;NxHVpAP0lkdpHI+jTmqqtCyZMfC1CEY89/hVxUr7uaoMs4jnGLhZ/9b+vXbvaH5DZhtNVN2UPQ3y&#10;Dyxa0ggIeoAqiCVoq5sXUG1TamlkZS9K2UayqpqS+RwgmyQ+y+axJor5XEAcow4ymf8HW37aPWjU&#10;0BynUClBWqjRUjPmFEdTJ0+nzAy8HtWDdgkadS/LrwYM0YnFbQz4oHX3UVJAIVsrvST7SrfuJCSL&#10;9l75p4PybG9RCR8vp5N4klxhVIItSa99YSIyG86WW2PfM+lxyO7e2FA3CiuvOu2pr6DGVcuhhG9H&#10;KEbpJBn7V1/ng1syuL2J0CpGHRqnY58tVPDglA5OHmsaT7LfYl0Obg4rPcIC/puBIakH0uVe9Kxh&#10;hYjrk9jrpKRx+qyA2yAQIICTy/APvhD73Dec6UNoaIDzq68xgqu/DpIoYh0zF8ItUZdjL4X70Mod&#10;W0lvsmeVgyDPVi6OveA43KQjVsEMJ1wAuDZh4YM6rkeVFXLZcO5Ly4WjMh3HidfGSN5QZ3RsjN6s&#10;F1yjHXFN7R+XDICduCltbEFMHfy8KeSs5VZQH6VmhN71a0saHtYAxL3ocDt7bdw99e38YxpP7yZ3&#10;k2yUpeO7URYXxejdcpGNxsvk+qq4LBaLIvnpOCfZrG4oZcLRHkZLkv1d6/ZDLgyFw3A5Se9EhaV/&#10;XqoQndLwIkEuw28owtC6odfXkj5BG2sZZiXMdljUUn/HqIM5mWPzbUs0w4h/EDCIpkmWucHqN9nV&#10;dQobfWxZH1uIKAEqxxbDzXfLhQ3DeKt0s6khUqi3kO9gfFSN63M/ZwKrfgOz0GfQz203bI/33uv5&#10;32X+CwAA//8DAFBLAwQUAAYACAAAACEACYpedN8AAAAJAQAADwAAAGRycy9kb3ducmV2LnhtbEyP&#10;QU/DMAyF70j8h8hI3Fi6olWhNJ0qBCfExMqQOGatSSsap2qyrfDr8U5ws/2enr9XrGc3iCNOofek&#10;YblIQCA1vu3Jati9Pd0oECEaas3gCTV8Y4B1eXlRmLz1J9risY5WcAiF3GjoYhxzKUPToTNh4Uck&#10;1j795EzkdbKyncyJw90g0yTJpDM98YfOjPjQYfNVH5yGH7lRbuVv36163G0+nqvK1i+vWl9fzdU9&#10;iIhz/DPDGZ/RoWSmvT9QG8SgIVXLjK08ZNyJDXeJWoHYnw8pyLKQ/xuUvwAAAP//AwBQSwECLQAU&#10;AAYACAAAACEAtoM4kv4AAADhAQAAEwAAAAAAAAAAAAAAAAAAAAAAW0NvbnRlbnRfVHlwZXNdLnht&#10;bFBLAQItABQABgAIAAAAIQA4/SH/1gAAAJQBAAALAAAAAAAAAAAAAAAAAC8BAABfcmVscy8ucmVs&#10;c1BLAQItABQABgAIAAAAIQCQkbN+CAMAAKUGAAAOAAAAAAAAAAAAAAAAAC4CAABkcnMvZTJvRG9j&#10;LnhtbFBLAQItABQABgAIAAAAIQAJil503wAAAAkBAAAPAAAAAAAAAAAAAAAAAGIFAABkcnMvZG93&#10;bnJldi54bWxQSwUGAAAAAAQABADzAAAAbgYAAAAA&#10;" path="m,l6268,e" filled="f" strokeweight=".26669mm">
                <v:path arrowok="t" o:connecttype="custom" o:connectlocs="0,0;3980180,0" o:connectangles="0,0"/>
                <w10:wrap type="topAndBottom" anchorx="page"/>
              </v:shape>
            </w:pict>
          </mc:Fallback>
        </mc:AlternateContent>
      </w:r>
    </w:p>
    <w:p w:rsidR="00CC1E52" w:rsidRDefault="00B23814">
      <w:pPr>
        <w:spacing w:line="271" w:lineRule="exact"/>
        <w:ind w:left="2688"/>
        <w:rPr>
          <w:sz w:val="19"/>
        </w:rPr>
      </w:pPr>
      <w:r>
        <w:rPr>
          <w:sz w:val="24"/>
        </w:rPr>
        <w:t>R</w:t>
      </w:r>
      <w:r>
        <w:rPr>
          <w:sz w:val="19"/>
        </w:rPr>
        <w:t xml:space="preserve">EPRESENTANTE </w:t>
      </w:r>
      <w:r>
        <w:rPr>
          <w:sz w:val="24"/>
        </w:rPr>
        <w:t>L</w:t>
      </w:r>
      <w:r>
        <w:rPr>
          <w:sz w:val="19"/>
        </w:rPr>
        <w:t xml:space="preserve">EGAL DA </w:t>
      </w:r>
      <w:r>
        <w:rPr>
          <w:sz w:val="24"/>
        </w:rPr>
        <w:t>E</w:t>
      </w:r>
      <w:r>
        <w:rPr>
          <w:sz w:val="19"/>
        </w:rPr>
        <w:t>MPRESA</w:t>
      </w:r>
    </w:p>
    <w:p w:rsidR="00CC1E52" w:rsidRDefault="00B23814">
      <w:pPr>
        <w:pStyle w:val="Corpodetexto"/>
        <w:spacing w:before="21"/>
        <w:ind w:left="2558"/>
      </w:pPr>
      <w:r>
        <w:t>(Nome, cargo e carimbo da empresa)</w:t>
      </w:r>
    </w:p>
    <w:p w:rsidR="00CC1E52" w:rsidRDefault="00CC1E52">
      <w:pPr>
        <w:sectPr w:rsidR="00CC1E52">
          <w:pgSz w:w="11910" w:h="16840"/>
          <w:pgMar w:top="1960" w:right="420" w:bottom="1340" w:left="1400" w:header="802" w:footer="1141" w:gutter="0"/>
          <w:cols w:space="720"/>
        </w:sectPr>
      </w:pPr>
    </w:p>
    <w:p w:rsidR="00CC1E52" w:rsidRDefault="00CC1E52">
      <w:pPr>
        <w:pStyle w:val="Corpodetexto"/>
        <w:spacing w:before="5"/>
        <w:ind w:left="0"/>
        <w:rPr>
          <w:sz w:val="16"/>
        </w:rPr>
      </w:pPr>
    </w:p>
    <w:p w:rsidR="00B42B54" w:rsidRDefault="00B42B54">
      <w:pPr>
        <w:pStyle w:val="Ttulo1"/>
        <w:spacing w:before="93" w:line="259" w:lineRule="auto"/>
        <w:ind w:left="3120" w:right="4083" w:firstLine="825"/>
        <w:jc w:val="left"/>
        <w:rPr>
          <w:color w:val="FF0000"/>
        </w:rPr>
      </w:pPr>
    </w:p>
    <w:p w:rsidR="00B42B54" w:rsidRDefault="00B42B54">
      <w:pPr>
        <w:pStyle w:val="Ttulo1"/>
        <w:spacing w:before="93" w:line="259" w:lineRule="auto"/>
        <w:ind w:left="3120" w:right="4083" w:firstLine="825"/>
        <w:jc w:val="left"/>
        <w:rPr>
          <w:color w:val="FF0000"/>
        </w:rPr>
      </w:pPr>
    </w:p>
    <w:p w:rsidR="00B42B54" w:rsidRDefault="00B42B54">
      <w:pPr>
        <w:pStyle w:val="Ttulo1"/>
        <w:spacing w:before="93" w:line="259" w:lineRule="auto"/>
        <w:ind w:left="3120" w:right="4083" w:firstLine="825"/>
        <w:jc w:val="left"/>
        <w:rPr>
          <w:color w:val="FF0000"/>
        </w:rPr>
      </w:pPr>
    </w:p>
    <w:p w:rsidR="00CC1E52" w:rsidRPr="001E10A6" w:rsidRDefault="00B23814">
      <w:pPr>
        <w:pStyle w:val="Ttulo1"/>
        <w:spacing w:before="93" w:line="259" w:lineRule="auto"/>
        <w:ind w:left="3120" w:right="4083" w:firstLine="825"/>
        <w:jc w:val="left"/>
      </w:pPr>
      <w:r w:rsidRPr="001E10A6">
        <w:lastRenderedPageBreak/>
        <w:t>ANEXO VII MODELO DE PROPOSTA</w:t>
      </w:r>
    </w:p>
    <w:p w:rsidR="00CC1E52" w:rsidRDefault="00CC1E52">
      <w:pPr>
        <w:pStyle w:val="Corpodetexto"/>
        <w:spacing w:before="9"/>
        <w:ind w:left="0"/>
        <w:rPr>
          <w:b/>
          <w:sz w:val="25"/>
        </w:rPr>
      </w:pPr>
    </w:p>
    <w:p w:rsidR="00CC1E52" w:rsidRDefault="00B23814">
      <w:pPr>
        <w:pStyle w:val="Corpodetexto"/>
        <w:ind w:left="2813"/>
      </w:pPr>
      <w:r>
        <w:t>(em papel timbrado da empresa)</w:t>
      </w:r>
    </w:p>
    <w:tbl>
      <w:tblPr>
        <w:tblW w:w="10915" w:type="dxa"/>
        <w:tblInd w:w="-1139" w:type="dxa"/>
        <w:tblLayout w:type="fixed"/>
        <w:tblCellMar>
          <w:left w:w="70" w:type="dxa"/>
          <w:right w:w="70" w:type="dxa"/>
        </w:tblCellMar>
        <w:tblLook w:val="04A0" w:firstRow="1" w:lastRow="0" w:firstColumn="1" w:lastColumn="0" w:noHBand="0" w:noVBand="1"/>
      </w:tblPr>
      <w:tblGrid>
        <w:gridCol w:w="3117"/>
        <w:gridCol w:w="1719"/>
        <w:gridCol w:w="266"/>
        <w:gridCol w:w="1277"/>
        <w:gridCol w:w="56"/>
        <w:gridCol w:w="654"/>
        <w:gridCol w:w="2267"/>
        <w:gridCol w:w="1559"/>
      </w:tblGrid>
      <w:tr w:rsidR="005D052F" w:rsidRPr="008F09A4" w:rsidTr="001E10A6">
        <w:trPr>
          <w:trHeight w:val="315"/>
        </w:trPr>
        <w:tc>
          <w:tcPr>
            <w:tcW w:w="10915"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rsidR="005D052F" w:rsidRPr="008F09A4" w:rsidRDefault="005D052F" w:rsidP="00E26910">
            <w:pPr>
              <w:jc w:val="center"/>
              <w:rPr>
                <w:b/>
                <w:bCs/>
                <w:lang w:eastAsia="pt-BR"/>
              </w:rPr>
            </w:pPr>
            <w:r>
              <w:rPr>
                <w:b/>
                <w:bCs/>
                <w:lang w:eastAsia="pt-BR"/>
              </w:rPr>
              <w:t>LOTE</w:t>
            </w:r>
            <w:r w:rsidRPr="008F09A4">
              <w:rPr>
                <w:b/>
                <w:bCs/>
                <w:lang w:eastAsia="pt-BR"/>
              </w:rPr>
              <w:t xml:space="preserve"> I - MANUTENÇÃO VEÍCULOS FROTA PRÓPRIA</w:t>
            </w:r>
          </w:p>
        </w:tc>
      </w:tr>
      <w:tr w:rsidR="005D052F" w:rsidRPr="008F09A4" w:rsidTr="00A64740">
        <w:trPr>
          <w:trHeight w:val="765"/>
        </w:trPr>
        <w:tc>
          <w:tcPr>
            <w:tcW w:w="3117" w:type="dxa"/>
            <w:tcBorders>
              <w:top w:val="nil"/>
              <w:left w:val="single" w:sz="4" w:space="0" w:color="auto"/>
              <w:bottom w:val="single" w:sz="4" w:space="0" w:color="auto"/>
              <w:right w:val="single" w:sz="4" w:space="0" w:color="auto"/>
            </w:tcBorders>
            <w:shd w:val="clear" w:color="000000" w:fill="D9D9D9"/>
            <w:vAlign w:val="center"/>
            <w:hideMark/>
          </w:tcPr>
          <w:p w:rsidR="005D052F" w:rsidRPr="008F09A4" w:rsidRDefault="005D052F" w:rsidP="00E26910">
            <w:pPr>
              <w:jc w:val="center"/>
              <w:rPr>
                <w:b/>
                <w:bCs/>
                <w:color w:val="000000"/>
                <w:sz w:val="20"/>
                <w:szCs w:val="20"/>
                <w:lang w:eastAsia="pt-BR"/>
              </w:rPr>
            </w:pPr>
            <w:r w:rsidRPr="008F09A4">
              <w:rPr>
                <w:b/>
                <w:bCs/>
                <w:color w:val="000000"/>
                <w:sz w:val="20"/>
                <w:szCs w:val="20"/>
                <w:lang w:eastAsia="pt-BR"/>
              </w:rPr>
              <w:t>MODELOS</w:t>
            </w:r>
          </w:p>
        </w:tc>
        <w:tc>
          <w:tcPr>
            <w:tcW w:w="1719" w:type="dxa"/>
            <w:tcBorders>
              <w:top w:val="nil"/>
              <w:left w:val="nil"/>
              <w:bottom w:val="single" w:sz="4" w:space="0" w:color="auto"/>
              <w:right w:val="single" w:sz="4" w:space="0" w:color="auto"/>
            </w:tcBorders>
            <w:shd w:val="clear" w:color="000000" w:fill="D9D9D9"/>
            <w:vAlign w:val="center"/>
            <w:hideMark/>
          </w:tcPr>
          <w:p w:rsidR="005D052F" w:rsidRPr="008F09A4" w:rsidRDefault="005D052F" w:rsidP="00E26910">
            <w:pPr>
              <w:jc w:val="center"/>
              <w:rPr>
                <w:b/>
                <w:bCs/>
                <w:color w:val="000000"/>
                <w:sz w:val="20"/>
                <w:szCs w:val="20"/>
                <w:lang w:eastAsia="pt-BR"/>
              </w:rPr>
            </w:pPr>
            <w:r w:rsidRPr="008F09A4">
              <w:rPr>
                <w:b/>
                <w:bCs/>
                <w:color w:val="000000"/>
                <w:sz w:val="20"/>
                <w:szCs w:val="20"/>
                <w:lang w:eastAsia="pt-BR"/>
              </w:rPr>
              <w:t>ATUAÇÃO</w:t>
            </w:r>
          </w:p>
        </w:tc>
        <w:tc>
          <w:tcPr>
            <w:tcW w:w="1599" w:type="dxa"/>
            <w:gridSpan w:val="3"/>
            <w:tcBorders>
              <w:top w:val="nil"/>
              <w:left w:val="nil"/>
              <w:bottom w:val="single" w:sz="4" w:space="0" w:color="auto"/>
              <w:right w:val="single" w:sz="4" w:space="0" w:color="auto"/>
            </w:tcBorders>
            <w:shd w:val="clear" w:color="000000" w:fill="D9D9D9"/>
            <w:vAlign w:val="center"/>
            <w:hideMark/>
          </w:tcPr>
          <w:p w:rsidR="005D052F" w:rsidRPr="008F09A4" w:rsidRDefault="005D052F" w:rsidP="00E26910">
            <w:pPr>
              <w:jc w:val="center"/>
              <w:rPr>
                <w:b/>
                <w:bCs/>
                <w:color w:val="000000"/>
                <w:sz w:val="20"/>
                <w:szCs w:val="20"/>
                <w:lang w:eastAsia="pt-BR"/>
              </w:rPr>
            </w:pPr>
            <w:r w:rsidRPr="008F09A4">
              <w:rPr>
                <w:b/>
                <w:bCs/>
                <w:color w:val="000000"/>
                <w:sz w:val="20"/>
                <w:szCs w:val="20"/>
                <w:lang w:eastAsia="pt-BR"/>
              </w:rPr>
              <w:t>Preço Unitário Atual</w:t>
            </w:r>
          </w:p>
        </w:tc>
        <w:tc>
          <w:tcPr>
            <w:tcW w:w="654" w:type="dxa"/>
            <w:tcBorders>
              <w:top w:val="nil"/>
              <w:left w:val="nil"/>
              <w:bottom w:val="single" w:sz="4" w:space="0" w:color="auto"/>
              <w:right w:val="single" w:sz="4" w:space="0" w:color="auto"/>
            </w:tcBorders>
            <w:shd w:val="clear" w:color="000000" w:fill="D9D9D9"/>
            <w:vAlign w:val="center"/>
            <w:hideMark/>
          </w:tcPr>
          <w:p w:rsidR="005D052F" w:rsidRPr="008F09A4" w:rsidRDefault="005D052F" w:rsidP="00E26910">
            <w:pPr>
              <w:jc w:val="center"/>
              <w:rPr>
                <w:b/>
                <w:bCs/>
                <w:color w:val="000000"/>
                <w:sz w:val="20"/>
                <w:szCs w:val="20"/>
                <w:lang w:eastAsia="pt-BR"/>
              </w:rPr>
            </w:pPr>
            <w:r>
              <w:rPr>
                <w:b/>
                <w:bCs/>
                <w:color w:val="000000"/>
                <w:sz w:val="20"/>
                <w:szCs w:val="20"/>
                <w:lang w:eastAsia="pt-BR"/>
              </w:rPr>
              <w:t>QTD</w:t>
            </w:r>
            <w:r w:rsidRPr="008F09A4">
              <w:rPr>
                <w:b/>
                <w:bCs/>
                <w:color w:val="000000"/>
                <w:sz w:val="20"/>
                <w:szCs w:val="20"/>
                <w:lang w:eastAsia="pt-BR"/>
              </w:rPr>
              <w:t xml:space="preserve"> </w:t>
            </w:r>
          </w:p>
        </w:tc>
        <w:tc>
          <w:tcPr>
            <w:tcW w:w="2267" w:type="dxa"/>
            <w:tcBorders>
              <w:top w:val="nil"/>
              <w:left w:val="nil"/>
              <w:bottom w:val="single" w:sz="4" w:space="0" w:color="auto"/>
              <w:right w:val="single" w:sz="4" w:space="0" w:color="auto"/>
            </w:tcBorders>
            <w:shd w:val="clear" w:color="000000" w:fill="D9D9D9"/>
            <w:vAlign w:val="center"/>
            <w:hideMark/>
          </w:tcPr>
          <w:p w:rsidR="005D052F" w:rsidRPr="008F09A4" w:rsidRDefault="005D052F" w:rsidP="00E26910">
            <w:pPr>
              <w:jc w:val="center"/>
              <w:rPr>
                <w:b/>
                <w:bCs/>
                <w:color w:val="000000"/>
                <w:sz w:val="20"/>
                <w:szCs w:val="20"/>
                <w:lang w:eastAsia="pt-BR"/>
              </w:rPr>
            </w:pPr>
            <w:r w:rsidRPr="008F09A4">
              <w:rPr>
                <w:b/>
                <w:bCs/>
                <w:color w:val="000000"/>
                <w:sz w:val="20"/>
                <w:szCs w:val="20"/>
                <w:lang w:eastAsia="pt-BR"/>
              </w:rPr>
              <w:t xml:space="preserve">Preço Total Mensal </w:t>
            </w:r>
          </w:p>
        </w:tc>
        <w:tc>
          <w:tcPr>
            <w:tcW w:w="1559" w:type="dxa"/>
            <w:tcBorders>
              <w:top w:val="nil"/>
              <w:left w:val="nil"/>
              <w:bottom w:val="single" w:sz="4" w:space="0" w:color="auto"/>
              <w:right w:val="single" w:sz="4" w:space="0" w:color="auto"/>
            </w:tcBorders>
            <w:shd w:val="clear" w:color="000000" w:fill="D9D9D9"/>
            <w:vAlign w:val="center"/>
            <w:hideMark/>
          </w:tcPr>
          <w:p w:rsidR="005D052F" w:rsidRPr="008F09A4" w:rsidRDefault="005D052F" w:rsidP="00E26910">
            <w:pPr>
              <w:jc w:val="center"/>
              <w:rPr>
                <w:b/>
                <w:bCs/>
                <w:color w:val="000000"/>
                <w:sz w:val="20"/>
                <w:szCs w:val="20"/>
                <w:lang w:eastAsia="pt-BR"/>
              </w:rPr>
            </w:pPr>
            <w:r w:rsidRPr="008F09A4">
              <w:rPr>
                <w:b/>
                <w:bCs/>
                <w:color w:val="000000"/>
                <w:sz w:val="20"/>
                <w:szCs w:val="20"/>
                <w:lang w:eastAsia="pt-BR"/>
              </w:rPr>
              <w:t>Preço Total 36 Meses</w:t>
            </w:r>
          </w:p>
        </w:tc>
      </w:tr>
      <w:tr w:rsidR="001E10A6" w:rsidRPr="008F09A4" w:rsidTr="00A64740">
        <w:trPr>
          <w:trHeight w:val="300"/>
        </w:trPr>
        <w:tc>
          <w:tcPr>
            <w:tcW w:w="3117" w:type="dxa"/>
            <w:tcBorders>
              <w:top w:val="nil"/>
              <w:left w:val="single" w:sz="4" w:space="0" w:color="auto"/>
              <w:bottom w:val="single" w:sz="4" w:space="0" w:color="auto"/>
              <w:right w:val="single" w:sz="4" w:space="0" w:color="auto"/>
            </w:tcBorders>
            <w:shd w:val="clear" w:color="auto" w:fill="auto"/>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MOTOCICLETA XTZ 250cc</w:t>
            </w:r>
          </w:p>
        </w:tc>
        <w:tc>
          <w:tcPr>
            <w:tcW w:w="1719" w:type="dxa"/>
            <w:tcBorders>
              <w:top w:val="nil"/>
              <w:left w:val="nil"/>
              <w:bottom w:val="single" w:sz="4" w:space="0" w:color="auto"/>
              <w:right w:val="single" w:sz="4" w:space="0" w:color="auto"/>
            </w:tcBorders>
            <w:shd w:val="clear" w:color="auto" w:fill="auto"/>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OPERACIONAL</w:t>
            </w:r>
          </w:p>
        </w:tc>
        <w:tc>
          <w:tcPr>
            <w:tcW w:w="1599" w:type="dxa"/>
            <w:gridSpan w:val="3"/>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rPr>
                <w:color w:val="000000"/>
                <w:sz w:val="20"/>
                <w:szCs w:val="20"/>
                <w:lang w:eastAsia="pt-BR"/>
              </w:rPr>
            </w:pPr>
            <w:r w:rsidRPr="008F09A4">
              <w:rPr>
                <w:color w:val="000000"/>
                <w:sz w:val="20"/>
                <w:szCs w:val="20"/>
                <w:lang w:eastAsia="pt-BR"/>
              </w:rPr>
              <w:t xml:space="preserve"> R$          </w:t>
            </w:r>
          </w:p>
        </w:tc>
        <w:tc>
          <w:tcPr>
            <w:tcW w:w="654" w:type="dxa"/>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10</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B362A6">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446C27">
              <w:rPr>
                <w:color w:val="000000"/>
                <w:sz w:val="20"/>
                <w:szCs w:val="20"/>
                <w:lang w:eastAsia="pt-BR"/>
              </w:rPr>
              <w:t xml:space="preserve">R$          </w:t>
            </w:r>
          </w:p>
        </w:tc>
      </w:tr>
      <w:tr w:rsidR="001E10A6" w:rsidRPr="008F09A4" w:rsidTr="00A64740">
        <w:trPr>
          <w:trHeight w:val="300"/>
        </w:trPr>
        <w:tc>
          <w:tcPr>
            <w:tcW w:w="3117" w:type="dxa"/>
            <w:tcBorders>
              <w:top w:val="nil"/>
              <w:left w:val="single" w:sz="4" w:space="0" w:color="auto"/>
              <w:bottom w:val="single" w:sz="4" w:space="0" w:color="auto"/>
              <w:right w:val="single" w:sz="4" w:space="0" w:color="auto"/>
            </w:tcBorders>
            <w:shd w:val="clear" w:color="auto" w:fill="auto"/>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MOTOCICLETA XRE 300cc</w:t>
            </w:r>
          </w:p>
        </w:tc>
        <w:tc>
          <w:tcPr>
            <w:tcW w:w="1719" w:type="dxa"/>
            <w:tcBorders>
              <w:top w:val="nil"/>
              <w:left w:val="nil"/>
              <w:bottom w:val="single" w:sz="4" w:space="0" w:color="auto"/>
              <w:right w:val="single" w:sz="4" w:space="0" w:color="auto"/>
            </w:tcBorders>
            <w:shd w:val="clear" w:color="auto" w:fill="auto"/>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OPERACIONAL</w:t>
            </w:r>
          </w:p>
        </w:tc>
        <w:tc>
          <w:tcPr>
            <w:tcW w:w="1599" w:type="dxa"/>
            <w:gridSpan w:val="3"/>
            <w:tcBorders>
              <w:top w:val="nil"/>
              <w:left w:val="nil"/>
              <w:bottom w:val="single" w:sz="4" w:space="0" w:color="auto"/>
              <w:right w:val="single" w:sz="4" w:space="0" w:color="auto"/>
            </w:tcBorders>
            <w:shd w:val="clear" w:color="000000" w:fill="FFFFFF"/>
            <w:hideMark/>
          </w:tcPr>
          <w:p w:rsidR="001E10A6" w:rsidRDefault="001E10A6" w:rsidP="001E10A6">
            <w:r w:rsidRPr="00392F45">
              <w:rPr>
                <w:color w:val="000000"/>
                <w:sz w:val="20"/>
                <w:szCs w:val="20"/>
                <w:lang w:eastAsia="pt-BR"/>
              </w:rPr>
              <w:t xml:space="preserve">R$          </w:t>
            </w:r>
          </w:p>
        </w:tc>
        <w:tc>
          <w:tcPr>
            <w:tcW w:w="654" w:type="dxa"/>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100</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B362A6">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446C27">
              <w:rPr>
                <w:color w:val="000000"/>
                <w:sz w:val="20"/>
                <w:szCs w:val="20"/>
                <w:lang w:eastAsia="pt-BR"/>
              </w:rPr>
              <w:t xml:space="preserve">R$          </w:t>
            </w:r>
          </w:p>
        </w:tc>
      </w:tr>
      <w:tr w:rsidR="001E10A6" w:rsidRPr="008F09A4" w:rsidTr="00A64740">
        <w:trPr>
          <w:trHeight w:val="300"/>
        </w:trPr>
        <w:tc>
          <w:tcPr>
            <w:tcW w:w="3117" w:type="dxa"/>
            <w:tcBorders>
              <w:top w:val="nil"/>
              <w:left w:val="single" w:sz="4" w:space="0" w:color="auto"/>
              <w:bottom w:val="single" w:sz="4" w:space="0" w:color="auto"/>
              <w:right w:val="single" w:sz="4" w:space="0" w:color="auto"/>
            </w:tcBorders>
            <w:shd w:val="clear" w:color="auto" w:fill="auto"/>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FIESTA SEDAN 1.6</w:t>
            </w:r>
          </w:p>
        </w:tc>
        <w:tc>
          <w:tcPr>
            <w:tcW w:w="1719" w:type="dxa"/>
            <w:tcBorders>
              <w:top w:val="nil"/>
              <w:left w:val="nil"/>
              <w:bottom w:val="single" w:sz="4" w:space="0" w:color="auto"/>
              <w:right w:val="single" w:sz="4" w:space="0" w:color="auto"/>
            </w:tcBorders>
            <w:shd w:val="clear" w:color="auto" w:fill="auto"/>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OPERACIONAL</w:t>
            </w:r>
          </w:p>
        </w:tc>
        <w:tc>
          <w:tcPr>
            <w:tcW w:w="1599" w:type="dxa"/>
            <w:gridSpan w:val="3"/>
            <w:tcBorders>
              <w:top w:val="nil"/>
              <w:left w:val="nil"/>
              <w:bottom w:val="single" w:sz="4" w:space="0" w:color="auto"/>
              <w:right w:val="single" w:sz="4" w:space="0" w:color="auto"/>
            </w:tcBorders>
            <w:shd w:val="clear" w:color="000000" w:fill="FFFFFF"/>
            <w:hideMark/>
          </w:tcPr>
          <w:p w:rsidR="001E10A6" w:rsidRDefault="001E10A6" w:rsidP="001E10A6">
            <w:r w:rsidRPr="00392F45">
              <w:rPr>
                <w:color w:val="000000"/>
                <w:sz w:val="20"/>
                <w:szCs w:val="20"/>
                <w:lang w:eastAsia="pt-BR"/>
              </w:rPr>
              <w:t xml:space="preserve">R$          </w:t>
            </w:r>
          </w:p>
        </w:tc>
        <w:tc>
          <w:tcPr>
            <w:tcW w:w="654" w:type="dxa"/>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10</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B362A6">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446C27">
              <w:rPr>
                <w:color w:val="000000"/>
                <w:sz w:val="20"/>
                <w:szCs w:val="20"/>
                <w:lang w:eastAsia="pt-BR"/>
              </w:rPr>
              <w:t xml:space="preserve">R$          </w:t>
            </w:r>
          </w:p>
        </w:tc>
      </w:tr>
      <w:tr w:rsidR="001E10A6" w:rsidRPr="008F09A4" w:rsidTr="00A64740">
        <w:trPr>
          <w:trHeight w:val="300"/>
        </w:trPr>
        <w:tc>
          <w:tcPr>
            <w:tcW w:w="3117" w:type="dxa"/>
            <w:tcBorders>
              <w:top w:val="nil"/>
              <w:left w:val="single" w:sz="4" w:space="0" w:color="auto"/>
              <w:bottom w:val="nil"/>
              <w:right w:val="single" w:sz="4" w:space="0" w:color="auto"/>
            </w:tcBorders>
            <w:shd w:val="clear" w:color="auto" w:fill="auto"/>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REBOQUE RUSSO</w:t>
            </w:r>
          </w:p>
        </w:tc>
        <w:tc>
          <w:tcPr>
            <w:tcW w:w="1719" w:type="dxa"/>
            <w:tcBorders>
              <w:top w:val="nil"/>
              <w:left w:val="nil"/>
              <w:bottom w:val="nil"/>
              <w:right w:val="single" w:sz="4" w:space="0" w:color="auto"/>
            </w:tcBorders>
            <w:shd w:val="clear" w:color="auto" w:fill="auto"/>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OPERACIONAL</w:t>
            </w:r>
          </w:p>
        </w:tc>
        <w:tc>
          <w:tcPr>
            <w:tcW w:w="1599" w:type="dxa"/>
            <w:gridSpan w:val="3"/>
            <w:tcBorders>
              <w:top w:val="nil"/>
              <w:left w:val="nil"/>
              <w:bottom w:val="nil"/>
              <w:right w:val="single" w:sz="4" w:space="0" w:color="auto"/>
            </w:tcBorders>
            <w:shd w:val="clear" w:color="000000" w:fill="FFFFFF"/>
            <w:hideMark/>
          </w:tcPr>
          <w:p w:rsidR="001E10A6" w:rsidRDefault="001E10A6" w:rsidP="001E10A6">
            <w:r w:rsidRPr="00392F45">
              <w:rPr>
                <w:color w:val="000000"/>
                <w:sz w:val="20"/>
                <w:szCs w:val="20"/>
                <w:lang w:eastAsia="pt-BR"/>
              </w:rPr>
              <w:t xml:space="preserve">R$          </w:t>
            </w:r>
          </w:p>
        </w:tc>
        <w:tc>
          <w:tcPr>
            <w:tcW w:w="654" w:type="dxa"/>
            <w:tcBorders>
              <w:top w:val="nil"/>
              <w:left w:val="nil"/>
              <w:bottom w:val="nil"/>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1</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B362A6">
              <w:rPr>
                <w:color w:val="000000"/>
                <w:sz w:val="20"/>
                <w:szCs w:val="20"/>
                <w:lang w:eastAsia="pt-BR"/>
              </w:rPr>
              <w:t xml:space="preserve">R$          </w:t>
            </w:r>
          </w:p>
        </w:tc>
        <w:tc>
          <w:tcPr>
            <w:tcW w:w="1559" w:type="dxa"/>
            <w:tcBorders>
              <w:top w:val="nil"/>
              <w:left w:val="nil"/>
              <w:bottom w:val="nil"/>
              <w:right w:val="single" w:sz="4" w:space="0" w:color="auto"/>
            </w:tcBorders>
            <w:shd w:val="clear" w:color="000000" w:fill="FFFFFF"/>
            <w:hideMark/>
          </w:tcPr>
          <w:p w:rsidR="001E10A6" w:rsidRDefault="001E10A6" w:rsidP="001E10A6">
            <w:r w:rsidRPr="00446C27">
              <w:rPr>
                <w:color w:val="000000"/>
                <w:sz w:val="20"/>
                <w:szCs w:val="20"/>
                <w:lang w:eastAsia="pt-BR"/>
              </w:rPr>
              <w:t xml:space="preserve">R$          </w:t>
            </w:r>
          </w:p>
        </w:tc>
      </w:tr>
      <w:tr w:rsidR="001E10A6" w:rsidRPr="008F09A4" w:rsidTr="00A64740">
        <w:trPr>
          <w:trHeight w:val="300"/>
        </w:trPr>
        <w:tc>
          <w:tcPr>
            <w:tcW w:w="3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VW 9150 OD</w:t>
            </w:r>
          </w:p>
        </w:tc>
        <w:tc>
          <w:tcPr>
            <w:tcW w:w="1719" w:type="dxa"/>
            <w:tcBorders>
              <w:top w:val="single" w:sz="4" w:space="0" w:color="auto"/>
              <w:left w:val="nil"/>
              <w:bottom w:val="nil"/>
              <w:right w:val="single" w:sz="4" w:space="0" w:color="auto"/>
            </w:tcBorders>
            <w:shd w:val="clear" w:color="auto" w:fill="auto"/>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OPERACIONAL</w:t>
            </w:r>
          </w:p>
        </w:tc>
        <w:tc>
          <w:tcPr>
            <w:tcW w:w="1599" w:type="dxa"/>
            <w:gridSpan w:val="3"/>
            <w:tcBorders>
              <w:top w:val="single" w:sz="4" w:space="0" w:color="auto"/>
              <w:left w:val="nil"/>
              <w:bottom w:val="single" w:sz="4" w:space="0" w:color="auto"/>
              <w:right w:val="single" w:sz="4" w:space="0" w:color="auto"/>
            </w:tcBorders>
            <w:shd w:val="clear" w:color="000000" w:fill="FFFFFF"/>
            <w:hideMark/>
          </w:tcPr>
          <w:p w:rsidR="001E10A6" w:rsidRDefault="001E10A6" w:rsidP="001E10A6">
            <w:r w:rsidRPr="00392F45">
              <w:rPr>
                <w:color w:val="000000"/>
                <w:sz w:val="20"/>
                <w:szCs w:val="20"/>
                <w:lang w:eastAsia="pt-BR"/>
              </w:rPr>
              <w:t xml:space="preserve">R$          </w:t>
            </w:r>
          </w:p>
        </w:tc>
        <w:tc>
          <w:tcPr>
            <w:tcW w:w="654" w:type="dxa"/>
            <w:tcBorders>
              <w:top w:val="single" w:sz="4" w:space="0" w:color="auto"/>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2</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B362A6">
              <w:rPr>
                <w:color w:val="000000"/>
                <w:sz w:val="20"/>
                <w:szCs w:val="20"/>
                <w:lang w:eastAsia="pt-BR"/>
              </w:rPr>
              <w:t xml:space="preserve">R$          </w:t>
            </w:r>
          </w:p>
        </w:tc>
        <w:tc>
          <w:tcPr>
            <w:tcW w:w="1559" w:type="dxa"/>
            <w:tcBorders>
              <w:top w:val="single" w:sz="4" w:space="0" w:color="auto"/>
              <w:left w:val="nil"/>
              <w:bottom w:val="single" w:sz="4" w:space="0" w:color="auto"/>
              <w:right w:val="single" w:sz="4" w:space="0" w:color="auto"/>
            </w:tcBorders>
            <w:shd w:val="clear" w:color="000000" w:fill="FFFFFF"/>
            <w:hideMark/>
          </w:tcPr>
          <w:p w:rsidR="001E10A6" w:rsidRDefault="001E10A6" w:rsidP="001E10A6">
            <w:r w:rsidRPr="00446C27">
              <w:rPr>
                <w:color w:val="000000"/>
                <w:sz w:val="20"/>
                <w:szCs w:val="20"/>
                <w:lang w:eastAsia="pt-BR"/>
              </w:rPr>
              <w:t xml:space="preserve">R$          </w:t>
            </w:r>
          </w:p>
        </w:tc>
      </w:tr>
      <w:tr w:rsidR="001E10A6" w:rsidRPr="008F09A4" w:rsidTr="00A64740">
        <w:trPr>
          <w:trHeight w:val="300"/>
        </w:trPr>
        <w:tc>
          <w:tcPr>
            <w:tcW w:w="3117" w:type="dxa"/>
            <w:tcBorders>
              <w:top w:val="nil"/>
              <w:left w:val="single" w:sz="4" w:space="0" w:color="auto"/>
              <w:bottom w:val="single" w:sz="4" w:space="0" w:color="auto"/>
              <w:right w:val="single" w:sz="4" w:space="0" w:color="auto"/>
            </w:tcBorders>
            <w:shd w:val="clear" w:color="auto" w:fill="auto"/>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CLASS 6013 IF</w:t>
            </w:r>
          </w:p>
        </w:tc>
        <w:tc>
          <w:tcPr>
            <w:tcW w:w="1719" w:type="dxa"/>
            <w:tcBorders>
              <w:top w:val="single" w:sz="4" w:space="0" w:color="auto"/>
              <w:left w:val="nil"/>
              <w:bottom w:val="nil"/>
              <w:right w:val="single" w:sz="4" w:space="0" w:color="auto"/>
            </w:tcBorders>
            <w:shd w:val="clear" w:color="auto" w:fill="auto"/>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OPERACIONAL</w:t>
            </w:r>
          </w:p>
        </w:tc>
        <w:tc>
          <w:tcPr>
            <w:tcW w:w="1599" w:type="dxa"/>
            <w:gridSpan w:val="3"/>
            <w:tcBorders>
              <w:top w:val="nil"/>
              <w:left w:val="nil"/>
              <w:bottom w:val="single" w:sz="4" w:space="0" w:color="auto"/>
              <w:right w:val="single" w:sz="4" w:space="0" w:color="auto"/>
            </w:tcBorders>
            <w:shd w:val="clear" w:color="000000" w:fill="FFFFFF"/>
            <w:hideMark/>
          </w:tcPr>
          <w:p w:rsidR="001E10A6" w:rsidRDefault="001E10A6" w:rsidP="001E10A6">
            <w:r w:rsidRPr="00392F45">
              <w:rPr>
                <w:color w:val="000000"/>
                <w:sz w:val="20"/>
                <w:szCs w:val="20"/>
                <w:lang w:eastAsia="pt-BR"/>
              </w:rPr>
              <w:t xml:space="preserve">R$          </w:t>
            </w:r>
          </w:p>
        </w:tc>
        <w:tc>
          <w:tcPr>
            <w:tcW w:w="654" w:type="dxa"/>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1</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B362A6">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446C27">
              <w:rPr>
                <w:color w:val="000000"/>
                <w:sz w:val="20"/>
                <w:szCs w:val="20"/>
                <w:lang w:eastAsia="pt-BR"/>
              </w:rPr>
              <w:t xml:space="preserve">R$          </w:t>
            </w:r>
          </w:p>
        </w:tc>
      </w:tr>
      <w:tr w:rsidR="001E10A6" w:rsidRPr="008F09A4" w:rsidTr="00A64740">
        <w:trPr>
          <w:trHeight w:val="300"/>
        </w:trPr>
        <w:tc>
          <w:tcPr>
            <w:tcW w:w="3117" w:type="dxa"/>
            <w:tcBorders>
              <w:top w:val="nil"/>
              <w:left w:val="single" w:sz="4" w:space="0" w:color="auto"/>
              <w:bottom w:val="single" w:sz="4" w:space="0" w:color="auto"/>
              <w:right w:val="single" w:sz="4" w:space="0" w:color="auto"/>
            </w:tcBorders>
            <w:shd w:val="clear" w:color="auto" w:fill="auto"/>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REBOQUE GRANDE VW 13.190</w:t>
            </w:r>
          </w:p>
        </w:tc>
        <w:tc>
          <w:tcPr>
            <w:tcW w:w="1719" w:type="dxa"/>
            <w:tcBorders>
              <w:top w:val="single" w:sz="4" w:space="0" w:color="auto"/>
              <w:left w:val="nil"/>
              <w:bottom w:val="single" w:sz="4" w:space="0" w:color="auto"/>
              <w:right w:val="single" w:sz="4" w:space="0" w:color="auto"/>
            </w:tcBorders>
            <w:shd w:val="clear" w:color="auto" w:fill="auto"/>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OPERACIONAL</w:t>
            </w:r>
          </w:p>
        </w:tc>
        <w:tc>
          <w:tcPr>
            <w:tcW w:w="1599" w:type="dxa"/>
            <w:gridSpan w:val="3"/>
            <w:tcBorders>
              <w:top w:val="nil"/>
              <w:left w:val="nil"/>
              <w:bottom w:val="single" w:sz="4" w:space="0" w:color="auto"/>
              <w:right w:val="single" w:sz="4" w:space="0" w:color="auto"/>
            </w:tcBorders>
            <w:shd w:val="clear" w:color="000000" w:fill="FFFFFF"/>
            <w:hideMark/>
          </w:tcPr>
          <w:p w:rsidR="001E10A6" w:rsidRDefault="001E10A6" w:rsidP="001E10A6">
            <w:r w:rsidRPr="00392F45">
              <w:rPr>
                <w:color w:val="000000"/>
                <w:sz w:val="20"/>
                <w:szCs w:val="20"/>
                <w:lang w:eastAsia="pt-BR"/>
              </w:rPr>
              <w:t xml:space="preserve">R$          </w:t>
            </w:r>
          </w:p>
        </w:tc>
        <w:tc>
          <w:tcPr>
            <w:tcW w:w="654" w:type="dxa"/>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1</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B362A6">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446C27">
              <w:rPr>
                <w:color w:val="000000"/>
                <w:sz w:val="20"/>
                <w:szCs w:val="20"/>
                <w:lang w:eastAsia="pt-BR"/>
              </w:rPr>
              <w:t xml:space="preserve">R$          </w:t>
            </w:r>
          </w:p>
        </w:tc>
      </w:tr>
      <w:tr w:rsidR="001E10A6" w:rsidRPr="008F09A4" w:rsidTr="00A64740">
        <w:trPr>
          <w:trHeight w:val="300"/>
        </w:trPr>
        <w:tc>
          <w:tcPr>
            <w:tcW w:w="3117" w:type="dxa"/>
            <w:tcBorders>
              <w:top w:val="nil"/>
              <w:left w:val="single" w:sz="4" w:space="0" w:color="auto"/>
              <w:bottom w:val="single" w:sz="4" w:space="0" w:color="auto"/>
              <w:right w:val="single" w:sz="4" w:space="0" w:color="auto"/>
            </w:tcBorders>
            <w:shd w:val="clear" w:color="auto" w:fill="auto"/>
            <w:vAlign w:val="center"/>
            <w:hideMark/>
          </w:tcPr>
          <w:p w:rsidR="001E10A6" w:rsidRPr="008F09A4" w:rsidRDefault="001E10A6" w:rsidP="001E10A6">
            <w:pPr>
              <w:jc w:val="center"/>
              <w:rPr>
                <w:sz w:val="20"/>
                <w:szCs w:val="20"/>
                <w:lang w:eastAsia="pt-BR"/>
              </w:rPr>
            </w:pPr>
            <w:r w:rsidRPr="008F09A4">
              <w:rPr>
                <w:sz w:val="20"/>
                <w:szCs w:val="20"/>
                <w:lang w:eastAsia="pt-BR"/>
              </w:rPr>
              <w:t>REBOQUE PEQUENO VW 7.110</w:t>
            </w:r>
          </w:p>
        </w:tc>
        <w:tc>
          <w:tcPr>
            <w:tcW w:w="1719" w:type="dxa"/>
            <w:tcBorders>
              <w:top w:val="nil"/>
              <w:left w:val="nil"/>
              <w:bottom w:val="single" w:sz="4" w:space="0" w:color="auto"/>
              <w:right w:val="single" w:sz="4" w:space="0" w:color="auto"/>
            </w:tcBorders>
            <w:shd w:val="clear" w:color="auto" w:fill="auto"/>
            <w:vAlign w:val="center"/>
            <w:hideMark/>
          </w:tcPr>
          <w:p w:rsidR="001E10A6" w:rsidRPr="008F09A4" w:rsidRDefault="001E10A6" w:rsidP="001E10A6">
            <w:pPr>
              <w:jc w:val="center"/>
              <w:rPr>
                <w:sz w:val="20"/>
                <w:szCs w:val="20"/>
                <w:lang w:eastAsia="pt-BR"/>
              </w:rPr>
            </w:pPr>
            <w:r w:rsidRPr="008F09A4">
              <w:rPr>
                <w:sz w:val="20"/>
                <w:szCs w:val="20"/>
                <w:lang w:eastAsia="pt-BR"/>
              </w:rPr>
              <w:t>OPERACIONAL</w:t>
            </w:r>
          </w:p>
        </w:tc>
        <w:tc>
          <w:tcPr>
            <w:tcW w:w="1599" w:type="dxa"/>
            <w:gridSpan w:val="3"/>
            <w:tcBorders>
              <w:top w:val="nil"/>
              <w:left w:val="nil"/>
              <w:bottom w:val="single" w:sz="4" w:space="0" w:color="auto"/>
              <w:right w:val="single" w:sz="4" w:space="0" w:color="auto"/>
            </w:tcBorders>
            <w:shd w:val="clear" w:color="000000" w:fill="FFFFFF"/>
            <w:hideMark/>
          </w:tcPr>
          <w:p w:rsidR="001E10A6" w:rsidRDefault="001E10A6" w:rsidP="001E10A6">
            <w:r w:rsidRPr="00392F45">
              <w:rPr>
                <w:color w:val="000000"/>
                <w:sz w:val="20"/>
                <w:szCs w:val="20"/>
                <w:lang w:eastAsia="pt-BR"/>
              </w:rPr>
              <w:t xml:space="preserve">R$          </w:t>
            </w:r>
          </w:p>
        </w:tc>
        <w:tc>
          <w:tcPr>
            <w:tcW w:w="654" w:type="dxa"/>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sz w:val="20"/>
                <w:szCs w:val="20"/>
                <w:lang w:eastAsia="pt-BR"/>
              </w:rPr>
            </w:pPr>
            <w:r w:rsidRPr="008F09A4">
              <w:rPr>
                <w:b/>
                <w:bCs/>
                <w:sz w:val="20"/>
                <w:szCs w:val="20"/>
                <w:lang w:eastAsia="pt-BR"/>
              </w:rPr>
              <w:t>1</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B362A6">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446C27">
              <w:rPr>
                <w:color w:val="000000"/>
                <w:sz w:val="20"/>
                <w:szCs w:val="20"/>
                <w:lang w:eastAsia="pt-BR"/>
              </w:rPr>
              <w:t xml:space="preserve">R$          </w:t>
            </w:r>
          </w:p>
        </w:tc>
      </w:tr>
      <w:tr w:rsidR="001E10A6" w:rsidRPr="008F09A4" w:rsidTr="00A64740">
        <w:trPr>
          <w:trHeight w:val="300"/>
        </w:trPr>
        <w:tc>
          <w:tcPr>
            <w:tcW w:w="3117" w:type="dxa"/>
            <w:tcBorders>
              <w:top w:val="nil"/>
              <w:left w:val="single" w:sz="4" w:space="0" w:color="auto"/>
              <w:bottom w:val="single" w:sz="4" w:space="0" w:color="auto"/>
              <w:right w:val="single" w:sz="4" w:space="0" w:color="auto"/>
            </w:tcBorders>
            <w:shd w:val="clear" w:color="auto" w:fill="auto"/>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CAMINHÃO VW 7.110</w:t>
            </w:r>
          </w:p>
        </w:tc>
        <w:tc>
          <w:tcPr>
            <w:tcW w:w="1719" w:type="dxa"/>
            <w:tcBorders>
              <w:top w:val="nil"/>
              <w:left w:val="nil"/>
              <w:bottom w:val="single" w:sz="4" w:space="0" w:color="auto"/>
              <w:right w:val="single" w:sz="4" w:space="0" w:color="auto"/>
            </w:tcBorders>
            <w:shd w:val="clear" w:color="auto" w:fill="auto"/>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OPERACIONAL</w:t>
            </w:r>
          </w:p>
        </w:tc>
        <w:tc>
          <w:tcPr>
            <w:tcW w:w="1599" w:type="dxa"/>
            <w:gridSpan w:val="3"/>
            <w:tcBorders>
              <w:top w:val="nil"/>
              <w:left w:val="nil"/>
              <w:bottom w:val="single" w:sz="4" w:space="0" w:color="auto"/>
              <w:right w:val="single" w:sz="4" w:space="0" w:color="auto"/>
            </w:tcBorders>
            <w:shd w:val="clear" w:color="000000" w:fill="FFFFFF"/>
            <w:hideMark/>
          </w:tcPr>
          <w:p w:rsidR="001E10A6" w:rsidRDefault="001E10A6" w:rsidP="001E10A6">
            <w:r w:rsidRPr="00392F45">
              <w:rPr>
                <w:color w:val="000000"/>
                <w:sz w:val="20"/>
                <w:szCs w:val="20"/>
                <w:lang w:eastAsia="pt-BR"/>
              </w:rPr>
              <w:t xml:space="preserve">R$          </w:t>
            </w:r>
          </w:p>
        </w:tc>
        <w:tc>
          <w:tcPr>
            <w:tcW w:w="654" w:type="dxa"/>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1</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B362A6">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446C27">
              <w:rPr>
                <w:color w:val="000000"/>
                <w:sz w:val="20"/>
                <w:szCs w:val="20"/>
                <w:lang w:eastAsia="pt-BR"/>
              </w:rPr>
              <w:t xml:space="preserve">R$          </w:t>
            </w:r>
          </w:p>
        </w:tc>
      </w:tr>
      <w:tr w:rsidR="001E10A6" w:rsidRPr="008F09A4" w:rsidTr="00A64740">
        <w:trPr>
          <w:trHeight w:val="300"/>
        </w:trPr>
        <w:tc>
          <w:tcPr>
            <w:tcW w:w="3117" w:type="dxa"/>
            <w:tcBorders>
              <w:top w:val="nil"/>
              <w:left w:val="single" w:sz="4" w:space="0" w:color="auto"/>
              <w:bottom w:val="nil"/>
              <w:right w:val="single" w:sz="4" w:space="0" w:color="auto"/>
            </w:tcBorders>
            <w:shd w:val="clear" w:color="auto" w:fill="auto"/>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ÔNIBUS VW 17210 OD</w:t>
            </w:r>
          </w:p>
        </w:tc>
        <w:tc>
          <w:tcPr>
            <w:tcW w:w="1719" w:type="dxa"/>
            <w:tcBorders>
              <w:top w:val="nil"/>
              <w:left w:val="nil"/>
              <w:bottom w:val="nil"/>
              <w:right w:val="single" w:sz="4" w:space="0" w:color="auto"/>
            </w:tcBorders>
            <w:shd w:val="clear" w:color="auto" w:fill="auto"/>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OPERACIONAL</w:t>
            </w:r>
          </w:p>
        </w:tc>
        <w:tc>
          <w:tcPr>
            <w:tcW w:w="1599" w:type="dxa"/>
            <w:gridSpan w:val="3"/>
            <w:tcBorders>
              <w:top w:val="nil"/>
              <w:left w:val="nil"/>
              <w:bottom w:val="nil"/>
              <w:right w:val="single" w:sz="4" w:space="0" w:color="auto"/>
            </w:tcBorders>
            <w:shd w:val="clear" w:color="000000" w:fill="FFFFFF"/>
            <w:hideMark/>
          </w:tcPr>
          <w:p w:rsidR="001E10A6" w:rsidRDefault="001E10A6" w:rsidP="001E10A6">
            <w:r w:rsidRPr="00392F45">
              <w:rPr>
                <w:color w:val="000000"/>
                <w:sz w:val="20"/>
                <w:szCs w:val="20"/>
                <w:lang w:eastAsia="pt-BR"/>
              </w:rPr>
              <w:t xml:space="preserve">R$          </w:t>
            </w:r>
          </w:p>
        </w:tc>
        <w:tc>
          <w:tcPr>
            <w:tcW w:w="654" w:type="dxa"/>
            <w:tcBorders>
              <w:top w:val="nil"/>
              <w:left w:val="nil"/>
              <w:bottom w:val="nil"/>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1</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B362A6">
              <w:rPr>
                <w:color w:val="000000"/>
                <w:sz w:val="20"/>
                <w:szCs w:val="20"/>
                <w:lang w:eastAsia="pt-BR"/>
              </w:rPr>
              <w:t xml:space="preserve">R$          </w:t>
            </w:r>
          </w:p>
        </w:tc>
        <w:tc>
          <w:tcPr>
            <w:tcW w:w="1559" w:type="dxa"/>
            <w:tcBorders>
              <w:top w:val="nil"/>
              <w:left w:val="nil"/>
              <w:bottom w:val="nil"/>
              <w:right w:val="single" w:sz="4" w:space="0" w:color="auto"/>
            </w:tcBorders>
            <w:shd w:val="clear" w:color="000000" w:fill="FFFFFF"/>
            <w:hideMark/>
          </w:tcPr>
          <w:p w:rsidR="001E10A6" w:rsidRDefault="001E10A6" w:rsidP="001E10A6">
            <w:r w:rsidRPr="00446C27">
              <w:rPr>
                <w:color w:val="000000"/>
                <w:sz w:val="20"/>
                <w:szCs w:val="20"/>
                <w:lang w:eastAsia="pt-BR"/>
              </w:rPr>
              <w:t xml:space="preserve">R$          </w:t>
            </w:r>
          </w:p>
        </w:tc>
      </w:tr>
      <w:tr w:rsidR="001E10A6" w:rsidRPr="008F09A4" w:rsidTr="00A64740">
        <w:trPr>
          <w:trHeight w:val="300"/>
        </w:trPr>
        <w:tc>
          <w:tcPr>
            <w:tcW w:w="3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IVECO FIAT DAILY VIATUREM</w:t>
            </w:r>
          </w:p>
        </w:tc>
        <w:tc>
          <w:tcPr>
            <w:tcW w:w="1719" w:type="dxa"/>
            <w:tcBorders>
              <w:top w:val="single" w:sz="4" w:space="0" w:color="auto"/>
              <w:left w:val="nil"/>
              <w:bottom w:val="nil"/>
              <w:right w:val="single" w:sz="4" w:space="0" w:color="auto"/>
            </w:tcBorders>
            <w:shd w:val="clear" w:color="auto" w:fill="auto"/>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OPERACIONAL</w:t>
            </w:r>
          </w:p>
        </w:tc>
        <w:tc>
          <w:tcPr>
            <w:tcW w:w="1599" w:type="dxa"/>
            <w:gridSpan w:val="3"/>
            <w:tcBorders>
              <w:top w:val="single" w:sz="4" w:space="0" w:color="auto"/>
              <w:left w:val="nil"/>
              <w:bottom w:val="single" w:sz="4" w:space="0" w:color="auto"/>
              <w:right w:val="single" w:sz="4" w:space="0" w:color="auto"/>
            </w:tcBorders>
            <w:shd w:val="clear" w:color="000000" w:fill="FFFFFF"/>
            <w:hideMark/>
          </w:tcPr>
          <w:p w:rsidR="001E10A6" w:rsidRDefault="001E10A6" w:rsidP="001E10A6">
            <w:r w:rsidRPr="00392F45">
              <w:rPr>
                <w:color w:val="000000"/>
                <w:sz w:val="20"/>
                <w:szCs w:val="20"/>
                <w:lang w:eastAsia="pt-BR"/>
              </w:rPr>
              <w:t xml:space="preserve">R$          </w:t>
            </w:r>
          </w:p>
        </w:tc>
        <w:tc>
          <w:tcPr>
            <w:tcW w:w="654" w:type="dxa"/>
            <w:tcBorders>
              <w:top w:val="single" w:sz="4" w:space="0" w:color="auto"/>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10</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B362A6">
              <w:rPr>
                <w:color w:val="000000"/>
                <w:sz w:val="20"/>
                <w:szCs w:val="20"/>
                <w:lang w:eastAsia="pt-BR"/>
              </w:rPr>
              <w:t xml:space="preserve">R$          </w:t>
            </w:r>
          </w:p>
        </w:tc>
        <w:tc>
          <w:tcPr>
            <w:tcW w:w="1559" w:type="dxa"/>
            <w:tcBorders>
              <w:top w:val="single" w:sz="4" w:space="0" w:color="auto"/>
              <w:left w:val="nil"/>
              <w:bottom w:val="single" w:sz="4" w:space="0" w:color="auto"/>
              <w:right w:val="single" w:sz="4" w:space="0" w:color="auto"/>
            </w:tcBorders>
            <w:shd w:val="clear" w:color="000000" w:fill="FFFFFF"/>
            <w:hideMark/>
          </w:tcPr>
          <w:p w:rsidR="001E10A6" w:rsidRDefault="001E10A6" w:rsidP="001E10A6">
            <w:r w:rsidRPr="00446C27">
              <w:rPr>
                <w:color w:val="000000"/>
                <w:sz w:val="20"/>
                <w:szCs w:val="20"/>
                <w:lang w:eastAsia="pt-BR"/>
              </w:rPr>
              <w:t xml:space="preserve">R$          </w:t>
            </w:r>
          </w:p>
        </w:tc>
      </w:tr>
      <w:tr w:rsidR="001E10A6" w:rsidRPr="008F09A4" w:rsidTr="00A64740">
        <w:trPr>
          <w:trHeight w:val="300"/>
        </w:trPr>
        <w:tc>
          <w:tcPr>
            <w:tcW w:w="3117" w:type="dxa"/>
            <w:tcBorders>
              <w:top w:val="nil"/>
              <w:left w:val="single" w:sz="4" w:space="0" w:color="auto"/>
              <w:bottom w:val="single" w:sz="4" w:space="0" w:color="auto"/>
              <w:right w:val="single" w:sz="4" w:space="0" w:color="auto"/>
            </w:tcBorders>
            <w:shd w:val="clear" w:color="auto" w:fill="auto"/>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MICROONIBUS MARCOPOLO</w:t>
            </w:r>
          </w:p>
        </w:tc>
        <w:tc>
          <w:tcPr>
            <w:tcW w:w="1719" w:type="dxa"/>
            <w:tcBorders>
              <w:top w:val="single" w:sz="4" w:space="0" w:color="auto"/>
              <w:left w:val="nil"/>
              <w:bottom w:val="nil"/>
              <w:right w:val="single" w:sz="4" w:space="0" w:color="auto"/>
            </w:tcBorders>
            <w:shd w:val="clear" w:color="auto" w:fill="auto"/>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OPERACIONAL</w:t>
            </w:r>
          </w:p>
        </w:tc>
        <w:tc>
          <w:tcPr>
            <w:tcW w:w="1599" w:type="dxa"/>
            <w:gridSpan w:val="3"/>
            <w:tcBorders>
              <w:top w:val="nil"/>
              <w:left w:val="nil"/>
              <w:bottom w:val="single" w:sz="4" w:space="0" w:color="auto"/>
              <w:right w:val="single" w:sz="4" w:space="0" w:color="auto"/>
            </w:tcBorders>
            <w:shd w:val="clear" w:color="000000" w:fill="FFFFFF"/>
            <w:hideMark/>
          </w:tcPr>
          <w:p w:rsidR="001E10A6" w:rsidRDefault="001E10A6" w:rsidP="001E10A6">
            <w:r w:rsidRPr="00392F45">
              <w:rPr>
                <w:color w:val="000000"/>
                <w:sz w:val="20"/>
                <w:szCs w:val="20"/>
                <w:lang w:eastAsia="pt-BR"/>
              </w:rPr>
              <w:t xml:space="preserve">R$          </w:t>
            </w:r>
          </w:p>
        </w:tc>
        <w:tc>
          <w:tcPr>
            <w:tcW w:w="654" w:type="dxa"/>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5</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B362A6">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446C27">
              <w:rPr>
                <w:color w:val="000000"/>
                <w:sz w:val="20"/>
                <w:szCs w:val="20"/>
                <w:lang w:eastAsia="pt-BR"/>
              </w:rPr>
              <w:t xml:space="preserve">R$          </w:t>
            </w:r>
          </w:p>
        </w:tc>
      </w:tr>
      <w:tr w:rsidR="005D052F" w:rsidRPr="008F09A4" w:rsidTr="00A64740">
        <w:trPr>
          <w:trHeight w:val="300"/>
        </w:trPr>
        <w:tc>
          <w:tcPr>
            <w:tcW w:w="4836"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5D052F" w:rsidRPr="008F09A4" w:rsidRDefault="005D052F" w:rsidP="00E26910">
            <w:pPr>
              <w:jc w:val="center"/>
              <w:rPr>
                <w:b/>
                <w:bCs/>
                <w:color w:val="000000"/>
                <w:sz w:val="20"/>
                <w:szCs w:val="20"/>
                <w:lang w:eastAsia="pt-BR"/>
              </w:rPr>
            </w:pPr>
            <w:r w:rsidRPr="008F09A4">
              <w:rPr>
                <w:b/>
                <w:bCs/>
                <w:color w:val="000000"/>
                <w:sz w:val="20"/>
                <w:szCs w:val="20"/>
                <w:lang w:eastAsia="pt-BR"/>
              </w:rPr>
              <w:t>Total</w:t>
            </w:r>
          </w:p>
        </w:tc>
        <w:tc>
          <w:tcPr>
            <w:tcW w:w="1599" w:type="dxa"/>
            <w:gridSpan w:val="3"/>
            <w:tcBorders>
              <w:top w:val="nil"/>
              <w:left w:val="nil"/>
              <w:bottom w:val="single" w:sz="4" w:space="0" w:color="auto"/>
              <w:right w:val="single" w:sz="4" w:space="0" w:color="auto"/>
            </w:tcBorders>
            <w:shd w:val="clear" w:color="000000" w:fill="D9D9D9"/>
            <w:noWrap/>
            <w:vAlign w:val="center"/>
            <w:hideMark/>
          </w:tcPr>
          <w:p w:rsidR="005D052F" w:rsidRPr="008F09A4" w:rsidRDefault="005D052F" w:rsidP="001E10A6">
            <w:pPr>
              <w:rPr>
                <w:b/>
                <w:bCs/>
                <w:color w:val="000000"/>
                <w:sz w:val="20"/>
                <w:szCs w:val="20"/>
                <w:lang w:eastAsia="pt-BR"/>
              </w:rPr>
            </w:pPr>
            <w:r w:rsidRPr="008F09A4">
              <w:rPr>
                <w:b/>
                <w:bCs/>
                <w:color w:val="000000"/>
                <w:sz w:val="20"/>
                <w:szCs w:val="20"/>
                <w:lang w:eastAsia="pt-BR"/>
              </w:rPr>
              <w:t xml:space="preserve"> R$      </w:t>
            </w:r>
          </w:p>
        </w:tc>
        <w:tc>
          <w:tcPr>
            <w:tcW w:w="654" w:type="dxa"/>
            <w:tcBorders>
              <w:top w:val="nil"/>
              <w:left w:val="nil"/>
              <w:bottom w:val="single" w:sz="4" w:space="0" w:color="auto"/>
              <w:right w:val="single" w:sz="4" w:space="0" w:color="auto"/>
            </w:tcBorders>
            <w:shd w:val="clear" w:color="000000" w:fill="D9D9D9"/>
            <w:noWrap/>
            <w:vAlign w:val="center"/>
            <w:hideMark/>
          </w:tcPr>
          <w:p w:rsidR="005D052F" w:rsidRPr="008F09A4" w:rsidRDefault="005D052F" w:rsidP="00E26910">
            <w:pPr>
              <w:jc w:val="center"/>
              <w:rPr>
                <w:b/>
                <w:bCs/>
                <w:color w:val="000000"/>
                <w:sz w:val="20"/>
                <w:szCs w:val="20"/>
                <w:lang w:eastAsia="pt-BR"/>
              </w:rPr>
            </w:pPr>
            <w:r w:rsidRPr="008F09A4">
              <w:rPr>
                <w:b/>
                <w:bCs/>
                <w:color w:val="000000"/>
                <w:sz w:val="20"/>
                <w:szCs w:val="20"/>
                <w:lang w:eastAsia="pt-BR"/>
              </w:rPr>
              <w:t>143</w:t>
            </w:r>
          </w:p>
        </w:tc>
        <w:tc>
          <w:tcPr>
            <w:tcW w:w="2267" w:type="dxa"/>
            <w:tcBorders>
              <w:top w:val="nil"/>
              <w:left w:val="nil"/>
              <w:bottom w:val="single" w:sz="4" w:space="0" w:color="auto"/>
              <w:right w:val="single" w:sz="4" w:space="0" w:color="auto"/>
            </w:tcBorders>
            <w:shd w:val="clear" w:color="000000" w:fill="D9D9D9"/>
            <w:noWrap/>
            <w:vAlign w:val="center"/>
            <w:hideMark/>
          </w:tcPr>
          <w:p w:rsidR="005D052F" w:rsidRPr="008F09A4" w:rsidRDefault="005D052F" w:rsidP="001E10A6">
            <w:pPr>
              <w:jc w:val="center"/>
              <w:rPr>
                <w:b/>
                <w:bCs/>
                <w:color w:val="000000"/>
                <w:sz w:val="20"/>
                <w:szCs w:val="20"/>
                <w:lang w:eastAsia="pt-BR"/>
              </w:rPr>
            </w:pPr>
            <w:r w:rsidRPr="008F09A4">
              <w:rPr>
                <w:b/>
                <w:bCs/>
                <w:color w:val="000000"/>
                <w:sz w:val="20"/>
                <w:szCs w:val="20"/>
                <w:lang w:eastAsia="pt-BR"/>
              </w:rPr>
              <w:t xml:space="preserve"> R$             </w:t>
            </w:r>
          </w:p>
        </w:tc>
        <w:tc>
          <w:tcPr>
            <w:tcW w:w="1559" w:type="dxa"/>
            <w:tcBorders>
              <w:top w:val="nil"/>
              <w:left w:val="nil"/>
              <w:bottom w:val="single" w:sz="4" w:space="0" w:color="auto"/>
              <w:right w:val="single" w:sz="4" w:space="0" w:color="auto"/>
            </w:tcBorders>
            <w:shd w:val="clear" w:color="000000" w:fill="D9D9D9"/>
            <w:noWrap/>
            <w:vAlign w:val="center"/>
            <w:hideMark/>
          </w:tcPr>
          <w:p w:rsidR="005D052F" w:rsidRPr="008F09A4" w:rsidRDefault="005D052F" w:rsidP="001E10A6">
            <w:pPr>
              <w:jc w:val="center"/>
              <w:rPr>
                <w:b/>
                <w:bCs/>
                <w:color w:val="000000"/>
                <w:sz w:val="20"/>
                <w:szCs w:val="20"/>
                <w:lang w:eastAsia="pt-BR"/>
              </w:rPr>
            </w:pPr>
            <w:r w:rsidRPr="008F09A4">
              <w:rPr>
                <w:b/>
                <w:bCs/>
                <w:color w:val="000000"/>
                <w:sz w:val="20"/>
                <w:szCs w:val="20"/>
                <w:lang w:eastAsia="pt-BR"/>
              </w:rPr>
              <w:t xml:space="preserve"> </w:t>
            </w:r>
            <w:r w:rsidR="001E10A6">
              <w:rPr>
                <w:b/>
                <w:bCs/>
                <w:color w:val="000000"/>
                <w:sz w:val="20"/>
                <w:szCs w:val="20"/>
                <w:lang w:eastAsia="pt-BR"/>
              </w:rPr>
              <w:t xml:space="preserve">R$    </w:t>
            </w:r>
            <w:r w:rsidRPr="008F09A4">
              <w:rPr>
                <w:b/>
                <w:bCs/>
                <w:color w:val="000000"/>
                <w:sz w:val="20"/>
                <w:szCs w:val="20"/>
                <w:lang w:eastAsia="pt-BR"/>
              </w:rPr>
              <w:t xml:space="preserve"> </w:t>
            </w:r>
          </w:p>
        </w:tc>
      </w:tr>
      <w:tr w:rsidR="005D052F" w:rsidRPr="008F09A4" w:rsidTr="001E10A6">
        <w:trPr>
          <w:trHeight w:val="315"/>
        </w:trPr>
        <w:tc>
          <w:tcPr>
            <w:tcW w:w="10915"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rsidR="005D052F" w:rsidRPr="008F09A4" w:rsidRDefault="005D052F" w:rsidP="00E26910">
            <w:pPr>
              <w:jc w:val="center"/>
              <w:rPr>
                <w:b/>
                <w:bCs/>
                <w:color w:val="000000"/>
                <w:lang w:eastAsia="pt-BR"/>
              </w:rPr>
            </w:pPr>
            <w:r>
              <w:rPr>
                <w:b/>
                <w:bCs/>
                <w:color w:val="000000"/>
                <w:lang w:eastAsia="pt-BR"/>
              </w:rPr>
              <w:t>LOTE</w:t>
            </w:r>
            <w:r w:rsidRPr="008F09A4">
              <w:rPr>
                <w:b/>
                <w:bCs/>
                <w:color w:val="000000"/>
                <w:lang w:eastAsia="pt-BR"/>
              </w:rPr>
              <w:t xml:space="preserve"> II - LOCAÇÃO DE VEÍCULOS </w:t>
            </w:r>
          </w:p>
        </w:tc>
      </w:tr>
      <w:tr w:rsidR="005D052F" w:rsidRPr="008F09A4" w:rsidTr="00A64740">
        <w:trPr>
          <w:trHeight w:val="765"/>
        </w:trPr>
        <w:tc>
          <w:tcPr>
            <w:tcW w:w="3117" w:type="dxa"/>
            <w:tcBorders>
              <w:top w:val="nil"/>
              <w:left w:val="single" w:sz="4" w:space="0" w:color="auto"/>
              <w:bottom w:val="single" w:sz="4" w:space="0" w:color="auto"/>
              <w:right w:val="single" w:sz="4" w:space="0" w:color="auto"/>
            </w:tcBorders>
            <w:shd w:val="clear" w:color="000000" w:fill="D9D9D9"/>
            <w:vAlign w:val="center"/>
            <w:hideMark/>
          </w:tcPr>
          <w:p w:rsidR="005D052F" w:rsidRPr="008F09A4" w:rsidRDefault="005D052F" w:rsidP="00E26910">
            <w:pPr>
              <w:jc w:val="center"/>
              <w:rPr>
                <w:b/>
                <w:bCs/>
                <w:color w:val="000000"/>
                <w:sz w:val="20"/>
                <w:szCs w:val="20"/>
                <w:lang w:eastAsia="pt-BR"/>
              </w:rPr>
            </w:pPr>
            <w:r w:rsidRPr="008F09A4">
              <w:rPr>
                <w:b/>
                <w:bCs/>
                <w:color w:val="000000"/>
                <w:sz w:val="20"/>
                <w:szCs w:val="20"/>
                <w:lang w:eastAsia="pt-BR"/>
              </w:rPr>
              <w:t>MODELOS</w:t>
            </w:r>
          </w:p>
        </w:tc>
        <w:tc>
          <w:tcPr>
            <w:tcW w:w="1985" w:type="dxa"/>
            <w:gridSpan w:val="2"/>
            <w:tcBorders>
              <w:top w:val="nil"/>
              <w:left w:val="nil"/>
              <w:bottom w:val="single" w:sz="4" w:space="0" w:color="auto"/>
              <w:right w:val="single" w:sz="4" w:space="0" w:color="auto"/>
            </w:tcBorders>
            <w:shd w:val="clear" w:color="000000" w:fill="D9D9D9"/>
            <w:vAlign w:val="center"/>
            <w:hideMark/>
          </w:tcPr>
          <w:p w:rsidR="005D052F" w:rsidRPr="008F09A4" w:rsidRDefault="005D052F" w:rsidP="00E26910">
            <w:pPr>
              <w:jc w:val="center"/>
              <w:rPr>
                <w:b/>
                <w:bCs/>
                <w:color w:val="000000"/>
                <w:sz w:val="20"/>
                <w:szCs w:val="20"/>
                <w:lang w:eastAsia="pt-BR"/>
              </w:rPr>
            </w:pPr>
            <w:r w:rsidRPr="008F09A4">
              <w:rPr>
                <w:b/>
                <w:bCs/>
                <w:color w:val="000000"/>
                <w:sz w:val="20"/>
                <w:szCs w:val="20"/>
                <w:lang w:eastAsia="pt-BR"/>
              </w:rPr>
              <w:t>ATUAÇÃO</w:t>
            </w:r>
          </w:p>
        </w:tc>
        <w:tc>
          <w:tcPr>
            <w:tcW w:w="1277" w:type="dxa"/>
            <w:tcBorders>
              <w:top w:val="nil"/>
              <w:left w:val="nil"/>
              <w:bottom w:val="single" w:sz="4" w:space="0" w:color="auto"/>
              <w:right w:val="single" w:sz="4" w:space="0" w:color="auto"/>
            </w:tcBorders>
            <w:shd w:val="clear" w:color="000000" w:fill="D9D9D9"/>
            <w:vAlign w:val="center"/>
            <w:hideMark/>
          </w:tcPr>
          <w:p w:rsidR="005D052F" w:rsidRPr="008F09A4" w:rsidRDefault="005D052F" w:rsidP="00E26910">
            <w:pPr>
              <w:jc w:val="center"/>
              <w:rPr>
                <w:b/>
                <w:bCs/>
                <w:color w:val="000000"/>
                <w:sz w:val="20"/>
                <w:szCs w:val="20"/>
                <w:lang w:eastAsia="pt-BR"/>
              </w:rPr>
            </w:pPr>
            <w:r w:rsidRPr="008F09A4">
              <w:rPr>
                <w:b/>
                <w:bCs/>
                <w:color w:val="000000"/>
                <w:sz w:val="20"/>
                <w:szCs w:val="20"/>
                <w:lang w:eastAsia="pt-BR"/>
              </w:rPr>
              <w:t>Preço Unitário Atual</w:t>
            </w:r>
          </w:p>
        </w:tc>
        <w:tc>
          <w:tcPr>
            <w:tcW w:w="710" w:type="dxa"/>
            <w:gridSpan w:val="2"/>
            <w:tcBorders>
              <w:top w:val="nil"/>
              <w:left w:val="nil"/>
              <w:bottom w:val="single" w:sz="4" w:space="0" w:color="auto"/>
              <w:right w:val="single" w:sz="4" w:space="0" w:color="auto"/>
            </w:tcBorders>
            <w:shd w:val="clear" w:color="000000" w:fill="D9D9D9"/>
            <w:vAlign w:val="center"/>
            <w:hideMark/>
          </w:tcPr>
          <w:p w:rsidR="005D052F" w:rsidRPr="008F09A4" w:rsidRDefault="005D052F" w:rsidP="00E26910">
            <w:pPr>
              <w:jc w:val="center"/>
              <w:rPr>
                <w:b/>
                <w:bCs/>
                <w:color w:val="000000"/>
                <w:sz w:val="20"/>
                <w:szCs w:val="20"/>
                <w:lang w:eastAsia="pt-BR"/>
              </w:rPr>
            </w:pPr>
            <w:r>
              <w:rPr>
                <w:b/>
                <w:bCs/>
                <w:color w:val="000000"/>
                <w:sz w:val="20"/>
                <w:szCs w:val="20"/>
                <w:lang w:eastAsia="pt-BR"/>
              </w:rPr>
              <w:t>QTD</w:t>
            </w:r>
          </w:p>
        </w:tc>
        <w:tc>
          <w:tcPr>
            <w:tcW w:w="2267" w:type="dxa"/>
            <w:tcBorders>
              <w:top w:val="nil"/>
              <w:left w:val="nil"/>
              <w:bottom w:val="single" w:sz="4" w:space="0" w:color="auto"/>
              <w:right w:val="single" w:sz="4" w:space="0" w:color="auto"/>
            </w:tcBorders>
            <w:shd w:val="clear" w:color="000000" w:fill="D9D9D9"/>
            <w:vAlign w:val="center"/>
            <w:hideMark/>
          </w:tcPr>
          <w:p w:rsidR="005D052F" w:rsidRPr="008F09A4" w:rsidRDefault="005D052F" w:rsidP="00E26910">
            <w:pPr>
              <w:jc w:val="center"/>
              <w:rPr>
                <w:b/>
                <w:bCs/>
                <w:color w:val="000000"/>
                <w:sz w:val="20"/>
                <w:szCs w:val="20"/>
                <w:lang w:eastAsia="pt-BR"/>
              </w:rPr>
            </w:pPr>
            <w:r w:rsidRPr="008F09A4">
              <w:rPr>
                <w:b/>
                <w:bCs/>
                <w:color w:val="000000"/>
                <w:sz w:val="20"/>
                <w:szCs w:val="20"/>
                <w:lang w:eastAsia="pt-BR"/>
              </w:rPr>
              <w:t>Preço Total Mensal</w:t>
            </w:r>
          </w:p>
        </w:tc>
        <w:tc>
          <w:tcPr>
            <w:tcW w:w="1559" w:type="dxa"/>
            <w:tcBorders>
              <w:top w:val="nil"/>
              <w:left w:val="nil"/>
              <w:bottom w:val="single" w:sz="4" w:space="0" w:color="auto"/>
              <w:right w:val="single" w:sz="4" w:space="0" w:color="auto"/>
            </w:tcBorders>
            <w:shd w:val="clear" w:color="000000" w:fill="D9D9D9"/>
            <w:vAlign w:val="center"/>
            <w:hideMark/>
          </w:tcPr>
          <w:p w:rsidR="005D052F" w:rsidRPr="008F09A4" w:rsidRDefault="005D052F" w:rsidP="00E26910">
            <w:pPr>
              <w:jc w:val="center"/>
              <w:rPr>
                <w:b/>
                <w:bCs/>
                <w:color w:val="000000"/>
                <w:sz w:val="20"/>
                <w:szCs w:val="20"/>
                <w:lang w:eastAsia="pt-BR"/>
              </w:rPr>
            </w:pPr>
            <w:r w:rsidRPr="008F09A4">
              <w:rPr>
                <w:b/>
                <w:bCs/>
                <w:color w:val="000000"/>
                <w:sz w:val="20"/>
                <w:szCs w:val="20"/>
                <w:lang w:eastAsia="pt-BR"/>
              </w:rPr>
              <w:t>Preço Total 36 Meses</w:t>
            </w:r>
          </w:p>
        </w:tc>
      </w:tr>
      <w:tr w:rsidR="001E10A6" w:rsidRPr="008F09A4" w:rsidTr="00A64740">
        <w:trPr>
          <w:trHeight w:val="300"/>
        </w:trPr>
        <w:tc>
          <w:tcPr>
            <w:tcW w:w="3117" w:type="dxa"/>
            <w:tcBorders>
              <w:top w:val="nil"/>
              <w:left w:val="single" w:sz="4" w:space="0" w:color="auto"/>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MOTOCICLETA SEMIDESCARACTERIZADA 300cc</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OPERACIONAL</w:t>
            </w:r>
          </w:p>
        </w:tc>
        <w:tc>
          <w:tcPr>
            <w:tcW w:w="1277" w:type="dxa"/>
            <w:tcBorders>
              <w:top w:val="nil"/>
              <w:left w:val="nil"/>
              <w:bottom w:val="single" w:sz="4" w:space="0" w:color="auto"/>
              <w:right w:val="single" w:sz="4" w:space="0" w:color="auto"/>
            </w:tcBorders>
            <w:shd w:val="clear" w:color="000000" w:fill="FFFFFF"/>
            <w:hideMark/>
          </w:tcPr>
          <w:p w:rsidR="001E10A6" w:rsidRDefault="001E10A6" w:rsidP="001E10A6">
            <w:r w:rsidRPr="003D49C9">
              <w:rPr>
                <w:color w:val="000000"/>
                <w:sz w:val="20"/>
                <w:szCs w:val="20"/>
                <w:lang w:eastAsia="pt-BR"/>
              </w:rPr>
              <w:t xml:space="preserve">R$          </w:t>
            </w:r>
          </w:p>
        </w:tc>
        <w:tc>
          <w:tcPr>
            <w:tcW w:w="710"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5</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94009D">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871979">
              <w:rPr>
                <w:color w:val="000000"/>
                <w:sz w:val="20"/>
                <w:szCs w:val="20"/>
                <w:lang w:eastAsia="pt-BR"/>
              </w:rPr>
              <w:t xml:space="preserve">R$          </w:t>
            </w:r>
          </w:p>
        </w:tc>
      </w:tr>
      <w:tr w:rsidR="001E10A6" w:rsidRPr="008F09A4" w:rsidTr="00A64740">
        <w:trPr>
          <w:trHeight w:val="300"/>
        </w:trPr>
        <w:tc>
          <w:tcPr>
            <w:tcW w:w="3117" w:type="dxa"/>
            <w:tcBorders>
              <w:top w:val="nil"/>
              <w:left w:val="single" w:sz="4" w:space="0" w:color="auto"/>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MOTOCICLETA  DESCARACTERIZADA 300cc</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ADMINISTRATIVO</w:t>
            </w:r>
          </w:p>
        </w:tc>
        <w:tc>
          <w:tcPr>
            <w:tcW w:w="1277" w:type="dxa"/>
            <w:tcBorders>
              <w:top w:val="nil"/>
              <w:left w:val="nil"/>
              <w:bottom w:val="single" w:sz="4" w:space="0" w:color="auto"/>
              <w:right w:val="single" w:sz="4" w:space="0" w:color="auto"/>
            </w:tcBorders>
            <w:shd w:val="clear" w:color="000000" w:fill="FFFFFF"/>
            <w:hideMark/>
          </w:tcPr>
          <w:p w:rsidR="001E10A6" w:rsidRDefault="001E10A6" w:rsidP="001E10A6">
            <w:r w:rsidRPr="003D49C9">
              <w:rPr>
                <w:color w:val="000000"/>
                <w:sz w:val="20"/>
                <w:szCs w:val="20"/>
                <w:lang w:eastAsia="pt-BR"/>
              </w:rPr>
              <w:t xml:space="preserve">R$          </w:t>
            </w:r>
          </w:p>
        </w:tc>
        <w:tc>
          <w:tcPr>
            <w:tcW w:w="710"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6</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94009D">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871979">
              <w:rPr>
                <w:color w:val="000000"/>
                <w:sz w:val="20"/>
                <w:szCs w:val="20"/>
                <w:lang w:eastAsia="pt-BR"/>
              </w:rPr>
              <w:t xml:space="preserve">R$          </w:t>
            </w:r>
          </w:p>
        </w:tc>
      </w:tr>
      <w:tr w:rsidR="001E10A6" w:rsidRPr="008F09A4" w:rsidTr="00A64740">
        <w:trPr>
          <w:trHeight w:val="300"/>
        </w:trPr>
        <w:tc>
          <w:tcPr>
            <w:tcW w:w="3117" w:type="dxa"/>
            <w:tcBorders>
              <w:top w:val="nil"/>
              <w:left w:val="single" w:sz="4" w:space="0" w:color="auto"/>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MOTOCICLETA CARACTERIZADA 750CC</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OPERACIONAL</w:t>
            </w:r>
          </w:p>
        </w:tc>
        <w:tc>
          <w:tcPr>
            <w:tcW w:w="1277" w:type="dxa"/>
            <w:tcBorders>
              <w:top w:val="nil"/>
              <w:left w:val="nil"/>
              <w:bottom w:val="single" w:sz="4" w:space="0" w:color="auto"/>
              <w:right w:val="single" w:sz="4" w:space="0" w:color="auto"/>
            </w:tcBorders>
            <w:shd w:val="clear" w:color="000000" w:fill="FFFFFF"/>
            <w:hideMark/>
          </w:tcPr>
          <w:p w:rsidR="001E10A6" w:rsidRDefault="001E10A6" w:rsidP="001E10A6">
            <w:r w:rsidRPr="003D49C9">
              <w:rPr>
                <w:color w:val="000000"/>
                <w:sz w:val="20"/>
                <w:szCs w:val="20"/>
                <w:lang w:eastAsia="pt-BR"/>
              </w:rPr>
              <w:t xml:space="preserve">R$          </w:t>
            </w:r>
          </w:p>
        </w:tc>
        <w:tc>
          <w:tcPr>
            <w:tcW w:w="710"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6</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94009D">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871979">
              <w:rPr>
                <w:color w:val="000000"/>
                <w:sz w:val="20"/>
                <w:szCs w:val="20"/>
                <w:lang w:eastAsia="pt-BR"/>
              </w:rPr>
              <w:t xml:space="preserve">R$          </w:t>
            </w:r>
          </w:p>
        </w:tc>
      </w:tr>
      <w:tr w:rsidR="001E10A6" w:rsidRPr="008F09A4" w:rsidTr="00A64740">
        <w:trPr>
          <w:trHeight w:val="300"/>
        </w:trPr>
        <w:tc>
          <w:tcPr>
            <w:tcW w:w="3117" w:type="dxa"/>
            <w:tcBorders>
              <w:top w:val="nil"/>
              <w:left w:val="single" w:sz="4" w:space="0" w:color="auto"/>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PICK-UP LEVE CARACTERIZADA</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OPERACIONAL</w:t>
            </w:r>
          </w:p>
        </w:tc>
        <w:tc>
          <w:tcPr>
            <w:tcW w:w="1277" w:type="dxa"/>
            <w:tcBorders>
              <w:top w:val="nil"/>
              <w:left w:val="nil"/>
              <w:bottom w:val="single" w:sz="4" w:space="0" w:color="auto"/>
              <w:right w:val="single" w:sz="4" w:space="0" w:color="auto"/>
            </w:tcBorders>
            <w:shd w:val="clear" w:color="000000" w:fill="FFFFFF"/>
            <w:hideMark/>
          </w:tcPr>
          <w:p w:rsidR="001E10A6" w:rsidRDefault="001E10A6" w:rsidP="001E10A6">
            <w:r w:rsidRPr="003D49C9">
              <w:rPr>
                <w:color w:val="000000"/>
                <w:sz w:val="20"/>
                <w:szCs w:val="20"/>
                <w:lang w:eastAsia="pt-BR"/>
              </w:rPr>
              <w:t xml:space="preserve">R$          </w:t>
            </w:r>
          </w:p>
        </w:tc>
        <w:tc>
          <w:tcPr>
            <w:tcW w:w="710"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12</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94009D">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871979">
              <w:rPr>
                <w:color w:val="000000"/>
                <w:sz w:val="20"/>
                <w:szCs w:val="20"/>
                <w:lang w:eastAsia="pt-BR"/>
              </w:rPr>
              <w:t xml:space="preserve">R$          </w:t>
            </w:r>
          </w:p>
        </w:tc>
      </w:tr>
      <w:tr w:rsidR="001E10A6" w:rsidRPr="008F09A4" w:rsidTr="00A64740">
        <w:trPr>
          <w:trHeight w:val="300"/>
        </w:trPr>
        <w:tc>
          <w:tcPr>
            <w:tcW w:w="3117" w:type="dxa"/>
            <w:tcBorders>
              <w:top w:val="nil"/>
              <w:left w:val="single" w:sz="4" w:space="0" w:color="auto"/>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PICK-UP MÉDIA CARACTERIZADA</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OPERACIONAL</w:t>
            </w:r>
          </w:p>
        </w:tc>
        <w:tc>
          <w:tcPr>
            <w:tcW w:w="1277" w:type="dxa"/>
            <w:tcBorders>
              <w:top w:val="nil"/>
              <w:left w:val="nil"/>
              <w:bottom w:val="single" w:sz="4" w:space="0" w:color="auto"/>
              <w:right w:val="single" w:sz="4" w:space="0" w:color="auto"/>
            </w:tcBorders>
            <w:shd w:val="clear" w:color="000000" w:fill="FFFFFF"/>
            <w:hideMark/>
          </w:tcPr>
          <w:p w:rsidR="001E10A6" w:rsidRDefault="001E10A6" w:rsidP="001E10A6">
            <w:r w:rsidRPr="003D49C9">
              <w:rPr>
                <w:color w:val="000000"/>
                <w:sz w:val="20"/>
                <w:szCs w:val="20"/>
                <w:lang w:eastAsia="pt-BR"/>
              </w:rPr>
              <w:t xml:space="preserve">R$          </w:t>
            </w:r>
          </w:p>
        </w:tc>
        <w:tc>
          <w:tcPr>
            <w:tcW w:w="710"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57</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94009D">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871979">
              <w:rPr>
                <w:color w:val="000000"/>
                <w:sz w:val="20"/>
                <w:szCs w:val="20"/>
                <w:lang w:eastAsia="pt-BR"/>
              </w:rPr>
              <w:t xml:space="preserve">R$          </w:t>
            </w:r>
          </w:p>
        </w:tc>
      </w:tr>
      <w:tr w:rsidR="001E10A6" w:rsidRPr="008F09A4" w:rsidTr="00A64740">
        <w:trPr>
          <w:trHeight w:val="300"/>
        </w:trPr>
        <w:tc>
          <w:tcPr>
            <w:tcW w:w="3117" w:type="dxa"/>
            <w:tcBorders>
              <w:top w:val="nil"/>
              <w:left w:val="single" w:sz="4" w:space="0" w:color="auto"/>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PICK-UP MÉDIA SEMICARACTERIZADA</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OPERACIONAL</w:t>
            </w:r>
          </w:p>
        </w:tc>
        <w:tc>
          <w:tcPr>
            <w:tcW w:w="1277" w:type="dxa"/>
            <w:tcBorders>
              <w:top w:val="nil"/>
              <w:left w:val="nil"/>
              <w:bottom w:val="single" w:sz="4" w:space="0" w:color="auto"/>
              <w:right w:val="single" w:sz="4" w:space="0" w:color="auto"/>
            </w:tcBorders>
            <w:shd w:val="clear" w:color="000000" w:fill="FFFFFF"/>
            <w:hideMark/>
          </w:tcPr>
          <w:p w:rsidR="001E10A6" w:rsidRDefault="001E10A6" w:rsidP="001E10A6">
            <w:r w:rsidRPr="003D49C9">
              <w:rPr>
                <w:color w:val="000000"/>
                <w:sz w:val="20"/>
                <w:szCs w:val="20"/>
                <w:lang w:eastAsia="pt-BR"/>
              </w:rPr>
              <w:t xml:space="preserve">R$          </w:t>
            </w:r>
          </w:p>
        </w:tc>
        <w:tc>
          <w:tcPr>
            <w:tcW w:w="710"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5</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94009D">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871979">
              <w:rPr>
                <w:color w:val="000000"/>
                <w:sz w:val="20"/>
                <w:szCs w:val="20"/>
                <w:lang w:eastAsia="pt-BR"/>
              </w:rPr>
              <w:t xml:space="preserve">R$          </w:t>
            </w:r>
          </w:p>
        </w:tc>
      </w:tr>
      <w:tr w:rsidR="001E10A6" w:rsidRPr="008F09A4" w:rsidTr="00A64740">
        <w:trPr>
          <w:trHeight w:val="300"/>
        </w:trPr>
        <w:tc>
          <w:tcPr>
            <w:tcW w:w="3117" w:type="dxa"/>
            <w:tcBorders>
              <w:top w:val="nil"/>
              <w:left w:val="single" w:sz="4" w:space="0" w:color="auto"/>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PICK-UP MÉDIA CARACTERIZADA ADAPTADA (CANIL)</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OPERACIONAL</w:t>
            </w:r>
          </w:p>
        </w:tc>
        <w:tc>
          <w:tcPr>
            <w:tcW w:w="1277" w:type="dxa"/>
            <w:tcBorders>
              <w:top w:val="nil"/>
              <w:left w:val="nil"/>
              <w:bottom w:val="single" w:sz="4" w:space="0" w:color="auto"/>
              <w:right w:val="single" w:sz="4" w:space="0" w:color="auto"/>
            </w:tcBorders>
            <w:shd w:val="clear" w:color="000000" w:fill="FFFFFF"/>
            <w:hideMark/>
          </w:tcPr>
          <w:p w:rsidR="001E10A6" w:rsidRDefault="001E10A6" w:rsidP="001E10A6">
            <w:r w:rsidRPr="003D49C9">
              <w:rPr>
                <w:color w:val="000000"/>
                <w:sz w:val="20"/>
                <w:szCs w:val="20"/>
                <w:lang w:eastAsia="pt-BR"/>
              </w:rPr>
              <w:t xml:space="preserve">R$          </w:t>
            </w:r>
          </w:p>
        </w:tc>
        <w:tc>
          <w:tcPr>
            <w:tcW w:w="710"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1</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94009D">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871979">
              <w:rPr>
                <w:color w:val="000000"/>
                <w:sz w:val="20"/>
                <w:szCs w:val="20"/>
                <w:lang w:eastAsia="pt-BR"/>
              </w:rPr>
              <w:t xml:space="preserve">R$          </w:t>
            </w:r>
          </w:p>
        </w:tc>
      </w:tr>
      <w:tr w:rsidR="001E10A6" w:rsidRPr="008F09A4" w:rsidTr="00A64740">
        <w:trPr>
          <w:trHeight w:val="300"/>
        </w:trPr>
        <w:tc>
          <w:tcPr>
            <w:tcW w:w="3117" w:type="dxa"/>
            <w:tcBorders>
              <w:top w:val="nil"/>
              <w:left w:val="single" w:sz="4" w:space="0" w:color="auto"/>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PICK-UP MÉDIA CARACTERIZADA ADAPTADA (GDA)</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OPERACIONAL</w:t>
            </w:r>
          </w:p>
        </w:tc>
        <w:tc>
          <w:tcPr>
            <w:tcW w:w="1277" w:type="dxa"/>
            <w:tcBorders>
              <w:top w:val="nil"/>
              <w:left w:val="nil"/>
              <w:bottom w:val="single" w:sz="4" w:space="0" w:color="auto"/>
              <w:right w:val="single" w:sz="4" w:space="0" w:color="auto"/>
            </w:tcBorders>
            <w:shd w:val="clear" w:color="000000" w:fill="FFFFFF"/>
            <w:hideMark/>
          </w:tcPr>
          <w:p w:rsidR="001E10A6" w:rsidRDefault="001E10A6" w:rsidP="001E10A6">
            <w:r w:rsidRPr="003D49C9">
              <w:rPr>
                <w:color w:val="000000"/>
                <w:sz w:val="20"/>
                <w:szCs w:val="20"/>
                <w:lang w:eastAsia="pt-BR"/>
              </w:rPr>
              <w:t xml:space="preserve">R$          </w:t>
            </w:r>
          </w:p>
        </w:tc>
        <w:tc>
          <w:tcPr>
            <w:tcW w:w="710"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2</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94009D">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871979">
              <w:rPr>
                <w:color w:val="000000"/>
                <w:sz w:val="20"/>
                <w:szCs w:val="20"/>
                <w:lang w:eastAsia="pt-BR"/>
              </w:rPr>
              <w:t xml:space="preserve">R$          </w:t>
            </w:r>
          </w:p>
        </w:tc>
      </w:tr>
      <w:tr w:rsidR="001E10A6" w:rsidRPr="008F09A4" w:rsidTr="00A64740">
        <w:trPr>
          <w:trHeight w:val="510"/>
        </w:trPr>
        <w:tc>
          <w:tcPr>
            <w:tcW w:w="3117" w:type="dxa"/>
            <w:tcBorders>
              <w:top w:val="nil"/>
              <w:left w:val="single" w:sz="4" w:space="0" w:color="auto"/>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lastRenderedPageBreak/>
              <w:t>PICK-UP MÉDIA BLINDADA</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REPRESENTAÇÃO</w:t>
            </w:r>
          </w:p>
        </w:tc>
        <w:tc>
          <w:tcPr>
            <w:tcW w:w="1277" w:type="dxa"/>
            <w:tcBorders>
              <w:top w:val="nil"/>
              <w:left w:val="nil"/>
              <w:bottom w:val="single" w:sz="4" w:space="0" w:color="auto"/>
              <w:right w:val="single" w:sz="4" w:space="0" w:color="auto"/>
            </w:tcBorders>
            <w:shd w:val="clear" w:color="000000" w:fill="FFFFFF"/>
            <w:hideMark/>
          </w:tcPr>
          <w:p w:rsidR="001E10A6" w:rsidRDefault="001E10A6" w:rsidP="001E10A6">
            <w:r w:rsidRPr="003D49C9">
              <w:rPr>
                <w:color w:val="000000"/>
                <w:sz w:val="20"/>
                <w:szCs w:val="20"/>
                <w:lang w:eastAsia="pt-BR"/>
              </w:rPr>
              <w:t xml:space="preserve">R$          </w:t>
            </w:r>
          </w:p>
        </w:tc>
        <w:tc>
          <w:tcPr>
            <w:tcW w:w="710"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1</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94009D">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871979">
              <w:rPr>
                <w:color w:val="000000"/>
                <w:sz w:val="20"/>
                <w:szCs w:val="20"/>
                <w:lang w:eastAsia="pt-BR"/>
              </w:rPr>
              <w:t xml:space="preserve">R$          </w:t>
            </w:r>
          </w:p>
        </w:tc>
      </w:tr>
      <w:tr w:rsidR="001E10A6" w:rsidRPr="008F09A4" w:rsidTr="00A64740">
        <w:trPr>
          <w:trHeight w:val="300"/>
        </w:trPr>
        <w:tc>
          <w:tcPr>
            <w:tcW w:w="3117" w:type="dxa"/>
            <w:tcBorders>
              <w:top w:val="nil"/>
              <w:left w:val="single" w:sz="4" w:space="0" w:color="auto"/>
              <w:bottom w:val="single" w:sz="4" w:space="0" w:color="auto"/>
              <w:right w:val="single" w:sz="4" w:space="0" w:color="auto"/>
            </w:tcBorders>
            <w:shd w:val="clear" w:color="000000" w:fill="FFFFFF"/>
            <w:vAlign w:val="center"/>
            <w:hideMark/>
          </w:tcPr>
          <w:p w:rsidR="001E10A6" w:rsidRPr="00923B50" w:rsidRDefault="001E10A6" w:rsidP="001E10A6">
            <w:pPr>
              <w:jc w:val="center"/>
              <w:rPr>
                <w:sz w:val="20"/>
                <w:szCs w:val="20"/>
                <w:lang w:eastAsia="pt-BR"/>
              </w:rPr>
            </w:pPr>
            <w:r>
              <w:rPr>
                <w:sz w:val="20"/>
                <w:szCs w:val="20"/>
                <w:lang w:eastAsia="pt-BR"/>
              </w:rPr>
              <w:t>HACTH</w:t>
            </w:r>
            <w:r w:rsidRPr="00923B50">
              <w:rPr>
                <w:sz w:val="20"/>
                <w:szCs w:val="20"/>
                <w:lang w:eastAsia="pt-BR"/>
              </w:rPr>
              <w:t xml:space="preserve"> CARACTERIZADO </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1E10A6" w:rsidRPr="00923B50" w:rsidRDefault="001E10A6" w:rsidP="001E10A6">
            <w:pPr>
              <w:jc w:val="center"/>
              <w:rPr>
                <w:sz w:val="20"/>
                <w:szCs w:val="20"/>
                <w:lang w:eastAsia="pt-BR"/>
              </w:rPr>
            </w:pPr>
            <w:r w:rsidRPr="00923B50">
              <w:rPr>
                <w:sz w:val="20"/>
                <w:szCs w:val="20"/>
                <w:lang w:eastAsia="pt-BR"/>
              </w:rPr>
              <w:t xml:space="preserve">OPERACIONAL </w:t>
            </w:r>
          </w:p>
        </w:tc>
        <w:tc>
          <w:tcPr>
            <w:tcW w:w="1277" w:type="dxa"/>
            <w:tcBorders>
              <w:top w:val="nil"/>
              <w:left w:val="nil"/>
              <w:bottom w:val="single" w:sz="4" w:space="0" w:color="auto"/>
              <w:right w:val="single" w:sz="4" w:space="0" w:color="auto"/>
            </w:tcBorders>
            <w:shd w:val="clear" w:color="000000" w:fill="FFFFFF"/>
            <w:hideMark/>
          </w:tcPr>
          <w:p w:rsidR="001E10A6" w:rsidRDefault="001E10A6" w:rsidP="001E10A6">
            <w:r w:rsidRPr="003D105D">
              <w:rPr>
                <w:color w:val="000000"/>
                <w:sz w:val="20"/>
                <w:szCs w:val="20"/>
                <w:lang w:eastAsia="pt-BR"/>
              </w:rPr>
              <w:t xml:space="preserve">R$          </w:t>
            </w:r>
          </w:p>
        </w:tc>
        <w:tc>
          <w:tcPr>
            <w:tcW w:w="710"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81</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721297">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B404BC">
              <w:rPr>
                <w:color w:val="000000"/>
                <w:sz w:val="20"/>
                <w:szCs w:val="20"/>
                <w:lang w:eastAsia="pt-BR"/>
              </w:rPr>
              <w:t xml:space="preserve">R$          </w:t>
            </w:r>
          </w:p>
        </w:tc>
      </w:tr>
      <w:tr w:rsidR="001E10A6" w:rsidRPr="008F09A4" w:rsidTr="00A64740">
        <w:trPr>
          <w:trHeight w:val="300"/>
        </w:trPr>
        <w:tc>
          <w:tcPr>
            <w:tcW w:w="3117" w:type="dxa"/>
            <w:tcBorders>
              <w:top w:val="nil"/>
              <w:left w:val="single" w:sz="4" w:space="0" w:color="auto"/>
              <w:bottom w:val="single" w:sz="4" w:space="0" w:color="auto"/>
              <w:right w:val="single" w:sz="4" w:space="0" w:color="auto"/>
            </w:tcBorders>
            <w:shd w:val="clear" w:color="000000" w:fill="FFFFFF"/>
            <w:vAlign w:val="center"/>
            <w:hideMark/>
          </w:tcPr>
          <w:p w:rsidR="001E10A6" w:rsidRPr="00923B50" w:rsidRDefault="001E10A6" w:rsidP="001E10A6">
            <w:pPr>
              <w:jc w:val="center"/>
              <w:rPr>
                <w:sz w:val="20"/>
                <w:szCs w:val="20"/>
                <w:lang w:eastAsia="pt-BR"/>
              </w:rPr>
            </w:pPr>
            <w:r>
              <w:rPr>
                <w:sz w:val="20"/>
                <w:szCs w:val="20"/>
                <w:lang w:eastAsia="pt-BR"/>
              </w:rPr>
              <w:t>HACTH</w:t>
            </w:r>
            <w:r w:rsidRPr="00923B50">
              <w:rPr>
                <w:sz w:val="20"/>
                <w:szCs w:val="20"/>
                <w:lang w:eastAsia="pt-BR"/>
              </w:rPr>
              <w:t xml:space="preserve"> SEMICARACTERIZADO </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1E10A6" w:rsidRPr="00923B50" w:rsidRDefault="001E10A6" w:rsidP="001E10A6">
            <w:pPr>
              <w:jc w:val="center"/>
              <w:rPr>
                <w:sz w:val="20"/>
                <w:szCs w:val="20"/>
                <w:lang w:eastAsia="pt-BR"/>
              </w:rPr>
            </w:pPr>
            <w:r w:rsidRPr="00923B50">
              <w:rPr>
                <w:sz w:val="20"/>
                <w:szCs w:val="20"/>
                <w:lang w:eastAsia="pt-BR"/>
              </w:rPr>
              <w:t xml:space="preserve">OPERACIONAL </w:t>
            </w:r>
          </w:p>
        </w:tc>
        <w:tc>
          <w:tcPr>
            <w:tcW w:w="1277" w:type="dxa"/>
            <w:tcBorders>
              <w:top w:val="nil"/>
              <w:left w:val="nil"/>
              <w:bottom w:val="single" w:sz="4" w:space="0" w:color="auto"/>
              <w:right w:val="single" w:sz="4" w:space="0" w:color="auto"/>
            </w:tcBorders>
            <w:shd w:val="clear" w:color="000000" w:fill="FFFFFF"/>
            <w:hideMark/>
          </w:tcPr>
          <w:p w:rsidR="001E10A6" w:rsidRDefault="001E10A6" w:rsidP="001E10A6">
            <w:r w:rsidRPr="003D105D">
              <w:rPr>
                <w:color w:val="000000"/>
                <w:sz w:val="20"/>
                <w:szCs w:val="20"/>
                <w:lang w:eastAsia="pt-BR"/>
              </w:rPr>
              <w:t xml:space="preserve">R$          </w:t>
            </w:r>
          </w:p>
        </w:tc>
        <w:tc>
          <w:tcPr>
            <w:tcW w:w="710"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8</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721297">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B404BC">
              <w:rPr>
                <w:color w:val="000000"/>
                <w:sz w:val="20"/>
                <w:szCs w:val="20"/>
                <w:lang w:eastAsia="pt-BR"/>
              </w:rPr>
              <w:t xml:space="preserve">R$          </w:t>
            </w:r>
          </w:p>
        </w:tc>
      </w:tr>
      <w:tr w:rsidR="001E10A6" w:rsidRPr="008F09A4" w:rsidTr="00A64740">
        <w:trPr>
          <w:trHeight w:val="510"/>
        </w:trPr>
        <w:tc>
          <w:tcPr>
            <w:tcW w:w="3117" w:type="dxa"/>
            <w:tcBorders>
              <w:top w:val="nil"/>
              <w:left w:val="single" w:sz="4" w:space="0" w:color="auto"/>
              <w:bottom w:val="single" w:sz="4" w:space="0" w:color="auto"/>
              <w:right w:val="single" w:sz="4" w:space="0" w:color="auto"/>
            </w:tcBorders>
            <w:shd w:val="clear" w:color="000000" w:fill="FFFFFF"/>
            <w:vAlign w:val="center"/>
            <w:hideMark/>
          </w:tcPr>
          <w:p w:rsidR="001E10A6" w:rsidRPr="00923B50" w:rsidRDefault="001E10A6" w:rsidP="001E10A6">
            <w:pPr>
              <w:jc w:val="center"/>
              <w:rPr>
                <w:sz w:val="20"/>
                <w:szCs w:val="20"/>
                <w:lang w:eastAsia="pt-BR"/>
              </w:rPr>
            </w:pPr>
            <w:r>
              <w:rPr>
                <w:sz w:val="20"/>
                <w:szCs w:val="20"/>
                <w:lang w:eastAsia="pt-BR"/>
              </w:rPr>
              <w:t>HACTH</w:t>
            </w:r>
            <w:r w:rsidRPr="00923B50">
              <w:rPr>
                <w:sz w:val="20"/>
                <w:szCs w:val="20"/>
                <w:lang w:eastAsia="pt-BR"/>
              </w:rPr>
              <w:t xml:space="preserve"> DESCARACTERIZADO </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1E10A6" w:rsidRPr="00923B50" w:rsidRDefault="001E10A6" w:rsidP="001E10A6">
            <w:pPr>
              <w:jc w:val="center"/>
              <w:rPr>
                <w:sz w:val="20"/>
                <w:szCs w:val="20"/>
                <w:lang w:eastAsia="pt-BR"/>
              </w:rPr>
            </w:pPr>
            <w:r w:rsidRPr="00923B50">
              <w:rPr>
                <w:sz w:val="20"/>
                <w:szCs w:val="20"/>
                <w:lang w:eastAsia="pt-BR"/>
              </w:rPr>
              <w:t>OPERACIONAL RESERVADO</w:t>
            </w:r>
          </w:p>
        </w:tc>
        <w:tc>
          <w:tcPr>
            <w:tcW w:w="1277" w:type="dxa"/>
            <w:tcBorders>
              <w:top w:val="nil"/>
              <w:left w:val="nil"/>
              <w:bottom w:val="single" w:sz="4" w:space="0" w:color="auto"/>
              <w:right w:val="single" w:sz="4" w:space="0" w:color="auto"/>
            </w:tcBorders>
            <w:shd w:val="clear" w:color="000000" w:fill="FFFFFF"/>
            <w:hideMark/>
          </w:tcPr>
          <w:p w:rsidR="001E10A6" w:rsidRDefault="001E10A6" w:rsidP="001E10A6">
            <w:r w:rsidRPr="003D105D">
              <w:rPr>
                <w:color w:val="000000"/>
                <w:sz w:val="20"/>
                <w:szCs w:val="20"/>
                <w:lang w:eastAsia="pt-BR"/>
              </w:rPr>
              <w:t xml:space="preserve">R$          </w:t>
            </w:r>
          </w:p>
        </w:tc>
        <w:tc>
          <w:tcPr>
            <w:tcW w:w="710"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9</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721297">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B404BC">
              <w:rPr>
                <w:color w:val="000000"/>
                <w:sz w:val="20"/>
                <w:szCs w:val="20"/>
                <w:lang w:eastAsia="pt-BR"/>
              </w:rPr>
              <w:t xml:space="preserve">R$          </w:t>
            </w:r>
          </w:p>
        </w:tc>
      </w:tr>
      <w:tr w:rsidR="001E10A6" w:rsidRPr="008F09A4" w:rsidTr="00A64740">
        <w:trPr>
          <w:trHeight w:val="300"/>
        </w:trPr>
        <w:tc>
          <w:tcPr>
            <w:tcW w:w="3117" w:type="dxa"/>
            <w:tcBorders>
              <w:top w:val="nil"/>
              <w:left w:val="single" w:sz="4" w:space="0" w:color="auto"/>
              <w:bottom w:val="single" w:sz="4" w:space="0" w:color="auto"/>
              <w:right w:val="single" w:sz="4" w:space="0" w:color="auto"/>
            </w:tcBorders>
            <w:shd w:val="clear" w:color="000000" w:fill="FFFFFF"/>
            <w:vAlign w:val="center"/>
            <w:hideMark/>
          </w:tcPr>
          <w:p w:rsidR="001E10A6" w:rsidRPr="00923B50" w:rsidRDefault="001E10A6" w:rsidP="001E10A6">
            <w:pPr>
              <w:jc w:val="center"/>
              <w:rPr>
                <w:sz w:val="20"/>
                <w:szCs w:val="20"/>
                <w:lang w:eastAsia="pt-BR"/>
              </w:rPr>
            </w:pPr>
            <w:r>
              <w:rPr>
                <w:sz w:val="20"/>
                <w:szCs w:val="20"/>
                <w:lang w:eastAsia="pt-BR"/>
              </w:rPr>
              <w:t>HACTH</w:t>
            </w:r>
            <w:r w:rsidRPr="00923B50">
              <w:rPr>
                <w:sz w:val="20"/>
                <w:szCs w:val="20"/>
                <w:lang w:eastAsia="pt-BR"/>
              </w:rPr>
              <w:t xml:space="preserve"> SEMICARACTERIZADO </w:t>
            </w:r>
          </w:p>
        </w:tc>
        <w:tc>
          <w:tcPr>
            <w:tcW w:w="1985" w:type="dxa"/>
            <w:gridSpan w:val="2"/>
            <w:tcBorders>
              <w:top w:val="nil"/>
              <w:left w:val="nil"/>
              <w:bottom w:val="single" w:sz="4" w:space="0" w:color="auto"/>
              <w:right w:val="single" w:sz="4" w:space="0" w:color="auto"/>
            </w:tcBorders>
            <w:shd w:val="clear" w:color="000000" w:fill="FFFFFF"/>
            <w:noWrap/>
            <w:vAlign w:val="center"/>
            <w:hideMark/>
          </w:tcPr>
          <w:p w:rsidR="001E10A6" w:rsidRPr="00923B50" w:rsidRDefault="001E10A6" w:rsidP="001E10A6">
            <w:pPr>
              <w:jc w:val="center"/>
              <w:rPr>
                <w:sz w:val="20"/>
                <w:szCs w:val="20"/>
                <w:lang w:eastAsia="pt-BR"/>
              </w:rPr>
            </w:pPr>
            <w:r w:rsidRPr="00923B50">
              <w:rPr>
                <w:sz w:val="20"/>
                <w:szCs w:val="20"/>
                <w:lang w:eastAsia="pt-BR"/>
              </w:rPr>
              <w:t>ADMINISTRATIVO</w:t>
            </w:r>
          </w:p>
        </w:tc>
        <w:tc>
          <w:tcPr>
            <w:tcW w:w="1277" w:type="dxa"/>
            <w:tcBorders>
              <w:top w:val="nil"/>
              <w:left w:val="nil"/>
              <w:bottom w:val="single" w:sz="4" w:space="0" w:color="auto"/>
              <w:right w:val="single" w:sz="4" w:space="0" w:color="auto"/>
            </w:tcBorders>
            <w:shd w:val="clear" w:color="000000" w:fill="FFFFFF"/>
            <w:hideMark/>
          </w:tcPr>
          <w:p w:rsidR="001E10A6" w:rsidRDefault="001E10A6" w:rsidP="001E10A6">
            <w:r w:rsidRPr="003D105D">
              <w:rPr>
                <w:color w:val="000000"/>
                <w:sz w:val="20"/>
                <w:szCs w:val="20"/>
                <w:lang w:eastAsia="pt-BR"/>
              </w:rPr>
              <w:t xml:space="preserve">R$          </w:t>
            </w:r>
          </w:p>
        </w:tc>
        <w:tc>
          <w:tcPr>
            <w:tcW w:w="710"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8B7EF6" w:rsidP="001E10A6">
            <w:pPr>
              <w:jc w:val="center"/>
              <w:rPr>
                <w:b/>
                <w:bCs/>
                <w:color w:val="000000"/>
                <w:sz w:val="20"/>
                <w:szCs w:val="20"/>
                <w:lang w:eastAsia="pt-BR"/>
              </w:rPr>
            </w:pPr>
            <w:r>
              <w:rPr>
                <w:b/>
                <w:bCs/>
                <w:color w:val="000000"/>
                <w:sz w:val="20"/>
                <w:szCs w:val="20"/>
                <w:lang w:eastAsia="pt-BR"/>
              </w:rPr>
              <w:t>6</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721297">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B404BC">
              <w:rPr>
                <w:color w:val="000000"/>
                <w:sz w:val="20"/>
                <w:szCs w:val="20"/>
                <w:lang w:eastAsia="pt-BR"/>
              </w:rPr>
              <w:t xml:space="preserve">R$          </w:t>
            </w:r>
          </w:p>
        </w:tc>
      </w:tr>
      <w:tr w:rsidR="008B7EF6" w:rsidRPr="008F09A4" w:rsidTr="00A64740">
        <w:trPr>
          <w:trHeight w:val="300"/>
        </w:trPr>
        <w:tc>
          <w:tcPr>
            <w:tcW w:w="3117" w:type="dxa"/>
            <w:tcBorders>
              <w:top w:val="nil"/>
              <w:left w:val="single" w:sz="4" w:space="0" w:color="auto"/>
              <w:bottom w:val="single" w:sz="4" w:space="0" w:color="auto"/>
              <w:right w:val="single" w:sz="4" w:space="0" w:color="auto"/>
            </w:tcBorders>
            <w:shd w:val="clear" w:color="000000" w:fill="FFFFFF"/>
            <w:vAlign w:val="center"/>
          </w:tcPr>
          <w:p w:rsidR="008B7EF6" w:rsidRDefault="008B7EF6" w:rsidP="001E10A6">
            <w:pPr>
              <w:jc w:val="center"/>
              <w:rPr>
                <w:sz w:val="20"/>
                <w:szCs w:val="20"/>
                <w:lang w:eastAsia="pt-BR"/>
              </w:rPr>
            </w:pPr>
            <w:r>
              <w:rPr>
                <w:sz w:val="20"/>
                <w:szCs w:val="20"/>
                <w:lang w:eastAsia="pt-BR"/>
              </w:rPr>
              <w:t>SEDAN SEMICARACTERIZADO</w:t>
            </w:r>
          </w:p>
        </w:tc>
        <w:tc>
          <w:tcPr>
            <w:tcW w:w="1985" w:type="dxa"/>
            <w:gridSpan w:val="2"/>
            <w:tcBorders>
              <w:top w:val="nil"/>
              <w:left w:val="nil"/>
              <w:bottom w:val="single" w:sz="4" w:space="0" w:color="auto"/>
              <w:right w:val="single" w:sz="4" w:space="0" w:color="auto"/>
            </w:tcBorders>
            <w:shd w:val="clear" w:color="000000" w:fill="FFFFFF"/>
            <w:noWrap/>
            <w:vAlign w:val="center"/>
          </w:tcPr>
          <w:p w:rsidR="008B7EF6" w:rsidRPr="00923B50" w:rsidRDefault="008B7EF6" w:rsidP="001E10A6">
            <w:pPr>
              <w:jc w:val="center"/>
              <w:rPr>
                <w:sz w:val="20"/>
                <w:szCs w:val="20"/>
                <w:lang w:eastAsia="pt-BR"/>
              </w:rPr>
            </w:pPr>
            <w:r>
              <w:rPr>
                <w:sz w:val="20"/>
                <w:szCs w:val="20"/>
                <w:lang w:eastAsia="pt-BR"/>
              </w:rPr>
              <w:t>ADMINISTRATIVO</w:t>
            </w:r>
          </w:p>
        </w:tc>
        <w:tc>
          <w:tcPr>
            <w:tcW w:w="1277" w:type="dxa"/>
            <w:tcBorders>
              <w:top w:val="nil"/>
              <w:left w:val="nil"/>
              <w:bottom w:val="single" w:sz="4" w:space="0" w:color="auto"/>
              <w:right w:val="single" w:sz="4" w:space="0" w:color="auto"/>
            </w:tcBorders>
            <w:shd w:val="clear" w:color="000000" w:fill="FFFFFF"/>
          </w:tcPr>
          <w:p w:rsidR="008B7EF6" w:rsidRPr="003D105D" w:rsidRDefault="008B7EF6" w:rsidP="001E10A6">
            <w:pPr>
              <w:rPr>
                <w:color w:val="000000"/>
                <w:sz w:val="20"/>
                <w:szCs w:val="20"/>
                <w:lang w:eastAsia="pt-BR"/>
              </w:rPr>
            </w:pPr>
            <w:r>
              <w:rPr>
                <w:color w:val="000000"/>
                <w:sz w:val="20"/>
                <w:szCs w:val="20"/>
                <w:lang w:eastAsia="pt-BR"/>
              </w:rPr>
              <w:t>R$</w:t>
            </w:r>
          </w:p>
        </w:tc>
        <w:tc>
          <w:tcPr>
            <w:tcW w:w="710" w:type="dxa"/>
            <w:gridSpan w:val="2"/>
            <w:tcBorders>
              <w:top w:val="nil"/>
              <w:left w:val="nil"/>
              <w:bottom w:val="single" w:sz="4" w:space="0" w:color="auto"/>
              <w:right w:val="single" w:sz="4" w:space="0" w:color="auto"/>
            </w:tcBorders>
            <w:shd w:val="clear" w:color="000000" w:fill="FFFFFF"/>
            <w:vAlign w:val="center"/>
          </w:tcPr>
          <w:p w:rsidR="008B7EF6" w:rsidRPr="008F09A4" w:rsidRDefault="008B7EF6" w:rsidP="008B7EF6">
            <w:pPr>
              <w:jc w:val="center"/>
              <w:rPr>
                <w:b/>
                <w:bCs/>
                <w:color w:val="000000"/>
                <w:sz w:val="20"/>
                <w:szCs w:val="20"/>
                <w:lang w:eastAsia="pt-BR"/>
              </w:rPr>
            </w:pPr>
            <w:r>
              <w:rPr>
                <w:b/>
                <w:bCs/>
                <w:color w:val="000000"/>
                <w:sz w:val="20"/>
                <w:szCs w:val="20"/>
                <w:lang w:eastAsia="pt-BR"/>
              </w:rPr>
              <w:t>5</w:t>
            </w:r>
          </w:p>
        </w:tc>
        <w:tc>
          <w:tcPr>
            <w:tcW w:w="2267" w:type="dxa"/>
            <w:tcBorders>
              <w:top w:val="nil"/>
              <w:left w:val="nil"/>
              <w:bottom w:val="single" w:sz="4" w:space="0" w:color="auto"/>
              <w:right w:val="single" w:sz="4" w:space="0" w:color="auto"/>
            </w:tcBorders>
            <w:shd w:val="clear" w:color="000000" w:fill="FFFFFF"/>
          </w:tcPr>
          <w:p w:rsidR="008B7EF6" w:rsidRPr="00721297" w:rsidRDefault="008B7EF6" w:rsidP="001E10A6">
            <w:pPr>
              <w:rPr>
                <w:color w:val="000000"/>
                <w:sz w:val="20"/>
                <w:szCs w:val="20"/>
                <w:lang w:eastAsia="pt-BR"/>
              </w:rPr>
            </w:pPr>
            <w:r>
              <w:rPr>
                <w:color w:val="000000"/>
                <w:sz w:val="20"/>
                <w:szCs w:val="20"/>
                <w:lang w:eastAsia="pt-BR"/>
              </w:rPr>
              <w:t>R$</w:t>
            </w:r>
          </w:p>
        </w:tc>
        <w:tc>
          <w:tcPr>
            <w:tcW w:w="1559" w:type="dxa"/>
            <w:tcBorders>
              <w:top w:val="nil"/>
              <w:left w:val="nil"/>
              <w:bottom w:val="single" w:sz="4" w:space="0" w:color="auto"/>
              <w:right w:val="single" w:sz="4" w:space="0" w:color="auto"/>
            </w:tcBorders>
            <w:shd w:val="clear" w:color="000000" w:fill="FFFFFF"/>
          </w:tcPr>
          <w:p w:rsidR="008B7EF6" w:rsidRPr="00B404BC" w:rsidRDefault="008B7EF6" w:rsidP="001E10A6">
            <w:pPr>
              <w:rPr>
                <w:color w:val="000000"/>
                <w:sz w:val="20"/>
                <w:szCs w:val="20"/>
                <w:lang w:eastAsia="pt-BR"/>
              </w:rPr>
            </w:pPr>
            <w:r>
              <w:rPr>
                <w:color w:val="000000"/>
                <w:sz w:val="20"/>
                <w:szCs w:val="20"/>
                <w:lang w:eastAsia="pt-BR"/>
              </w:rPr>
              <w:t>R$</w:t>
            </w:r>
          </w:p>
        </w:tc>
      </w:tr>
      <w:tr w:rsidR="001E10A6" w:rsidRPr="008F09A4" w:rsidTr="00A64740">
        <w:trPr>
          <w:trHeight w:val="300"/>
        </w:trPr>
        <w:tc>
          <w:tcPr>
            <w:tcW w:w="3117" w:type="dxa"/>
            <w:tcBorders>
              <w:top w:val="nil"/>
              <w:left w:val="single" w:sz="4" w:space="0" w:color="auto"/>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MICRO-ÔNIBUS VAN</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OPERACIONAL</w:t>
            </w:r>
          </w:p>
        </w:tc>
        <w:tc>
          <w:tcPr>
            <w:tcW w:w="1277" w:type="dxa"/>
            <w:tcBorders>
              <w:top w:val="nil"/>
              <w:left w:val="nil"/>
              <w:bottom w:val="single" w:sz="4" w:space="0" w:color="auto"/>
              <w:right w:val="single" w:sz="4" w:space="0" w:color="auto"/>
            </w:tcBorders>
            <w:shd w:val="clear" w:color="000000" w:fill="FFFFFF"/>
            <w:hideMark/>
          </w:tcPr>
          <w:p w:rsidR="001E10A6" w:rsidRDefault="001E10A6" w:rsidP="001E10A6">
            <w:r w:rsidRPr="003D105D">
              <w:rPr>
                <w:color w:val="000000"/>
                <w:sz w:val="20"/>
                <w:szCs w:val="20"/>
                <w:lang w:eastAsia="pt-BR"/>
              </w:rPr>
              <w:t xml:space="preserve">R$          </w:t>
            </w:r>
          </w:p>
        </w:tc>
        <w:tc>
          <w:tcPr>
            <w:tcW w:w="710"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26</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721297">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B404BC">
              <w:rPr>
                <w:color w:val="000000"/>
                <w:sz w:val="20"/>
                <w:szCs w:val="20"/>
                <w:lang w:eastAsia="pt-BR"/>
              </w:rPr>
              <w:t xml:space="preserve">R$          </w:t>
            </w:r>
          </w:p>
        </w:tc>
      </w:tr>
      <w:tr w:rsidR="001E10A6" w:rsidRPr="008F09A4" w:rsidTr="00A64740">
        <w:trPr>
          <w:trHeight w:val="300"/>
        </w:trPr>
        <w:tc>
          <w:tcPr>
            <w:tcW w:w="3117" w:type="dxa"/>
            <w:tcBorders>
              <w:top w:val="nil"/>
              <w:left w:val="single" w:sz="4" w:space="0" w:color="auto"/>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MICRO-ÔNIBUS VAN ADAPTADA (CANIL)</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OPERACIONAL</w:t>
            </w:r>
          </w:p>
        </w:tc>
        <w:tc>
          <w:tcPr>
            <w:tcW w:w="1277" w:type="dxa"/>
            <w:tcBorders>
              <w:top w:val="nil"/>
              <w:left w:val="nil"/>
              <w:bottom w:val="single" w:sz="4" w:space="0" w:color="auto"/>
              <w:right w:val="single" w:sz="4" w:space="0" w:color="auto"/>
            </w:tcBorders>
            <w:shd w:val="clear" w:color="000000" w:fill="FFFFFF"/>
            <w:hideMark/>
          </w:tcPr>
          <w:p w:rsidR="001E10A6" w:rsidRDefault="001E10A6" w:rsidP="001E10A6">
            <w:r w:rsidRPr="003D105D">
              <w:rPr>
                <w:color w:val="000000"/>
                <w:sz w:val="20"/>
                <w:szCs w:val="20"/>
                <w:lang w:eastAsia="pt-BR"/>
              </w:rPr>
              <w:t xml:space="preserve">R$          </w:t>
            </w:r>
          </w:p>
        </w:tc>
        <w:tc>
          <w:tcPr>
            <w:tcW w:w="710"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2</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721297">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B404BC">
              <w:rPr>
                <w:color w:val="000000"/>
                <w:sz w:val="20"/>
                <w:szCs w:val="20"/>
                <w:lang w:eastAsia="pt-BR"/>
              </w:rPr>
              <w:t xml:space="preserve">R$          </w:t>
            </w:r>
          </w:p>
        </w:tc>
      </w:tr>
      <w:tr w:rsidR="001E10A6" w:rsidRPr="008F09A4" w:rsidTr="00A64740">
        <w:trPr>
          <w:trHeight w:val="300"/>
        </w:trPr>
        <w:tc>
          <w:tcPr>
            <w:tcW w:w="3117" w:type="dxa"/>
            <w:tcBorders>
              <w:top w:val="nil"/>
              <w:left w:val="single" w:sz="4" w:space="0" w:color="auto"/>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FIAT DUCATO CARGO</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color w:val="000000"/>
                <w:sz w:val="20"/>
                <w:szCs w:val="20"/>
                <w:lang w:eastAsia="pt-BR"/>
              </w:rPr>
            </w:pPr>
            <w:r w:rsidRPr="008F09A4">
              <w:rPr>
                <w:color w:val="000000"/>
                <w:sz w:val="20"/>
                <w:szCs w:val="20"/>
                <w:lang w:eastAsia="pt-BR"/>
              </w:rPr>
              <w:t>OPERACIONAL</w:t>
            </w:r>
          </w:p>
        </w:tc>
        <w:tc>
          <w:tcPr>
            <w:tcW w:w="1277" w:type="dxa"/>
            <w:tcBorders>
              <w:top w:val="nil"/>
              <w:left w:val="nil"/>
              <w:bottom w:val="single" w:sz="4" w:space="0" w:color="auto"/>
              <w:right w:val="single" w:sz="4" w:space="0" w:color="auto"/>
            </w:tcBorders>
            <w:shd w:val="clear" w:color="000000" w:fill="FFFFFF"/>
            <w:hideMark/>
          </w:tcPr>
          <w:p w:rsidR="001E10A6" w:rsidRDefault="001E10A6" w:rsidP="001E10A6">
            <w:r w:rsidRPr="003D105D">
              <w:rPr>
                <w:color w:val="000000"/>
                <w:sz w:val="20"/>
                <w:szCs w:val="20"/>
                <w:lang w:eastAsia="pt-BR"/>
              </w:rPr>
              <w:t xml:space="preserve">R$          </w:t>
            </w:r>
          </w:p>
        </w:tc>
        <w:tc>
          <w:tcPr>
            <w:tcW w:w="710" w:type="dxa"/>
            <w:gridSpan w:val="2"/>
            <w:tcBorders>
              <w:top w:val="nil"/>
              <w:left w:val="nil"/>
              <w:bottom w:val="single" w:sz="4" w:space="0" w:color="auto"/>
              <w:right w:val="single" w:sz="4" w:space="0" w:color="auto"/>
            </w:tcBorders>
            <w:shd w:val="clear" w:color="000000" w:fill="FFFFFF"/>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1</w:t>
            </w:r>
          </w:p>
        </w:tc>
        <w:tc>
          <w:tcPr>
            <w:tcW w:w="2267" w:type="dxa"/>
            <w:tcBorders>
              <w:top w:val="nil"/>
              <w:left w:val="nil"/>
              <w:bottom w:val="single" w:sz="4" w:space="0" w:color="auto"/>
              <w:right w:val="single" w:sz="4" w:space="0" w:color="auto"/>
            </w:tcBorders>
            <w:shd w:val="clear" w:color="000000" w:fill="FFFFFF"/>
            <w:hideMark/>
          </w:tcPr>
          <w:p w:rsidR="001E10A6" w:rsidRDefault="001E10A6" w:rsidP="001E10A6">
            <w:r w:rsidRPr="00721297">
              <w:rPr>
                <w:color w:val="000000"/>
                <w:sz w:val="20"/>
                <w:szCs w:val="20"/>
                <w:lang w:eastAsia="pt-BR"/>
              </w:rPr>
              <w:t xml:space="preserve">R$          </w:t>
            </w:r>
          </w:p>
        </w:tc>
        <w:tc>
          <w:tcPr>
            <w:tcW w:w="1559" w:type="dxa"/>
            <w:tcBorders>
              <w:top w:val="nil"/>
              <w:left w:val="nil"/>
              <w:bottom w:val="single" w:sz="4" w:space="0" w:color="auto"/>
              <w:right w:val="single" w:sz="4" w:space="0" w:color="auto"/>
            </w:tcBorders>
            <w:shd w:val="clear" w:color="000000" w:fill="FFFFFF"/>
            <w:hideMark/>
          </w:tcPr>
          <w:p w:rsidR="001E10A6" w:rsidRDefault="001E10A6" w:rsidP="001E10A6">
            <w:r w:rsidRPr="00B404BC">
              <w:rPr>
                <w:color w:val="000000"/>
                <w:sz w:val="20"/>
                <w:szCs w:val="20"/>
                <w:lang w:eastAsia="pt-BR"/>
              </w:rPr>
              <w:t xml:space="preserve">R$          </w:t>
            </w:r>
          </w:p>
        </w:tc>
      </w:tr>
      <w:tr w:rsidR="001E10A6" w:rsidRPr="008F09A4" w:rsidTr="00A64740">
        <w:trPr>
          <w:trHeight w:val="300"/>
        </w:trPr>
        <w:tc>
          <w:tcPr>
            <w:tcW w:w="5102"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E10A6" w:rsidRPr="008F09A4" w:rsidRDefault="001E10A6" w:rsidP="001E10A6">
            <w:pPr>
              <w:jc w:val="center"/>
              <w:rPr>
                <w:b/>
                <w:bCs/>
                <w:color w:val="000000"/>
                <w:sz w:val="20"/>
                <w:szCs w:val="20"/>
                <w:lang w:eastAsia="pt-BR"/>
              </w:rPr>
            </w:pPr>
            <w:r w:rsidRPr="008F09A4">
              <w:rPr>
                <w:b/>
                <w:bCs/>
                <w:color w:val="000000"/>
                <w:sz w:val="20"/>
                <w:szCs w:val="20"/>
                <w:lang w:eastAsia="pt-BR"/>
              </w:rPr>
              <w:t>Total</w:t>
            </w:r>
          </w:p>
        </w:tc>
        <w:tc>
          <w:tcPr>
            <w:tcW w:w="127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E10A6" w:rsidRPr="008F09A4" w:rsidRDefault="001E10A6" w:rsidP="001E10A6">
            <w:pPr>
              <w:jc w:val="center"/>
              <w:rPr>
                <w:b/>
                <w:bCs/>
                <w:sz w:val="20"/>
                <w:szCs w:val="20"/>
                <w:lang w:eastAsia="pt-BR"/>
              </w:rPr>
            </w:pPr>
            <w:r>
              <w:rPr>
                <w:b/>
                <w:bCs/>
                <w:sz w:val="20"/>
                <w:szCs w:val="20"/>
                <w:lang w:eastAsia="pt-BR"/>
              </w:rPr>
              <w:t xml:space="preserve"> R$     </w:t>
            </w:r>
            <w:r w:rsidRPr="008F09A4">
              <w:rPr>
                <w:b/>
                <w:bCs/>
                <w:sz w:val="20"/>
                <w:szCs w:val="20"/>
                <w:lang w:eastAsia="pt-BR"/>
              </w:rPr>
              <w:t xml:space="preserve"> </w:t>
            </w:r>
          </w:p>
        </w:tc>
        <w:tc>
          <w:tcPr>
            <w:tcW w:w="710" w:type="dxa"/>
            <w:gridSpan w:val="2"/>
            <w:tcBorders>
              <w:top w:val="single" w:sz="4" w:space="0" w:color="auto"/>
              <w:left w:val="nil"/>
              <w:bottom w:val="single" w:sz="4" w:space="0" w:color="auto"/>
              <w:right w:val="single" w:sz="4" w:space="0" w:color="auto"/>
            </w:tcBorders>
            <w:shd w:val="clear" w:color="000000" w:fill="D9D9D9"/>
            <w:hideMark/>
          </w:tcPr>
          <w:p w:rsidR="001E10A6" w:rsidRDefault="001E10A6" w:rsidP="001E10A6">
            <w:r w:rsidRPr="003D105D">
              <w:rPr>
                <w:color w:val="000000"/>
                <w:sz w:val="20"/>
                <w:szCs w:val="20"/>
                <w:lang w:eastAsia="pt-BR"/>
              </w:rPr>
              <w:t xml:space="preserve">R$          </w:t>
            </w:r>
          </w:p>
        </w:tc>
        <w:tc>
          <w:tcPr>
            <w:tcW w:w="2267" w:type="dxa"/>
            <w:tcBorders>
              <w:top w:val="single" w:sz="4" w:space="0" w:color="auto"/>
              <w:left w:val="nil"/>
              <w:bottom w:val="single" w:sz="4" w:space="0" w:color="auto"/>
              <w:right w:val="single" w:sz="4" w:space="0" w:color="auto"/>
            </w:tcBorders>
            <w:shd w:val="clear" w:color="000000" w:fill="D9D9D9"/>
            <w:vAlign w:val="center"/>
            <w:hideMark/>
          </w:tcPr>
          <w:p w:rsidR="001E10A6" w:rsidRPr="008F09A4" w:rsidRDefault="001E10A6" w:rsidP="001E10A6">
            <w:pPr>
              <w:jc w:val="center"/>
              <w:rPr>
                <w:b/>
                <w:bCs/>
                <w:sz w:val="20"/>
                <w:szCs w:val="20"/>
                <w:lang w:eastAsia="pt-BR"/>
              </w:rPr>
            </w:pPr>
            <w:r>
              <w:rPr>
                <w:b/>
                <w:bCs/>
                <w:sz w:val="20"/>
                <w:szCs w:val="20"/>
                <w:lang w:eastAsia="pt-BR"/>
              </w:rPr>
              <w:t xml:space="preserve"> R$           </w:t>
            </w:r>
            <w:r w:rsidRPr="008F09A4">
              <w:rPr>
                <w:b/>
                <w:bCs/>
                <w:sz w:val="20"/>
                <w:szCs w:val="20"/>
                <w:lang w:eastAsia="pt-BR"/>
              </w:rPr>
              <w:t xml:space="preserve"> </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1E10A6" w:rsidRPr="008F09A4" w:rsidRDefault="001E10A6" w:rsidP="001E10A6">
            <w:pPr>
              <w:jc w:val="center"/>
              <w:rPr>
                <w:b/>
                <w:bCs/>
                <w:sz w:val="20"/>
                <w:szCs w:val="20"/>
                <w:lang w:eastAsia="pt-BR"/>
              </w:rPr>
            </w:pPr>
            <w:r>
              <w:rPr>
                <w:b/>
                <w:bCs/>
                <w:sz w:val="20"/>
                <w:szCs w:val="20"/>
                <w:lang w:eastAsia="pt-BR"/>
              </w:rPr>
              <w:t xml:space="preserve"> R$    </w:t>
            </w:r>
          </w:p>
        </w:tc>
      </w:tr>
      <w:tr w:rsidR="001E10A6" w:rsidRPr="00923B50" w:rsidTr="00A64740">
        <w:trPr>
          <w:trHeight w:val="300"/>
        </w:trPr>
        <w:tc>
          <w:tcPr>
            <w:tcW w:w="5102"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tcPr>
          <w:p w:rsidR="001E10A6" w:rsidRPr="00923B50" w:rsidRDefault="001E10A6" w:rsidP="001E10A6">
            <w:pPr>
              <w:jc w:val="center"/>
              <w:rPr>
                <w:b/>
                <w:bCs/>
                <w:sz w:val="20"/>
                <w:szCs w:val="20"/>
                <w:lang w:eastAsia="pt-BR"/>
              </w:rPr>
            </w:pPr>
            <w:r w:rsidRPr="00923B50">
              <w:rPr>
                <w:b/>
                <w:bCs/>
                <w:sz w:val="20"/>
                <w:szCs w:val="20"/>
                <w:lang w:eastAsia="pt-BR"/>
              </w:rPr>
              <w:t>TOTAL GERAL</w:t>
            </w:r>
          </w:p>
        </w:tc>
        <w:tc>
          <w:tcPr>
            <w:tcW w:w="1277" w:type="dxa"/>
            <w:tcBorders>
              <w:top w:val="single" w:sz="4" w:space="0" w:color="auto"/>
              <w:left w:val="single" w:sz="4" w:space="0" w:color="auto"/>
              <w:bottom w:val="single" w:sz="4" w:space="0" w:color="auto"/>
              <w:right w:val="single" w:sz="4" w:space="0" w:color="auto"/>
            </w:tcBorders>
            <w:shd w:val="clear" w:color="000000" w:fill="D9D9D9"/>
            <w:vAlign w:val="center"/>
          </w:tcPr>
          <w:p w:rsidR="001E10A6" w:rsidRPr="00923B50" w:rsidRDefault="001E10A6" w:rsidP="001E10A6">
            <w:pPr>
              <w:jc w:val="center"/>
              <w:rPr>
                <w:b/>
                <w:bCs/>
                <w:sz w:val="20"/>
                <w:szCs w:val="20"/>
                <w:lang w:eastAsia="pt-BR"/>
              </w:rPr>
            </w:pPr>
            <w:r>
              <w:rPr>
                <w:b/>
                <w:bCs/>
                <w:sz w:val="20"/>
                <w:szCs w:val="20"/>
                <w:lang w:eastAsia="pt-BR"/>
              </w:rPr>
              <w:t xml:space="preserve">R$ </w:t>
            </w:r>
          </w:p>
        </w:tc>
        <w:tc>
          <w:tcPr>
            <w:tcW w:w="710" w:type="dxa"/>
            <w:gridSpan w:val="2"/>
            <w:tcBorders>
              <w:top w:val="single" w:sz="4" w:space="0" w:color="auto"/>
              <w:left w:val="nil"/>
              <w:bottom w:val="single" w:sz="4" w:space="0" w:color="auto"/>
              <w:right w:val="single" w:sz="4" w:space="0" w:color="auto"/>
            </w:tcBorders>
            <w:shd w:val="clear" w:color="000000" w:fill="D9D9D9"/>
          </w:tcPr>
          <w:p w:rsidR="001E10A6" w:rsidRDefault="001E10A6" w:rsidP="001E10A6">
            <w:r w:rsidRPr="003D105D">
              <w:rPr>
                <w:color w:val="000000"/>
                <w:sz w:val="20"/>
                <w:szCs w:val="20"/>
                <w:lang w:eastAsia="pt-BR"/>
              </w:rPr>
              <w:t xml:space="preserve">R$          </w:t>
            </w:r>
          </w:p>
        </w:tc>
        <w:tc>
          <w:tcPr>
            <w:tcW w:w="2267" w:type="dxa"/>
            <w:tcBorders>
              <w:top w:val="single" w:sz="4" w:space="0" w:color="auto"/>
              <w:left w:val="nil"/>
              <w:bottom w:val="single" w:sz="4" w:space="0" w:color="auto"/>
              <w:right w:val="single" w:sz="4" w:space="0" w:color="auto"/>
            </w:tcBorders>
            <w:shd w:val="clear" w:color="000000" w:fill="D9D9D9"/>
            <w:vAlign w:val="center"/>
          </w:tcPr>
          <w:p w:rsidR="001E10A6" w:rsidRPr="00923B50" w:rsidRDefault="001E10A6" w:rsidP="001E10A6">
            <w:pPr>
              <w:jc w:val="center"/>
              <w:rPr>
                <w:b/>
                <w:bCs/>
                <w:sz w:val="20"/>
                <w:szCs w:val="20"/>
                <w:lang w:eastAsia="pt-BR"/>
              </w:rPr>
            </w:pPr>
            <w:r>
              <w:rPr>
                <w:b/>
                <w:bCs/>
                <w:sz w:val="20"/>
                <w:szCs w:val="20"/>
                <w:lang w:eastAsia="pt-BR"/>
              </w:rPr>
              <w:t xml:space="preserve">R$ </w:t>
            </w:r>
          </w:p>
        </w:tc>
        <w:tc>
          <w:tcPr>
            <w:tcW w:w="1559" w:type="dxa"/>
            <w:tcBorders>
              <w:top w:val="single" w:sz="4" w:space="0" w:color="auto"/>
              <w:left w:val="nil"/>
              <w:bottom w:val="single" w:sz="4" w:space="0" w:color="auto"/>
              <w:right w:val="single" w:sz="4" w:space="0" w:color="auto"/>
            </w:tcBorders>
            <w:shd w:val="clear" w:color="000000" w:fill="D9D9D9"/>
            <w:vAlign w:val="center"/>
          </w:tcPr>
          <w:p w:rsidR="001E10A6" w:rsidRPr="00923B50" w:rsidRDefault="001E10A6" w:rsidP="001E10A6">
            <w:pPr>
              <w:jc w:val="center"/>
              <w:rPr>
                <w:b/>
                <w:bCs/>
                <w:sz w:val="20"/>
                <w:szCs w:val="20"/>
                <w:lang w:eastAsia="pt-BR"/>
              </w:rPr>
            </w:pPr>
            <w:r>
              <w:rPr>
                <w:b/>
                <w:bCs/>
                <w:sz w:val="20"/>
                <w:szCs w:val="20"/>
                <w:lang w:eastAsia="pt-BR"/>
              </w:rPr>
              <w:t xml:space="preserve">R$ </w:t>
            </w:r>
          </w:p>
        </w:tc>
      </w:tr>
    </w:tbl>
    <w:p w:rsidR="00CC1E52" w:rsidRDefault="00CC1E52">
      <w:pPr>
        <w:pStyle w:val="Corpodetexto"/>
        <w:spacing w:before="10" w:after="1"/>
        <w:ind w:left="0"/>
        <w:rPr>
          <w:sz w:val="27"/>
        </w:rPr>
      </w:pPr>
    </w:p>
    <w:p w:rsidR="00CC1E52" w:rsidRDefault="00CC1E52">
      <w:pPr>
        <w:pStyle w:val="Corpodetexto"/>
        <w:spacing w:before="7" w:after="1"/>
        <w:ind w:left="0"/>
      </w:pPr>
    </w:p>
    <w:p w:rsidR="00CC1E52" w:rsidRDefault="00CC1E52">
      <w:pPr>
        <w:pStyle w:val="Corpodetexto"/>
        <w:ind w:left="0"/>
        <w:rPr>
          <w:sz w:val="20"/>
        </w:rPr>
      </w:pPr>
    </w:p>
    <w:p w:rsidR="00CC1E52" w:rsidRDefault="00CC1E52">
      <w:pPr>
        <w:pStyle w:val="Corpodetexto"/>
        <w:ind w:left="0"/>
        <w:rPr>
          <w:sz w:val="20"/>
        </w:rPr>
      </w:pPr>
    </w:p>
    <w:p w:rsidR="00B42B54" w:rsidRDefault="00B42B54">
      <w:pPr>
        <w:rPr>
          <w:sz w:val="29"/>
          <w:szCs w:val="24"/>
        </w:rPr>
      </w:pPr>
      <w:r>
        <w:rPr>
          <w:sz w:val="29"/>
        </w:rPr>
        <w:br w:type="page"/>
      </w:r>
    </w:p>
    <w:p w:rsidR="00CC1E52" w:rsidRDefault="00CC1E52">
      <w:pPr>
        <w:pStyle w:val="Corpodetexto"/>
        <w:spacing w:before="5"/>
        <w:ind w:left="0"/>
        <w:rPr>
          <w:sz w:val="16"/>
        </w:rPr>
      </w:pPr>
    </w:p>
    <w:p w:rsidR="00CC1E52" w:rsidRDefault="00B23814">
      <w:pPr>
        <w:pStyle w:val="Ttulo1"/>
        <w:spacing w:before="93"/>
        <w:ind w:left="0" w:right="973"/>
        <w:jc w:val="center"/>
      </w:pPr>
      <w:r>
        <w:t>ANEXO VIII</w:t>
      </w:r>
    </w:p>
    <w:p w:rsidR="00CC1E52" w:rsidRDefault="00CC1E52">
      <w:pPr>
        <w:pStyle w:val="Corpodetexto"/>
        <w:ind w:left="0"/>
        <w:rPr>
          <w:sz w:val="26"/>
        </w:rPr>
      </w:pPr>
    </w:p>
    <w:p w:rsidR="007F1A99" w:rsidRPr="00666F7E" w:rsidRDefault="007F1A99" w:rsidP="007F1A99">
      <w:pPr>
        <w:jc w:val="center"/>
        <w:rPr>
          <w:b/>
          <w:sz w:val="24"/>
          <w:szCs w:val="24"/>
        </w:rPr>
      </w:pPr>
      <w:r w:rsidRPr="00666F7E">
        <w:rPr>
          <w:b/>
          <w:sz w:val="24"/>
          <w:szCs w:val="24"/>
        </w:rPr>
        <w:t>DECLARAÇÃO DE REGULARIDADE TRABALHISTA</w:t>
      </w:r>
    </w:p>
    <w:p w:rsidR="007F1A99" w:rsidRPr="00666F7E" w:rsidRDefault="007F1A99" w:rsidP="007F1A99">
      <w:pPr>
        <w:jc w:val="center"/>
        <w:rPr>
          <w:sz w:val="24"/>
          <w:szCs w:val="24"/>
        </w:rPr>
      </w:pPr>
      <w:r w:rsidRPr="00666F7E">
        <w:rPr>
          <w:sz w:val="24"/>
          <w:szCs w:val="24"/>
        </w:rPr>
        <w:t>(em papel timbrado da empresa)</w:t>
      </w:r>
    </w:p>
    <w:p w:rsidR="007F1A99" w:rsidRPr="00666F7E" w:rsidRDefault="007F1A99" w:rsidP="007F1A99">
      <w:pPr>
        <w:jc w:val="center"/>
        <w:rPr>
          <w:sz w:val="24"/>
          <w:szCs w:val="24"/>
        </w:rPr>
      </w:pPr>
    </w:p>
    <w:p w:rsidR="007F1A99" w:rsidRPr="00666F7E" w:rsidRDefault="007F1A99" w:rsidP="007F1A99">
      <w:pPr>
        <w:rPr>
          <w:sz w:val="24"/>
          <w:szCs w:val="24"/>
        </w:rPr>
      </w:pPr>
    </w:p>
    <w:p w:rsidR="007F1A99" w:rsidRPr="00666F7E" w:rsidRDefault="007F1A99" w:rsidP="007F1A99">
      <w:pPr>
        <w:rPr>
          <w:sz w:val="24"/>
          <w:szCs w:val="24"/>
        </w:rPr>
      </w:pPr>
    </w:p>
    <w:p w:rsidR="007F1A99" w:rsidRPr="00666F7E" w:rsidRDefault="007F1A99" w:rsidP="007F1A99">
      <w:pPr>
        <w:jc w:val="both"/>
        <w:rPr>
          <w:sz w:val="24"/>
          <w:szCs w:val="24"/>
        </w:rPr>
      </w:pPr>
      <w:r w:rsidRPr="00666F7E">
        <w:rPr>
          <w:sz w:val="24"/>
          <w:szCs w:val="24"/>
        </w:rPr>
        <w:t xml:space="preserve">DECLARO, sob a penas da lei e para os devidos fins de comprovação junto à GM-RIO, que o pagamento dos salários e dos respectivos encargos sociais, trabalhistas, previdenciários e securitários (competência __mês/__ano) referentes aos empregados vinculados à execução do objeto contratado por meio do </w:t>
      </w:r>
      <w:r>
        <w:rPr>
          <w:b/>
          <w:sz w:val="24"/>
          <w:szCs w:val="24"/>
        </w:rPr>
        <w:t>PE-RP</w:t>
      </w:r>
      <w:r w:rsidRPr="00666F7E">
        <w:rPr>
          <w:b/>
          <w:sz w:val="24"/>
          <w:szCs w:val="24"/>
        </w:rPr>
        <w:t xml:space="preserve"> GM-RIO n° </w:t>
      </w:r>
      <w:r>
        <w:rPr>
          <w:b/>
          <w:sz w:val="24"/>
          <w:szCs w:val="24"/>
        </w:rPr>
        <w:t>XXX/2021</w:t>
      </w:r>
      <w:r w:rsidRPr="00666F7E">
        <w:rPr>
          <w:sz w:val="24"/>
          <w:szCs w:val="24"/>
        </w:rPr>
        <w:t xml:space="preserve"> encontram-se regularmente quitados.</w:t>
      </w:r>
      <w:r w:rsidRPr="00666F7E">
        <w:rPr>
          <w:bCs/>
          <w:sz w:val="24"/>
          <w:szCs w:val="24"/>
        </w:rPr>
        <w:t xml:space="preserve"> </w:t>
      </w:r>
    </w:p>
    <w:p w:rsidR="007F1A99" w:rsidRPr="00666F7E" w:rsidRDefault="007F1A99" w:rsidP="007F1A99">
      <w:pPr>
        <w:jc w:val="both"/>
        <w:rPr>
          <w:sz w:val="24"/>
          <w:szCs w:val="24"/>
        </w:rPr>
      </w:pPr>
    </w:p>
    <w:p w:rsidR="007F1A99" w:rsidRPr="00666F7E" w:rsidRDefault="007F1A99" w:rsidP="007F1A99">
      <w:pPr>
        <w:jc w:val="both"/>
        <w:rPr>
          <w:sz w:val="24"/>
          <w:szCs w:val="24"/>
        </w:rPr>
      </w:pPr>
      <w:r w:rsidRPr="00666F7E">
        <w:rPr>
          <w:sz w:val="24"/>
          <w:szCs w:val="24"/>
        </w:rPr>
        <w:t>C</w:t>
      </w:r>
      <w:r w:rsidR="00525463">
        <w:rPr>
          <w:sz w:val="24"/>
          <w:szCs w:val="24"/>
        </w:rPr>
        <w:t>onforme previsto no subitem 14 D</w:t>
      </w:r>
      <w:r w:rsidRPr="00666F7E">
        <w:rPr>
          <w:sz w:val="24"/>
          <w:szCs w:val="24"/>
        </w:rPr>
        <w:t xml:space="preserve"> do edital de </w:t>
      </w:r>
      <w:r>
        <w:rPr>
          <w:b/>
          <w:sz w:val="24"/>
          <w:szCs w:val="24"/>
        </w:rPr>
        <w:t>PE-RP</w:t>
      </w:r>
      <w:r w:rsidRPr="00666F7E">
        <w:rPr>
          <w:b/>
          <w:sz w:val="24"/>
          <w:szCs w:val="24"/>
        </w:rPr>
        <w:t xml:space="preserve"> GM-RIO n° </w:t>
      </w:r>
      <w:r>
        <w:rPr>
          <w:b/>
          <w:sz w:val="24"/>
          <w:szCs w:val="24"/>
        </w:rPr>
        <w:t>XXX/2021</w:t>
      </w:r>
      <w:r w:rsidRPr="00666F7E">
        <w:rPr>
          <w:sz w:val="24"/>
          <w:szCs w:val="24"/>
        </w:rPr>
        <w:t>, encaminho em anexo o comprovante de pagamento das guias de FGTS e INSS relativas ao __mês/__ano.</w:t>
      </w:r>
    </w:p>
    <w:p w:rsidR="007F1A99" w:rsidRPr="00666F7E" w:rsidRDefault="007F1A99" w:rsidP="007F1A99">
      <w:pPr>
        <w:jc w:val="both"/>
        <w:rPr>
          <w:sz w:val="24"/>
          <w:szCs w:val="24"/>
        </w:rPr>
      </w:pPr>
    </w:p>
    <w:p w:rsidR="007F1A99" w:rsidRPr="00666F7E" w:rsidRDefault="007F1A99" w:rsidP="007F1A99">
      <w:pPr>
        <w:jc w:val="center"/>
        <w:rPr>
          <w:sz w:val="24"/>
          <w:szCs w:val="24"/>
        </w:rPr>
      </w:pPr>
    </w:p>
    <w:p w:rsidR="007F1A99" w:rsidRPr="00666F7E" w:rsidRDefault="007F1A99" w:rsidP="007F1A99">
      <w:pPr>
        <w:jc w:val="center"/>
        <w:rPr>
          <w:sz w:val="24"/>
          <w:szCs w:val="24"/>
        </w:rPr>
      </w:pPr>
      <w:r w:rsidRPr="00666F7E">
        <w:rPr>
          <w:sz w:val="24"/>
          <w:szCs w:val="24"/>
        </w:rPr>
        <w:t>Rio de Janeiro, ______de ____________de _____.</w:t>
      </w:r>
    </w:p>
    <w:p w:rsidR="007F1A99" w:rsidRPr="00666F7E" w:rsidRDefault="007F1A99" w:rsidP="007F1A99">
      <w:pPr>
        <w:jc w:val="center"/>
        <w:rPr>
          <w:sz w:val="24"/>
          <w:szCs w:val="24"/>
        </w:rPr>
      </w:pPr>
    </w:p>
    <w:p w:rsidR="007F1A99" w:rsidRPr="00666F7E" w:rsidRDefault="007F1A99" w:rsidP="007F1A99">
      <w:pPr>
        <w:jc w:val="center"/>
        <w:rPr>
          <w:sz w:val="24"/>
          <w:szCs w:val="24"/>
        </w:rPr>
      </w:pPr>
    </w:p>
    <w:p w:rsidR="007F1A99" w:rsidRPr="00666F7E" w:rsidRDefault="007F1A99" w:rsidP="007F1A99">
      <w:pPr>
        <w:jc w:val="center"/>
        <w:rPr>
          <w:sz w:val="24"/>
          <w:szCs w:val="24"/>
        </w:rPr>
      </w:pPr>
    </w:p>
    <w:p w:rsidR="007F1A99" w:rsidRPr="00666F7E" w:rsidRDefault="007F1A99" w:rsidP="007F1A99">
      <w:pPr>
        <w:jc w:val="center"/>
        <w:rPr>
          <w:sz w:val="24"/>
          <w:szCs w:val="24"/>
        </w:rPr>
      </w:pPr>
      <w:r w:rsidRPr="00666F7E">
        <w:rPr>
          <w:sz w:val="24"/>
          <w:szCs w:val="24"/>
        </w:rPr>
        <w:t>_______________________________________________</w:t>
      </w:r>
    </w:p>
    <w:p w:rsidR="007F1A99" w:rsidRPr="00666F7E" w:rsidRDefault="007F1A99" w:rsidP="007F1A99">
      <w:pPr>
        <w:jc w:val="center"/>
        <w:rPr>
          <w:smallCaps/>
          <w:sz w:val="24"/>
          <w:szCs w:val="24"/>
        </w:rPr>
      </w:pPr>
      <w:r w:rsidRPr="00666F7E">
        <w:rPr>
          <w:smallCaps/>
          <w:sz w:val="24"/>
          <w:szCs w:val="24"/>
        </w:rPr>
        <w:t>Representante Legal da Empresa</w:t>
      </w:r>
    </w:p>
    <w:p w:rsidR="007F1A99" w:rsidRPr="00666F7E" w:rsidRDefault="007F1A99" w:rsidP="007F1A99">
      <w:pPr>
        <w:jc w:val="center"/>
        <w:rPr>
          <w:sz w:val="24"/>
          <w:szCs w:val="24"/>
        </w:rPr>
      </w:pPr>
      <w:r w:rsidRPr="00666F7E">
        <w:rPr>
          <w:sz w:val="24"/>
          <w:szCs w:val="24"/>
        </w:rPr>
        <w:t>(Nome, cargo e carimbo da empresa)</w:t>
      </w:r>
    </w:p>
    <w:p w:rsidR="007F1A99" w:rsidRDefault="007F1A99" w:rsidP="007F1A99">
      <w:pPr>
        <w:jc w:val="center"/>
        <w:rPr>
          <w:b/>
          <w:sz w:val="24"/>
          <w:szCs w:val="24"/>
          <w:lang w:eastAsia="pt-BR"/>
        </w:rPr>
      </w:pPr>
    </w:p>
    <w:p w:rsidR="007F1A99" w:rsidRDefault="007F1A99">
      <w:pPr>
        <w:pStyle w:val="Corpodetexto"/>
        <w:ind w:left="0"/>
        <w:rPr>
          <w:sz w:val="26"/>
        </w:rPr>
      </w:pPr>
    </w:p>
    <w:p w:rsidR="007F1A99" w:rsidRDefault="007F1A99">
      <w:pPr>
        <w:pStyle w:val="Corpodetexto"/>
        <w:ind w:left="0"/>
        <w:rPr>
          <w:sz w:val="26"/>
        </w:rPr>
      </w:pPr>
    </w:p>
    <w:p w:rsidR="007F1A99" w:rsidRDefault="007F1A99">
      <w:pPr>
        <w:pStyle w:val="Corpodetexto"/>
        <w:ind w:left="0"/>
        <w:rPr>
          <w:sz w:val="26"/>
        </w:rPr>
      </w:pPr>
    </w:p>
    <w:p w:rsidR="00CC1E52" w:rsidRDefault="00CC1E52">
      <w:pPr>
        <w:pStyle w:val="Corpodetexto"/>
        <w:ind w:left="0"/>
        <w:rPr>
          <w:sz w:val="26"/>
        </w:rPr>
      </w:pPr>
    </w:p>
    <w:p w:rsidR="00CC1E52" w:rsidRDefault="00CC1E52">
      <w:pPr>
        <w:sectPr w:rsidR="00CC1E52" w:rsidSect="007F1A99">
          <w:type w:val="continuous"/>
          <w:pgSz w:w="11910" w:h="16840"/>
          <w:pgMar w:top="1960" w:right="995" w:bottom="1340" w:left="1400" w:header="720" w:footer="720" w:gutter="0"/>
          <w:cols w:space="720"/>
        </w:sectPr>
      </w:pPr>
    </w:p>
    <w:p w:rsidR="00CC1E52" w:rsidRDefault="00CC1E52">
      <w:pPr>
        <w:pStyle w:val="Corpodetexto"/>
        <w:spacing w:before="5"/>
        <w:ind w:left="0"/>
        <w:rPr>
          <w:sz w:val="16"/>
        </w:rPr>
      </w:pPr>
    </w:p>
    <w:p w:rsidR="00CC1E52" w:rsidRDefault="00B23814">
      <w:pPr>
        <w:pStyle w:val="Ttulo1"/>
        <w:spacing w:before="93"/>
        <w:ind w:left="0" w:right="978"/>
        <w:jc w:val="center"/>
      </w:pPr>
      <w:r>
        <w:t>ANEXO IX</w:t>
      </w:r>
    </w:p>
    <w:p w:rsidR="00CC1E52" w:rsidRDefault="00CC1E52">
      <w:pPr>
        <w:pStyle w:val="Corpodetexto"/>
        <w:spacing w:before="8"/>
        <w:ind w:left="0"/>
        <w:rPr>
          <w:b/>
          <w:sz w:val="27"/>
        </w:rPr>
      </w:pPr>
    </w:p>
    <w:p w:rsidR="00CC1E52" w:rsidRDefault="00B23814">
      <w:pPr>
        <w:ind w:right="978"/>
        <w:jc w:val="center"/>
        <w:rPr>
          <w:b/>
          <w:sz w:val="24"/>
        </w:rPr>
      </w:pPr>
      <w:r>
        <w:rPr>
          <w:b/>
          <w:sz w:val="24"/>
        </w:rPr>
        <w:t>DECLARAÇÃO REF. AO ARTIGO 9º, III, DA LEI N</w:t>
      </w:r>
      <w:r>
        <w:rPr>
          <w:sz w:val="24"/>
        </w:rPr>
        <w:t xml:space="preserve">º </w:t>
      </w:r>
      <w:r>
        <w:rPr>
          <w:b/>
          <w:sz w:val="24"/>
        </w:rPr>
        <w:t>8.666/93 E ARTIGO 2º,</w:t>
      </w:r>
    </w:p>
    <w:p w:rsidR="00CC1E52" w:rsidRDefault="00B23814">
      <w:pPr>
        <w:spacing w:before="22"/>
        <w:ind w:right="975"/>
        <w:jc w:val="center"/>
        <w:rPr>
          <w:b/>
          <w:sz w:val="24"/>
        </w:rPr>
      </w:pPr>
      <w:r>
        <w:rPr>
          <w:b/>
          <w:sz w:val="24"/>
        </w:rPr>
        <w:t>PARÁGRAFO ÚNICO, DO DECRETO MUNICIPAL N</w:t>
      </w:r>
      <w:r>
        <w:rPr>
          <w:sz w:val="24"/>
        </w:rPr>
        <w:t xml:space="preserve">º </w:t>
      </w:r>
      <w:r>
        <w:rPr>
          <w:b/>
          <w:sz w:val="24"/>
        </w:rPr>
        <w:t>19.381/01</w:t>
      </w:r>
    </w:p>
    <w:p w:rsidR="00CC1E52" w:rsidRDefault="00B23814">
      <w:pPr>
        <w:pStyle w:val="Corpodetexto"/>
        <w:spacing w:before="22"/>
        <w:ind w:left="0" w:right="974"/>
        <w:jc w:val="center"/>
      </w:pPr>
      <w:r>
        <w:t>(em papel timbrado da empresa)</w:t>
      </w:r>
    </w:p>
    <w:p w:rsidR="00CC1E52" w:rsidRDefault="00CC1E52">
      <w:pPr>
        <w:pStyle w:val="Corpodetexto"/>
        <w:ind w:left="0"/>
        <w:rPr>
          <w:sz w:val="26"/>
        </w:rPr>
      </w:pPr>
    </w:p>
    <w:p w:rsidR="00CC1E52" w:rsidRDefault="00CC1E52">
      <w:pPr>
        <w:pStyle w:val="Corpodetexto"/>
        <w:spacing w:before="7"/>
        <w:ind w:left="0"/>
        <w:rPr>
          <w:sz w:val="27"/>
        </w:rPr>
      </w:pPr>
    </w:p>
    <w:p w:rsidR="00CC1E52" w:rsidRDefault="00B23814">
      <w:pPr>
        <w:ind w:left="302"/>
        <w:rPr>
          <w:i/>
          <w:sz w:val="24"/>
        </w:rPr>
      </w:pPr>
      <w:r>
        <w:rPr>
          <w:i/>
          <w:sz w:val="24"/>
        </w:rPr>
        <w:t>[denominação/razão social da sociedade empresarial]</w:t>
      </w:r>
    </w:p>
    <w:p w:rsidR="00CC1E52" w:rsidRDefault="00CC1E52">
      <w:pPr>
        <w:pStyle w:val="Corpodetexto"/>
        <w:ind w:left="0"/>
        <w:rPr>
          <w:i/>
          <w:sz w:val="28"/>
        </w:rPr>
      </w:pPr>
    </w:p>
    <w:p w:rsidR="00CC1E52" w:rsidRDefault="00B23814">
      <w:pPr>
        <w:pStyle w:val="Corpodetexto"/>
        <w:tabs>
          <w:tab w:val="left" w:pos="7083"/>
        </w:tabs>
      </w:pPr>
      <w:r>
        <w:t>Cadastro Nacional de Pessoas Jurídicas –</w:t>
      </w:r>
      <w:r>
        <w:rPr>
          <w:spacing w:val="-7"/>
        </w:rPr>
        <w:t xml:space="preserve"> </w:t>
      </w:r>
      <w:r>
        <w:t>CNPJ</w:t>
      </w:r>
      <w:r>
        <w:rPr>
          <w:spacing w:val="-1"/>
        </w:rPr>
        <w:t xml:space="preserve"> </w:t>
      </w:r>
      <w:r>
        <w:t>n°</w:t>
      </w:r>
      <w:r>
        <w:rPr>
          <w:u w:val="single"/>
        </w:rPr>
        <w:t xml:space="preserve"> </w:t>
      </w:r>
      <w:r>
        <w:rPr>
          <w:u w:val="single"/>
        </w:rPr>
        <w:tab/>
      </w:r>
      <w:r>
        <w:t>.</w:t>
      </w:r>
    </w:p>
    <w:p w:rsidR="00CC1E52" w:rsidRDefault="00CC1E52">
      <w:pPr>
        <w:pStyle w:val="Corpodetexto"/>
        <w:spacing w:before="6"/>
        <w:ind w:left="0"/>
        <w:rPr>
          <w:sz w:val="27"/>
        </w:rPr>
      </w:pPr>
    </w:p>
    <w:p w:rsidR="00CC1E52" w:rsidRDefault="00B23814">
      <w:pPr>
        <w:spacing w:before="1"/>
        <w:ind w:left="302"/>
        <w:rPr>
          <w:i/>
          <w:sz w:val="24"/>
        </w:rPr>
      </w:pPr>
      <w:r>
        <w:rPr>
          <w:i/>
          <w:sz w:val="24"/>
        </w:rPr>
        <w:t>[endereço da sociedade empresarial]</w:t>
      </w:r>
    </w:p>
    <w:p w:rsidR="00CC1E52" w:rsidRDefault="00CC1E52">
      <w:pPr>
        <w:pStyle w:val="Corpodetexto"/>
        <w:ind w:left="0"/>
        <w:rPr>
          <w:i/>
          <w:sz w:val="26"/>
        </w:rPr>
      </w:pPr>
    </w:p>
    <w:p w:rsidR="00CC1E52" w:rsidRDefault="00CC1E52">
      <w:pPr>
        <w:pStyle w:val="Corpodetexto"/>
        <w:spacing w:before="9"/>
        <w:ind w:left="0"/>
        <w:rPr>
          <w:i/>
          <w:sz w:val="27"/>
        </w:rPr>
      </w:pPr>
    </w:p>
    <w:p w:rsidR="00CC1E52" w:rsidRDefault="00B23814">
      <w:pPr>
        <w:pStyle w:val="Corpodetexto"/>
        <w:spacing w:line="259" w:lineRule="auto"/>
        <w:ind w:right="1278"/>
        <w:jc w:val="both"/>
      </w:pPr>
      <w:r>
        <w:t>DECLARAMOS, sob as penalidades cabíveis, que não possuímos dirigentes, gerentes, sócios ou componentes do quadro técnico que sejam servidores da Administração Direta ou Indireta do Município, ou que o tenham sido nos últimos 180 (cento e oitenta) dias anteriores à data desta licitação, nos termos do inciso III do artigo 9º da Lei Federal nº 8.666/93, e que não participam dos nossos quadros funcionais profissional que tenha ocupado cargo integrante dos 1º e 2º escalões da Administração Direta ou Indireta do Município, nos últimos</w:t>
      </w:r>
    </w:p>
    <w:p w:rsidR="00CC1E52" w:rsidRDefault="00B23814">
      <w:pPr>
        <w:pStyle w:val="Corpodetexto"/>
        <w:spacing w:line="259" w:lineRule="auto"/>
        <w:ind w:right="1285"/>
        <w:jc w:val="both"/>
      </w:pPr>
      <w:r>
        <w:t>12 (doze) meses, nos termos do parágrafo único do artigo 2º do Decreto Municipal nº 19.381/01.</w:t>
      </w:r>
    </w:p>
    <w:p w:rsidR="00CC1E52" w:rsidRDefault="00CC1E52">
      <w:pPr>
        <w:pStyle w:val="Corpodetexto"/>
        <w:ind w:left="0"/>
        <w:rPr>
          <w:sz w:val="26"/>
        </w:rPr>
      </w:pPr>
    </w:p>
    <w:p w:rsidR="00CC1E52" w:rsidRDefault="00CC1E52">
      <w:pPr>
        <w:pStyle w:val="Corpodetexto"/>
        <w:spacing w:before="8"/>
        <w:ind w:left="0"/>
        <w:rPr>
          <w:sz w:val="25"/>
        </w:rPr>
      </w:pPr>
    </w:p>
    <w:p w:rsidR="00CC1E52" w:rsidRDefault="00B23814">
      <w:pPr>
        <w:pStyle w:val="Corpodetexto"/>
        <w:tabs>
          <w:tab w:val="left" w:pos="2481"/>
          <w:tab w:val="left" w:pos="4415"/>
          <w:tab w:val="left" w:pos="5415"/>
        </w:tabs>
        <w:ind w:left="0" w:right="983"/>
        <w:jc w:val="center"/>
      </w:pPr>
      <w:r>
        <w:t>Rio</w:t>
      </w:r>
      <w:r>
        <w:rPr>
          <w:spacing w:val="-2"/>
        </w:rPr>
        <w:t xml:space="preserve"> </w:t>
      </w:r>
      <w:r>
        <w:t>de</w:t>
      </w:r>
      <w:r>
        <w:rPr>
          <w:spacing w:val="-1"/>
        </w:rPr>
        <w:t xml:space="preserve"> </w:t>
      </w:r>
      <w:r>
        <w:t>Janeiro,</w:t>
      </w:r>
      <w:r>
        <w:rPr>
          <w:u w:val="single"/>
        </w:rPr>
        <w:t xml:space="preserve"> </w:t>
      </w:r>
      <w:r>
        <w:rPr>
          <w:u w:val="single"/>
        </w:rPr>
        <w:tab/>
      </w:r>
      <w:r>
        <w:t>de</w:t>
      </w:r>
      <w:r>
        <w:rPr>
          <w:u w:val="single"/>
        </w:rPr>
        <w:t xml:space="preserve"> </w:t>
      </w:r>
      <w:r>
        <w:rPr>
          <w:u w:val="single"/>
        </w:rPr>
        <w:tab/>
      </w:r>
      <w:r>
        <w:t>de</w:t>
      </w:r>
      <w:r>
        <w:rPr>
          <w:u w:val="single"/>
        </w:rPr>
        <w:t xml:space="preserve"> </w:t>
      </w:r>
      <w:r>
        <w:rPr>
          <w:u w:val="single"/>
        </w:rPr>
        <w:tab/>
      </w:r>
      <w:r>
        <w:t>.</w:t>
      </w:r>
    </w:p>
    <w:p w:rsidR="00CC1E52" w:rsidRDefault="00CC1E52">
      <w:pPr>
        <w:pStyle w:val="Corpodetexto"/>
        <w:ind w:left="0"/>
        <w:rPr>
          <w:sz w:val="20"/>
        </w:rPr>
      </w:pPr>
    </w:p>
    <w:p w:rsidR="00CC1E52" w:rsidRDefault="00CC1E52">
      <w:pPr>
        <w:pStyle w:val="Corpodetexto"/>
        <w:ind w:left="0"/>
        <w:rPr>
          <w:sz w:val="20"/>
        </w:rPr>
      </w:pPr>
    </w:p>
    <w:p w:rsidR="00CC1E52" w:rsidRDefault="00CC1E52">
      <w:pPr>
        <w:pStyle w:val="Corpodetexto"/>
        <w:ind w:left="0"/>
        <w:rPr>
          <w:sz w:val="20"/>
        </w:rPr>
      </w:pPr>
    </w:p>
    <w:p w:rsidR="00CC1E52" w:rsidRDefault="00CC1E52">
      <w:pPr>
        <w:pStyle w:val="Corpodetexto"/>
        <w:ind w:left="0"/>
        <w:rPr>
          <w:sz w:val="20"/>
        </w:rPr>
      </w:pPr>
    </w:p>
    <w:p w:rsidR="00CC1E52" w:rsidRDefault="00E63FDD">
      <w:pPr>
        <w:pStyle w:val="Corpodetexto"/>
        <w:spacing w:before="8"/>
        <w:ind w:left="0"/>
        <w:rPr>
          <w:sz w:val="18"/>
        </w:rPr>
      </w:pPr>
      <w:r>
        <w:rPr>
          <w:noProof/>
          <w:lang w:val="pt-BR" w:eastAsia="pt-BR"/>
        </w:rPr>
        <mc:AlternateContent>
          <mc:Choice Requires="wps">
            <w:drawing>
              <wp:anchor distT="0" distB="0" distL="0" distR="0" simplePos="0" relativeHeight="487594496" behindDoc="1" locked="0" layoutInCell="1" allowOverlap="1">
                <wp:simplePos x="0" y="0"/>
                <wp:positionH relativeFrom="page">
                  <wp:posOffset>1788160</wp:posOffset>
                </wp:positionH>
                <wp:positionV relativeFrom="paragraph">
                  <wp:posOffset>166370</wp:posOffset>
                </wp:positionV>
                <wp:extent cx="3980815" cy="1270"/>
                <wp:effectExtent l="0" t="0" r="0" b="0"/>
                <wp:wrapTopAndBottom/>
                <wp:docPr id="2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0815" cy="1270"/>
                        </a:xfrm>
                        <a:custGeom>
                          <a:avLst/>
                          <a:gdLst>
                            <a:gd name="T0" fmla="+- 0 2816 2816"/>
                            <a:gd name="T1" fmla="*/ T0 w 6269"/>
                            <a:gd name="T2" fmla="+- 0 9084 2816"/>
                            <a:gd name="T3" fmla="*/ T2 w 6269"/>
                          </a:gdLst>
                          <a:ahLst/>
                          <a:cxnLst>
                            <a:cxn ang="0">
                              <a:pos x="T1" y="0"/>
                            </a:cxn>
                            <a:cxn ang="0">
                              <a:pos x="T3" y="0"/>
                            </a:cxn>
                          </a:cxnLst>
                          <a:rect l="0" t="0" r="r" b="b"/>
                          <a:pathLst>
                            <a:path w="6269">
                              <a:moveTo>
                                <a:pt x="0" y="0"/>
                              </a:moveTo>
                              <a:lnTo>
                                <a:pt x="6268"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12A6A" id="Freeform 7" o:spid="_x0000_s1026" style="position:absolute;margin-left:140.8pt;margin-top:13.1pt;width:313.45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tP5BgMAAKUGAAAOAAAAZHJzL2Uyb0RvYy54bWysVduO0zAQfUfiHyw/grq5bDa9aNMValqE&#10;tMBKWz7ATZwmwrGN7TZdEP/O2E66bRckhMhDamfGZ86c8Uxv7w4tQ3uqdCN4hqOrECPKC1E2fJvh&#10;L+vVaIKRNoSXhAlOM/xENb6bv35128kZjUUtWEkVAhCuZ53McG2MnAWBLmraEn0lJOVgrIRqiYGt&#10;2galIh2gtyyIwzANOqFKqURBtYavuTfiucOvKlqYz1WlqUEsw8DNuLdy7419B/NbMtsqIuum6GmQ&#10;f2DRkoZD0CNUTgxBO9W8gGqbQgktKnNViDYQVdUU1OUA2UThRTaPNZHU5QLiaHmUSf8/2OLT/kGh&#10;psxwnGLESQs1WilKreJobOXppJ6B16N8UDZBLe9F8VWDITiz2I0GH7TpPooSUMjOCCfJoVKtPQnJ&#10;ooNT/umoPD0YVMDH6+kknEQ3GBVgi+KxK0xAZsPZYqfNeyocDtnfa+PrVsLKqV721NdQ46plUMK3&#10;IxSieBKl7tXX+egWDW5vArQOUYfSOJ1eOsWDk8OahpPkt1jXg5vFik+wgP92YEjqgXRx4D1rWCFi&#10;+yR0OkmhrT5r4DYIBAjgZDP8gy/EvvT1Z/oQChrg8uorjODqb3y2khjLzIawS9Rl2ElhP7RiT9fC&#10;mcxF5SDIs5XxUy84Dj1/wsqb4YQNANfGL1xQy/WkslysGsZcaRm3VKZpGDlttGBNaY2WjVbbzYIp&#10;tCe2qd1jkwGwMzeptMmJrr2fM/mcldjx0kWpKSmX/dqQhvk1ADEnOtzOXht7T107/5iG0+VkOUlG&#10;SZwuR0mY56N3q0UySlfR+Ca/zheLPPppOUfJrG7KknJLexgtUfJ3rdsPOT8UjsPlLL0zFVbuealC&#10;cE7DiQS5DL++CEPr+l7fiPIJ2lgJPythtsOiFuo7Rh3MyQzrbzuiKEbsA4dBNI2SxA5Wt0luxjFs&#10;1Kllc2ohvACoDBsMN98uF8YP451UzbaGSL7eXLyD8VE1ts/dnPGs+g3MQpdBP7ftsD3dO6/nf5f5&#10;LwAAAP//AwBQSwMEFAAGAAgAAAAhAHEuEhjfAAAACQEAAA8AAABkcnMvZG93bnJldi54bWxMj01P&#10;wzAMhu9I/IfISNxYusKqUJpOFYITYoIyJI5Za9KKxqmabCv8erwT3Pzx6PXjYj27QRxwCr0nDctF&#10;AgKp8W1PVsP27fFKgQjRUGsGT6jhGwOsy/OzwuStP9IrHupoBYdQyI2GLsYxlzI0HToTFn5E4t2n&#10;n5yJ3E5WtpM5crgbZJokmXSmJ77QmRHvO2y+6r3T8CM3yq389btVD9vNx1NV2fr5RevLi7m6AxFx&#10;jn8wnPRZHUp22vk9tUEMGlK1zBjlIktBMHCbqBWI3WlwA7Is5P8Pyl8AAAD//wMAUEsBAi0AFAAG&#10;AAgAAAAhALaDOJL+AAAA4QEAABMAAAAAAAAAAAAAAAAAAAAAAFtDb250ZW50X1R5cGVzXS54bWxQ&#10;SwECLQAUAAYACAAAACEAOP0h/9YAAACUAQAACwAAAAAAAAAAAAAAAAAvAQAAX3JlbHMvLnJlbHNQ&#10;SwECLQAUAAYACAAAACEANLLT+QYDAAClBgAADgAAAAAAAAAAAAAAAAAuAgAAZHJzL2Uyb0RvYy54&#10;bWxQSwECLQAUAAYACAAAACEAcS4SGN8AAAAJAQAADwAAAAAAAAAAAAAAAABgBQAAZHJzL2Rvd25y&#10;ZXYueG1sUEsFBgAAAAAEAAQA8wAAAGwGAAAAAA==&#10;" path="m,l6268,e" filled="f" strokeweight=".26669mm">
                <v:path arrowok="t" o:connecttype="custom" o:connectlocs="0,0;3980180,0" o:connectangles="0,0"/>
                <w10:wrap type="topAndBottom" anchorx="page"/>
              </v:shape>
            </w:pict>
          </mc:Fallback>
        </mc:AlternateContent>
      </w:r>
    </w:p>
    <w:p w:rsidR="00CC1E52" w:rsidRDefault="00B23814">
      <w:pPr>
        <w:spacing w:line="271" w:lineRule="exact"/>
        <w:ind w:left="2688"/>
        <w:rPr>
          <w:sz w:val="19"/>
        </w:rPr>
      </w:pPr>
      <w:r>
        <w:rPr>
          <w:sz w:val="24"/>
        </w:rPr>
        <w:t>R</w:t>
      </w:r>
      <w:r>
        <w:rPr>
          <w:sz w:val="19"/>
        </w:rPr>
        <w:t xml:space="preserve">EPRESENTANTE </w:t>
      </w:r>
      <w:r>
        <w:rPr>
          <w:sz w:val="24"/>
        </w:rPr>
        <w:t>L</w:t>
      </w:r>
      <w:r>
        <w:rPr>
          <w:sz w:val="19"/>
        </w:rPr>
        <w:t xml:space="preserve">EGAL DA </w:t>
      </w:r>
      <w:r>
        <w:rPr>
          <w:sz w:val="24"/>
        </w:rPr>
        <w:t>E</w:t>
      </w:r>
      <w:r>
        <w:rPr>
          <w:sz w:val="19"/>
        </w:rPr>
        <w:t>MPRESA</w:t>
      </w:r>
    </w:p>
    <w:p w:rsidR="00CC1E52" w:rsidRDefault="00B23814">
      <w:pPr>
        <w:pStyle w:val="Corpodetexto"/>
        <w:spacing w:before="21"/>
        <w:ind w:left="2558"/>
      </w:pPr>
      <w:r>
        <w:t>(Nome, cargo e carimbo da empresa)</w:t>
      </w:r>
    </w:p>
    <w:p w:rsidR="00CC1E52" w:rsidRDefault="00CC1E52">
      <w:pPr>
        <w:sectPr w:rsidR="00CC1E52">
          <w:pgSz w:w="11910" w:h="16840"/>
          <w:pgMar w:top="1960" w:right="420" w:bottom="1340" w:left="1400" w:header="802" w:footer="1141" w:gutter="0"/>
          <w:cols w:space="720"/>
        </w:sectPr>
      </w:pPr>
    </w:p>
    <w:p w:rsidR="00CC1E52" w:rsidRDefault="00CC1E52">
      <w:pPr>
        <w:pStyle w:val="Corpodetexto"/>
        <w:spacing w:before="5"/>
        <w:ind w:left="0"/>
        <w:rPr>
          <w:sz w:val="16"/>
        </w:rPr>
      </w:pPr>
    </w:p>
    <w:p w:rsidR="00CC1E52" w:rsidRDefault="00CC1E52">
      <w:pPr>
        <w:pStyle w:val="Corpodetexto"/>
        <w:spacing w:before="3"/>
        <w:ind w:left="0"/>
        <w:rPr>
          <w:sz w:val="16"/>
        </w:rPr>
      </w:pPr>
    </w:p>
    <w:p w:rsidR="00CC1E52" w:rsidRDefault="00B42B54">
      <w:pPr>
        <w:pStyle w:val="Ttulo1"/>
        <w:spacing w:before="92"/>
        <w:ind w:left="0" w:right="972"/>
        <w:jc w:val="center"/>
      </w:pPr>
      <w:r>
        <w:t>ANEXO X</w:t>
      </w:r>
    </w:p>
    <w:p w:rsidR="00CC1E52" w:rsidRDefault="00B23814">
      <w:pPr>
        <w:spacing w:before="185" w:line="259" w:lineRule="auto"/>
        <w:ind w:left="441" w:right="1415"/>
        <w:jc w:val="center"/>
        <w:rPr>
          <w:b/>
          <w:sz w:val="24"/>
        </w:rPr>
      </w:pPr>
      <w:r>
        <w:rPr>
          <w:b/>
          <w:sz w:val="24"/>
        </w:rPr>
        <w:t>DECLARAÇÃO DE RESPONSABILIZAÇÃO CIVIL E ADMINISTRATIVA DECRETO MUNICIPAL Nº 43.562/2017</w:t>
      </w:r>
    </w:p>
    <w:p w:rsidR="00CC1E52" w:rsidRDefault="00CC1E52">
      <w:pPr>
        <w:pStyle w:val="Corpodetexto"/>
        <w:ind w:left="0"/>
        <w:rPr>
          <w:b/>
          <w:sz w:val="26"/>
        </w:rPr>
      </w:pPr>
    </w:p>
    <w:p w:rsidR="00CC1E52" w:rsidRDefault="00B23814">
      <w:pPr>
        <w:spacing w:before="156"/>
        <w:ind w:right="980"/>
        <w:jc w:val="center"/>
        <w:rPr>
          <w:b/>
          <w:sz w:val="24"/>
        </w:rPr>
      </w:pPr>
      <w:r>
        <w:rPr>
          <w:b/>
          <w:sz w:val="24"/>
        </w:rPr>
        <w:t>(MODELO)</w:t>
      </w:r>
    </w:p>
    <w:p w:rsidR="00CC1E52" w:rsidRDefault="00CC1E52">
      <w:pPr>
        <w:pStyle w:val="Corpodetexto"/>
        <w:ind w:left="0"/>
        <w:rPr>
          <w:b/>
          <w:sz w:val="26"/>
        </w:rPr>
      </w:pPr>
    </w:p>
    <w:p w:rsidR="00CC1E52" w:rsidRDefault="00CC1E52">
      <w:pPr>
        <w:pStyle w:val="Corpodetexto"/>
        <w:spacing w:before="8"/>
        <w:ind w:left="0"/>
        <w:rPr>
          <w:b/>
          <w:sz w:val="29"/>
        </w:rPr>
      </w:pPr>
    </w:p>
    <w:p w:rsidR="00CC1E52" w:rsidRDefault="00B23814">
      <w:pPr>
        <w:pStyle w:val="Corpodetexto"/>
        <w:spacing w:before="1" w:line="259" w:lineRule="auto"/>
        <w:ind w:right="1278" w:firstLine="707"/>
        <w:jc w:val="both"/>
      </w:pPr>
      <w:r>
        <w:t>As partes que a esta subscrevem declaram conhecer a Lei Federal nº 12.846, de 1º de agosto de 2013, que dispõe sobre a responsabilização administrativa e civil de pessoas jurídicas pela prática de atos contra a administração pública, nacional ou estrangeira, e se comprometem a atuar de forma ética, íntegra, legal e transparente na relação com a Administração Municipal.</w:t>
      </w:r>
    </w:p>
    <w:p w:rsidR="00CC1E52" w:rsidRDefault="00CC1E52">
      <w:pPr>
        <w:pStyle w:val="Corpodetexto"/>
        <w:ind w:left="0"/>
        <w:rPr>
          <w:sz w:val="26"/>
        </w:rPr>
      </w:pPr>
    </w:p>
    <w:p w:rsidR="00CC1E52" w:rsidRDefault="00CC1E52">
      <w:pPr>
        <w:pStyle w:val="Corpodetexto"/>
        <w:spacing w:before="5"/>
        <w:ind w:left="0"/>
        <w:rPr>
          <w:sz w:val="27"/>
        </w:rPr>
      </w:pPr>
    </w:p>
    <w:p w:rsidR="00CC1E52" w:rsidRDefault="00B23814">
      <w:pPr>
        <w:pStyle w:val="Corpodetexto"/>
        <w:tabs>
          <w:tab w:val="left" w:pos="2409"/>
          <w:tab w:val="left" w:pos="4541"/>
          <w:tab w:val="left" w:pos="5547"/>
        </w:tabs>
        <w:ind w:left="0" w:right="981"/>
        <w:jc w:val="center"/>
      </w:pPr>
      <w:r>
        <w:t>Rio</w:t>
      </w:r>
      <w:r>
        <w:rPr>
          <w:spacing w:val="-2"/>
        </w:rPr>
        <w:t xml:space="preserve"> </w:t>
      </w:r>
      <w:r>
        <w:t>de</w:t>
      </w:r>
      <w:r>
        <w:rPr>
          <w:spacing w:val="-1"/>
        </w:rPr>
        <w:t xml:space="preserve"> </w:t>
      </w:r>
      <w:r>
        <w:t>Janeiro,</w:t>
      </w:r>
      <w:r>
        <w:rPr>
          <w:u w:val="single"/>
        </w:rPr>
        <w:t xml:space="preserve"> </w:t>
      </w:r>
      <w:r>
        <w:rPr>
          <w:u w:val="single"/>
        </w:rPr>
        <w:tab/>
      </w:r>
      <w:r>
        <w:t>de</w:t>
      </w:r>
      <w:r>
        <w:rPr>
          <w:u w:val="single"/>
        </w:rPr>
        <w:t xml:space="preserve"> </w:t>
      </w:r>
      <w:r>
        <w:rPr>
          <w:u w:val="single"/>
        </w:rPr>
        <w:tab/>
      </w:r>
      <w:r>
        <w:t>de</w:t>
      </w:r>
      <w:r>
        <w:rPr>
          <w:u w:val="single"/>
        </w:rPr>
        <w:t xml:space="preserve"> </w:t>
      </w:r>
      <w:r>
        <w:rPr>
          <w:u w:val="single"/>
        </w:rPr>
        <w:tab/>
      </w:r>
      <w:r>
        <w:t>.</w:t>
      </w:r>
    </w:p>
    <w:p w:rsidR="00CC1E52" w:rsidRDefault="00CC1E52">
      <w:pPr>
        <w:pStyle w:val="Corpodetexto"/>
        <w:ind w:left="0"/>
        <w:rPr>
          <w:sz w:val="20"/>
        </w:rPr>
      </w:pPr>
    </w:p>
    <w:p w:rsidR="00CC1E52" w:rsidRDefault="00CC1E52">
      <w:pPr>
        <w:pStyle w:val="Corpodetexto"/>
        <w:ind w:left="0"/>
        <w:rPr>
          <w:sz w:val="20"/>
        </w:rPr>
      </w:pPr>
    </w:p>
    <w:p w:rsidR="00CC1E52" w:rsidRDefault="00CC1E52">
      <w:pPr>
        <w:pStyle w:val="Corpodetexto"/>
        <w:ind w:left="0"/>
        <w:rPr>
          <w:sz w:val="20"/>
        </w:rPr>
      </w:pPr>
    </w:p>
    <w:p w:rsidR="00CC1E52" w:rsidRDefault="00E63FDD">
      <w:pPr>
        <w:pStyle w:val="Corpodetexto"/>
        <w:spacing w:before="8"/>
        <w:ind w:left="0"/>
        <w:rPr>
          <w:sz w:val="14"/>
        </w:rPr>
      </w:pPr>
      <w:r>
        <w:rPr>
          <w:noProof/>
          <w:lang w:val="pt-BR" w:eastAsia="pt-BR"/>
        </w:rPr>
        <mc:AlternateContent>
          <mc:Choice Requires="wps">
            <w:drawing>
              <wp:anchor distT="0" distB="0" distL="0" distR="0" simplePos="0" relativeHeight="487595520" behindDoc="1" locked="0" layoutInCell="1" allowOverlap="1">
                <wp:simplePos x="0" y="0"/>
                <wp:positionH relativeFrom="page">
                  <wp:posOffset>1704340</wp:posOffset>
                </wp:positionH>
                <wp:positionV relativeFrom="paragraph">
                  <wp:posOffset>137160</wp:posOffset>
                </wp:positionV>
                <wp:extent cx="4149725" cy="1270"/>
                <wp:effectExtent l="0" t="0" r="0" b="0"/>
                <wp:wrapTopAndBottom/>
                <wp:docPr id="2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9725" cy="1270"/>
                        </a:xfrm>
                        <a:custGeom>
                          <a:avLst/>
                          <a:gdLst>
                            <a:gd name="T0" fmla="+- 0 2684 2684"/>
                            <a:gd name="T1" fmla="*/ T0 w 6535"/>
                            <a:gd name="T2" fmla="+- 0 9218 2684"/>
                            <a:gd name="T3" fmla="*/ T2 w 6535"/>
                          </a:gdLst>
                          <a:ahLst/>
                          <a:cxnLst>
                            <a:cxn ang="0">
                              <a:pos x="T1" y="0"/>
                            </a:cxn>
                            <a:cxn ang="0">
                              <a:pos x="T3" y="0"/>
                            </a:cxn>
                          </a:cxnLst>
                          <a:rect l="0" t="0" r="r" b="b"/>
                          <a:pathLst>
                            <a:path w="6535">
                              <a:moveTo>
                                <a:pt x="0" y="0"/>
                              </a:moveTo>
                              <a:lnTo>
                                <a:pt x="6534"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09BB6" id="Freeform 5" o:spid="_x0000_s1026" style="position:absolute;margin-left:134.2pt;margin-top:10.8pt;width:326.75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4oyCAMAAKU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rjBCNBaqjRSnFuFUdDK0/b6Bl4PTYPyiaom3tJv2kwBGcWu9HggzbtJ8kAheyMdJIcclXbk5As&#10;Ojjln47K84NBFD4mUTIdx0OMKNiieOwKE5BZf5butPnApcMh+3ttfN0YrJzqrKO+hhrndQUlfD9A&#10;IYpHk8S9ujof3aLe7V2A1iFq0Wh47bKFCh6d4t7JYU3jaPJbrOvezWLFJ1jAf9szJEVPmh5ExxpW&#10;iNg+CZ1OjdRWnzVw6wUCBHCyGf7BF2Jf+vozXQgFDXB59RVGcPU3XpKGGMvMhrBL1KbYSWE/1HLP&#10;19KZzEXlIMiLtRKnXnAcbtIJK2+GEzYAXBu/cEEt15PKCrkqq8qVthKWynQURk4bLauSWaNlo9V2&#10;s6gU2hPb1O6xyQDYmVujtMmILryfM/mcldwJ5qIUnLBltzakrPwagConOtzOTht7T107/5iG0+Vk&#10;OUkGSTxaDpIwywZ3q0UyGK2i8TC7zhaLLPppOUfJrCgZ48LS7kdLlPxd63ZDzg+F43A5S+9MhZV7&#10;XqsQnNNwIkEu/a8vQt+6vtc3kj1BGyvpZyXMdlgUUj1j1MKcTLH+viOKY1R9FDCIplGS2MHqNslw&#10;HMNGnVo2pxYiKECl2GC4+Xa5MH4Y7xpVbguI5Ost5B2Mj7y0fe7mjGfVbWAWugy6uW2H7eneeb38&#10;u8x/AQAA//8DAFBLAwQUAAYACAAAACEARrhnJt4AAAAJAQAADwAAAGRycy9kb3ducmV2LnhtbEyP&#10;TUvEMBCG74L/IYzgRdy0RWtbmy4iKgh7cRW8ZtuxKSaT2qS71V/v7Elv8/HwzjP1enFW7HEKgycF&#10;6SoBgdT6bqBewdvr42UBIkRNnbaeUME3Blg3pye1rjp/oBfcb2MvOIRCpRWYGMdKytAadDqs/IjE&#10;uw8/OR25nXrZTfrA4c7KLEly6fRAfMHoEe8Ntp/b2Sl4f7IPGzd/yZuf+Tq9sM+lMbFU6vxsubsF&#10;EXGJfzAc9VkdGnba+Zm6IKyCLC+uGOUizUEwUGZpCWJ3HBQgm1r+/6D5BQAA//8DAFBLAQItABQA&#10;BgAIAAAAIQC2gziS/gAAAOEBAAATAAAAAAAAAAAAAAAAAAAAAABbQ29udGVudF9UeXBlc10ueG1s&#10;UEsBAi0AFAAGAAgAAAAhADj9If/WAAAAlAEAAAsAAAAAAAAAAAAAAAAALwEAAF9yZWxzLy5yZWxz&#10;UEsBAi0AFAAGAAgAAAAhAPLPijIIAwAApQYAAA4AAAAAAAAAAAAAAAAALgIAAGRycy9lMm9Eb2Mu&#10;eG1sUEsBAi0AFAAGAAgAAAAhAEa4ZybeAAAACQEAAA8AAAAAAAAAAAAAAAAAYgUAAGRycy9kb3du&#10;cmV2LnhtbFBLBQYAAAAABAAEAPMAAABtBgAAAAA=&#10;" path="m,l6534,e" filled="f" strokeweight=".26669mm">
                <v:path arrowok="t" o:connecttype="custom" o:connectlocs="0,0;4149090,0" o:connectangles="0,0"/>
                <w10:wrap type="topAndBottom" anchorx="page"/>
              </v:shape>
            </w:pict>
          </mc:Fallback>
        </mc:AlternateContent>
      </w:r>
    </w:p>
    <w:p w:rsidR="00CC1E52" w:rsidRDefault="00B23814">
      <w:pPr>
        <w:pStyle w:val="Corpodetexto"/>
        <w:spacing w:before="156"/>
        <w:ind w:left="1617"/>
      </w:pPr>
      <w:r>
        <w:t>AGENTE PÚBLICO (Nome, cargo, matrícula e lotação)</w:t>
      </w:r>
    </w:p>
    <w:p w:rsidR="00CC1E52" w:rsidRDefault="00CC1E52">
      <w:pPr>
        <w:pStyle w:val="Corpodetexto"/>
        <w:ind w:left="0"/>
        <w:rPr>
          <w:sz w:val="20"/>
        </w:rPr>
      </w:pPr>
    </w:p>
    <w:p w:rsidR="00CC1E52" w:rsidRDefault="00CC1E52">
      <w:pPr>
        <w:pStyle w:val="Corpodetexto"/>
        <w:ind w:left="0"/>
        <w:rPr>
          <w:sz w:val="20"/>
        </w:rPr>
      </w:pPr>
    </w:p>
    <w:p w:rsidR="00CC1E52" w:rsidRDefault="00CC1E52">
      <w:pPr>
        <w:pStyle w:val="Corpodetexto"/>
        <w:ind w:left="0"/>
        <w:rPr>
          <w:sz w:val="20"/>
        </w:rPr>
      </w:pPr>
    </w:p>
    <w:p w:rsidR="00CC1E52" w:rsidRDefault="00CC1E52">
      <w:pPr>
        <w:pStyle w:val="Corpodetexto"/>
        <w:ind w:left="0"/>
        <w:rPr>
          <w:sz w:val="20"/>
        </w:rPr>
      </w:pPr>
    </w:p>
    <w:p w:rsidR="00CC1E52" w:rsidRDefault="00CC1E52">
      <w:pPr>
        <w:pStyle w:val="Corpodetexto"/>
        <w:ind w:left="0"/>
        <w:rPr>
          <w:sz w:val="20"/>
        </w:rPr>
      </w:pPr>
    </w:p>
    <w:p w:rsidR="00CC1E52" w:rsidRDefault="00E63FDD">
      <w:pPr>
        <w:pStyle w:val="Corpodetexto"/>
        <w:spacing w:before="4"/>
        <w:ind w:left="0"/>
        <w:rPr>
          <w:sz w:val="14"/>
        </w:rPr>
      </w:pPr>
      <w:r>
        <w:rPr>
          <w:noProof/>
          <w:lang w:val="pt-BR" w:eastAsia="pt-BR"/>
        </w:rPr>
        <mc:AlternateContent>
          <mc:Choice Requires="wps">
            <w:drawing>
              <wp:anchor distT="0" distB="0" distL="0" distR="0" simplePos="0" relativeHeight="487596032" behindDoc="1" locked="0" layoutInCell="1" allowOverlap="1">
                <wp:simplePos x="0" y="0"/>
                <wp:positionH relativeFrom="page">
                  <wp:posOffset>1661160</wp:posOffset>
                </wp:positionH>
                <wp:positionV relativeFrom="paragraph">
                  <wp:posOffset>135255</wp:posOffset>
                </wp:positionV>
                <wp:extent cx="4234815" cy="1270"/>
                <wp:effectExtent l="0" t="0" r="0" b="0"/>
                <wp:wrapTopAndBottom/>
                <wp:docPr id="2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4815" cy="1270"/>
                        </a:xfrm>
                        <a:custGeom>
                          <a:avLst/>
                          <a:gdLst>
                            <a:gd name="T0" fmla="+- 0 2616 2616"/>
                            <a:gd name="T1" fmla="*/ T0 w 6669"/>
                            <a:gd name="T2" fmla="+- 0 9285 2616"/>
                            <a:gd name="T3" fmla="*/ T2 w 6669"/>
                          </a:gdLst>
                          <a:ahLst/>
                          <a:cxnLst>
                            <a:cxn ang="0">
                              <a:pos x="T1" y="0"/>
                            </a:cxn>
                            <a:cxn ang="0">
                              <a:pos x="T3" y="0"/>
                            </a:cxn>
                          </a:cxnLst>
                          <a:rect l="0" t="0" r="r" b="b"/>
                          <a:pathLst>
                            <a:path w="6669">
                              <a:moveTo>
                                <a:pt x="0" y="0"/>
                              </a:moveTo>
                              <a:lnTo>
                                <a:pt x="6669"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6885F" id="Freeform 4" o:spid="_x0000_s1026" style="position:absolute;margin-left:130.8pt;margin-top:10.65pt;width:333.45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u4CBQMAAKUGAAAOAAAAZHJzL2Uyb0RvYy54bWysVW1v0zAQ/o7Ef7D8EdTlZWnWVksn1LQI&#10;acCklR/gOk4TkdjGdpsOxH/nbCdd24GEEPmQ2rnzc88957ve3h3aBu2Z0rXgGY6uQowYp6Ko+TbD&#10;X9ar0QQjbQgvSCM4y/AT0/hu/vrVbSdnLBaVaAqmEIBwPetkhitj5CwINK1YS/SVkIyDsRSqJQa2&#10;ahsUinSA3jZBHIZp0AlVSCUo0xq+5t6I5w6/LBk1n8tSM4OaDAM3497KvTf2HcxvyWyriKxq2tMg&#10;/8CiJTWHoEeonBiCdqp+AdXWVAktSnNFRRuIsqwpczlANlF4kc1jRSRzuYA4Wh5l0v8Pln7aPyhU&#10;FxmOrzHipIUarRRjVnGUWHk6qWfg9SgflE1Qy3tBv2owBGcWu9HggzbdR1EACtkZ4SQ5lKq1JyFZ&#10;dHDKPx2VZweDKHxM4utkEo0xomCL4htXmIDMhrN0p817JhwO2d9r4+tWwMqpXvTU11Djsm2ghG9H&#10;KERxGqXu1df56BYNbm8CtA5Rh9I0nV46xYOTw5rGk/FvsUA3H9JixSdYwH87MCTVQJoeeM8aVojY&#10;PgmdTlJoq88auA0CAQI42Qz/4AuxL339mT6Egga4vPoKI7j6G5+tJMYysyHsEnUZdlLYD63Ys7Vw&#10;JnNROQjybG34qZc7fsrKm+GEDQDXxi9cUMv1pLJcrOqmcaVtuKUyTcPIaaNFUxfWaNlotd0sGoX2&#10;xDa1e2wyAHbmJpU2OdGV93Mmn7MSO164KBUjxbJfG1I3fg1AjRMdbmevjb2nrp1/TMPpcrKcJKMk&#10;TpejJMzz0bvVIhmlq+hmnF/ni0Ue/bSco2RW1UXBuKU9jJYo+bvW7YecHwrH4XKW3pkKK/e8VCE4&#10;p+FEglyGX1+EoXV9r29E8QRtrISflTDbYVEJ9R2jDuZkhvW3HVEMo+YDh0E0jZLEDla3ScY3MWzU&#10;qWVzaiGcAlSGDYabb5cL44fxTqp6W0EkX28u3sH4KGvb527OeFb9Bmahy6Cf23bYnu6d1/O/y/wX&#10;AAAA//8DAFBLAwQUAAYACAAAACEAYwc+Dd8AAAAJAQAADwAAAGRycy9kb3ducmV2LnhtbEyPPW/C&#10;MBCGd6T+B+sqdUHFSRARpHEQourSqXwMjCa+JlHjcxo7kPLre0ztdh+P3nsuX4+2FRfsfeNIQTyL&#10;QCCVzjRUKTge3p6XIHzQZHTrCBX8oId18TDJdWbclXZ42YdKcAj5TCuoQ+gyKX1Zo9V+5jok3n26&#10;3urAbV9J0+srh9tWJlGUSqsb4gu17nBbY/m1H6wC28USP0Z320Tfh/fpaRqG1+1KqafHcfMCIuAY&#10;/mC467M6FOx0dgMZL1oFSRqnjHIRz0EwsEqWCxDn+2ABssjl/w+KXwAAAP//AwBQSwECLQAUAAYA&#10;CAAAACEAtoM4kv4AAADhAQAAEwAAAAAAAAAAAAAAAAAAAAAAW0NvbnRlbnRfVHlwZXNdLnhtbFBL&#10;AQItABQABgAIAAAAIQA4/SH/1gAAAJQBAAALAAAAAAAAAAAAAAAAAC8BAABfcmVscy8ucmVsc1BL&#10;AQItABQABgAIAAAAIQA7uu4CBQMAAKUGAAAOAAAAAAAAAAAAAAAAAC4CAABkcnMvZTJvRG9jLnht&#10;bFBLAQItABQABgAIAAAAIQBjBz4N3wAAAAkBAAAPAAAAAAAAAAAAAAAAAF8FAABkcnMvZG93bnJl&#10;di54bWxQSwUGAAAAAAQABADzAAAAawYAAAAA&#10;" path="m,l6669,e" filled="f" strokeweight=".26669mm">
                <v:path arrowok="t" o:connecttype="custom" o:connectlocs="0,0;4234815,0" o:connectangles="0,0"/>
                <w10:wrap type="topAndBottom" anchorx="page"/>
              </v:shape>
            </w:pict>
          </mc:Fallback>
        </mc:AlternateContent>
      </w:r>
    </w:p>
    <w:p w:rsidR="00CC1E52" w:rsidRDefault="00B23814">
      <w:pPr>
        <w:pStyle w:val="Corpodetexto"/>
        <w:spacing w:before="158" w:line="256" w:lineRule="auto"/>
        <w:ind w:left="4046" w:right="1736" w:hanging="3275"/>
      </w:pPr>
      <w:r>
        <w:t>REPRESENTANTE LEGAL DA EMPRESA (Nome, cargo e carimbo da empresa)</w:t>
      </w:r>
    </w:p>
    <w:p w:rsidR="00CC1E52" w:rsidRDefault="00CC1E52">
      <w:pPr>
        <w:spacing w:line="256" w:lineRule="auto"/>
        <w:sectPr w:rsidR="00CC1E52">
          <w:pgSz w:w="11910" w:h="16840"/>
          <w:pgMar w:top="1960" w:right="420" w:bottom="1340" w:left="1400" w:header="802" w:footer="1141" w:gutter="0"/>
          <w:cols w:space="720"/>
        </w:sectPr>
      </w:pPr>
    </w:p>
    <w:p w:rsidR="00CC1E52" w:rsidRDefault="00CC1E52">
      <w:pPr>
        <w:pStyle w:val="Corpodetexto"/>
        <w:spacing w:before="3"/>
        <w:ind w:left="0"/>
        <w:rPr>
          <w:sz w:val="16"/>
        </w:rPr>
      </w:pPr>
    </w:p>
    <w:p w:rsidR="00CC1E52" w:rsidRDefault="00B42B54">
      <w:pPr>
        <w:pStyle w:val="Ttulo1"/>
        <w:spacing w:before="92"/>
        <w:ind w:left="0" w:right="977"/>
        <w:jc w:val="center"/>
      </w:pPr>
      <w:r>
        <w:t>ANEXO XI</w:t>
      </w:r>
    </w:p>
    <w:p w:rsidR="00CC1E52" w:rsidRDefault="00B23814">
      <w:pPr>
        <w:spacing w:before="185" w:line="259" w:lineRule="auto"/>
        <w:ind w:left="438" w:right="1415"/>
        <w:jc w:val="center"/>
        <w:rPr>
          <w:b/>
          <w:sz w:val="24"/>
        </w:rPr>
      </w:pPr>
      <w:r>
        <w:rPr>
          <w:b/>
          <w:sz w:val="24"/>
        </w:rPr>
        <w:t>DECLARAÇÃO DE RESPONSABILIZAÇÃO CIVIL E ADMINISTRATIVA DECRETO MUNICIPAL Nº 43.562/2017</w:t>
      </w:r>
    </w:p>
    <w:p w:rsidR="00CC1E52" w:rsidRDefault="00B23814">
      <w:pPr>
        <w:spacing w:line="273" w:lineRule="exact"/>
        <w:ind w:right="980"/>
        <w:jc w:val="center"/>
        <w:rPr>
          <w:b/>
          <w:sz w:val="24"/>
        </w:rPr>
      </w:pPr>
      <w:r>
        <w:rPr>
          <w:b/>
          <w:sz w:val="24"/>
        </w:rPr>
        <w:t>(MODELO)</w:t>
      </w:r>
    </w:p>
    <w:p w:rsidR="00CC1E52" w:rsidRDefault="00B23814">
      <w:pPr>
        <w:pStyle w:val="Corpodetexto"/>
        <w:spacing w:before="185" w:line="259" w:lineRule="auto"/>
        <w:ind w:right="1277"/>
        <w:jc w:val="both"/>
      </w:pPr>
      <w:r>
        <w:t>Para a execução deste instrumento jurídico, as partes declaram conhecer a Lei Federal nº 12.846/2013, se comprometem a atuar de forma ética, íntegra, legal e transparente, e estão cientes de que não poderão oferecer, dar ou se comprometer a dar a quem quer que seja, ou aceitar ou se comprometer a aceitar de quem quer que seja, tanto por conta própria quanto por intermédio de outrem, qualquer pagamento, doação, compensação, vantagens financeiras ou benefícios de qualquer espécie que constituam prática ilegal ou de corrupção, seja de forma direta, indireta ou por meio de subcontratados ou terceiros, quanto ao objeto deste contrato, ou de outra forma a ele não relacionada.</w:t>
      </w:r>
    </w:p>
    <w:p w:rsidR="00CC1E52" w:rsidRDefault="00B23814">
      <w:pPr>
        <w:pStyle w:val="Corpodetexto"/>
        <w:spacing w:before="157" w:line="259" w:lineRule="auto"/>
        <w:ind w:right="1281"/>
        <w:jc w:val="both"/>
      </w:pPr>
      <w:r>
        <w:t>Parágrafo primeiro – A responsabilização da pessoa jurídica subsiste nas hipóteses de alteração contratual, transformação, incorporação, fusão ou cisão societária, ressalvados os atos lesivos ocorridos antes da data da fusão ou incorporação, quando a responsabilidade da sucessora será restrita à obrigação de pagamento de multa e reparação integral do dano causado, até o limite do patrimônio</w:t>
      </w:r>
      <w:r>
        <w:rPr>
          <w:spacing w:val="-1"/>
        </w:rPr>
        <w:t xml:space="preserve"> </w:t>
      </w:r>
      <w:r>
        <w:t>transferido.</w:t>
      </w:r>
    </w:p>
    <w:p w:rsidR="00CC1E52" w:rsidRDefault="00B23814">
      <w:pPr>
        <w:pStyle w:val="Corpodetexto"/>
        <w:spacing w:before="160" w:line="259" w:lineRule="auto"/>
        <w:ind w:right="1275"/>
        <w:jc w:val="both"/>
      </w:pPr>
      <w:r>
        <w:t>Parágrafo segundo - As sociedades controladoras, controladas, coligadas ou, no âmbito do respectivo contrato, as consorciadas serão solidariamente responsáveis pela 3 prática dos atos previstos nesta Lei, restringindo-se tal responsabilidade à obrigação de pagamento de multa e reparação integral do dano causado.</w:t>
      </w:r>
    </w:p>
    <w:p w:rsidR="00CC1E52" w:rsidRDefault="00B23814">
      <w:pPr>
        <w:pStyle w:val="Corpodetexto"/>
        <w:tabs>
          <w:tab w:val="left" w:pos="2409"/>
          <w:tab w:val="left" w:pos="4541"/>
          <w:tab w:val="left" w:pos="5547"/>
        </w:tabs>
        <w:spacing w:before="157"/>
        <w:ind w:left="0" w:right="981"/>
        <w:jc w:val="center"/>
      </w:pPr>
      <w:r>
        <w:t>Rio</w:t>
      </w:r>
      <w:r>
        <w:rPr>
          <w:spacing w:val="-2"/>
        </w:rPr>
        <w:t xml:space="preserve"> </w:t>
      </w:r>
      <w:r>
        <w:t>de</w:t>
      </w:r>
      <w:r>
        <w:rPr>
          <w:spacing w:val="-1"/>
        </w:rPr>
        <w:t xml:space="preserve"> </w:t>
      </w:r>
      <w:r>
        <w:t>Janeiro,</w:t>
      </w:r>
      <w:r>
        <w:rPr>
          <w:u w:val="single"/>
        </w:rPr>
        <w:t xml:space="preserve"> </w:t>
      </w:r>
      <w:r>
        <w:rPr>
          <w:u w:val="single"/>
        </w:rPr>
        <w:tab/>
      </w:r>
      <w:r>
        <w:t>de</w:t>
      </w:r>
      <w:r>
        <w:rPr>
          <w:u w:val="single"/>
        </w:rPr>
        <w:t xml:space="preserve"> </w:t>
      </w:r>
      <w:r>
        <w:rPr>
          <w:u w:val="single"/>
        </w:rPr>
        <w:tab/>
      </w:r>
      <w:r>
        <w:t>de</w:t>
      </w:r>
      <w:r>
        <w:rPr>
          <w:u w:val="single"/>
        </w:rPr>
        <w:t xml:space="preserve"> </w:t>
      </w:r>
      <w:r>
        <w:rPr>
          <w:u w:val="single"/>
        </w:rPr>
        <w:tab/>
      </w:r>
      <w:r>
        <w:t>.</w:t>
      </w:r>
    </w:p>
    <w:p w:rsidR="00CC1E52" w:rsidRDefault="00CC1E52">
      <w:pPr>
        <w:pStyle w:val="Corpodetexto"/>
        <w:ind w:left="0"/>
        <w:rPr>
          <w:sz w:val="20"/>
        </w:rPr>
      </w:pPr>
    </w:p>
    <w:p w:rsidR="00CC1E52" w:rsidRDefault="00CC1E52">
      <w:pPr>
        <w:pStyle w:val="Corpodetexto"/>
        <w:ind w:left="0"/>
        <w:rPr>
          <w:sz w:val="20"/>
        </w:rPr>
      </w:pPr>
    </w:p>
    <w:p w:rsidR="00CC1E52" w:rsidRDefault="00CC1E52">
      <w:pPr>
        <w:pStyle w:val="Corpodetexto"/>
        <w:ind w:left="0"/>
        <w:rPr>
          <w:sz w:val="20"/>
        </w:rPr>
      </w:pPr>
    </w:p>
    <w:p w:rsidR="00CC1E52" w:rsidRDefault="00E63FDD">
      <w:pPr>
        <w:pStyle w:val="Corpodetexto"/>
        <w:spacing w:before="5"/>
        <w:ind w:left="0"/>
        <w:rPr>
          <w:sz w:val="14"/>
        </w:rPr>
      </w:pPr>
      <w:r>
        <w:rPr>
          <w:noProof/>
          <w:lang w:val="pt-BR" w:eastAsia="pt-BR"/>
        </w:rPr>
        <mc:AlternateContent>
          <mc:Choice Requires="wps">
            <w:drawing>
              <wp:anchor distT="0" distB="0" distL="0" distR="0" simplePos="0" relativeHeight="487596544" behindDoc="1" locked="0" layoutInCell="1" allowOverlap="1">
                <wp:simplePos x="0" y="0"/>
                <wp:positionH relativeFrom="page">
                  <wp:posOffset>1746885</wp:posOffset>
                </wp:positionH>
                <wp:positionV relativeFrom="paragraph">
                  <wp:posOffset>135890</wp:posOffset>
                </wp:positionV>
                <wp:extent cx="4064635" cy="1270"/>
                <wp:effectExtent l="0" t="0" r="0" b="0"/>
                <wp:wrapTopAndBottom/>
                <wp:docPr id="2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635" cy="1270"/>
                        </a:xfrm>
                        <a:custGeom>
                          <a:avLst/>
                          <a:gdLst>
                            <a:gd name="T0" fmla="+- 0 2751 2751"/>
                            <a:gd name="T1" fmla="*/ T0 w 6401"/>
                            <a:gd name="T2" fmla="+- 0 9151 2751"/>
                            <a:gd name="T3" fmla="*/ T2 w 6401"/>
                          </a:gdLst>
                          <a:ahLst/>
                          <a:cxnLst>
                            <a:cxn ang="0">
                              <a:pos x="T1" y="0"/>
                            </a:cxn>
                            <a:cxn ang="0">
                              <a:pos x="T3" y="0"/>
                            </a:cxn>
                          </a:cxnLst>
                          <a:rect l="0" t="0" r="r" b="b"/>
                          <a:pathLst>
                            <a:path w="6401">
                              <a:moveTo>
                                <a:pt x="0" y="0"/>
                              </a:moveTo>
                              <a:lnTo>
                                <a:pt x="640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45BBD" id="Freeform 3" o:spid="_x0000_s1026" style="position:absolute;margin-left:137.55pt;margin-top:10.7pt;width:320.05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RseAwMAAKUGAAAOAAAAZHJzL2Uyb0RvYy54bWysVW1v2jAQ/j5p/8Hyx000L6RQUEM1EZgm&#10;dVulsh9gEodEc2zPNoRu2n/f2U5ooKo0TcuHYOfOzz33nO+4vTs2DB2o0rXgKY6uQowoz0VR812K&#10;v23WoxuMtCG8IExwmuInqvHd4u2b21bOaSwqwQqqEIBwPW9liitj5DwIdF7RhugrISkHYylUQwxs&#10;1S4oFGkBvWFBHIaToBWqkErkVGv4mnkjXjj8sqS5+VqWmhrEUgzcjHsr997ad7C4JfOdIrKq844G&#10;+QcWDak5BD1BZcQQtFf1C6imzpXQojRXuWgCUZZ1Tl0OkE0UXmTzWBFJXS4gjpYnmfT/g82/HB4U&#10;qosUxzFGnDRQo7Wi1CqOxlaeVuo5eD3KB2UT1PJe5N81GIIzi91o8EHb9rMoAIXsjXCSHEvV2JOQ&#10;LDo65Z9OytOjQTl8TMJJMhlfY5SDLYqnrjABmfdn8702H6lwOORwr42vWwErp3rRUd9AjcuGQQnf&#10;j1CI4ul15F5dnU9uUe/2LkCbELVokoTRpRMIMsCaRa9gjXs3ixUPsID/rmdIqp50fuQda1ghYvsk&#10;dDpJoa0+G+DWCwQI4GQzfMUXYl/6+jNdCAUNcHn1FUZw9bc+W0mMZWZD2CVqU+yksB8acaAb4Uzm&#10;onIQ5NnK+NALjkMRBqy8GU7YAHBt/MIFtVwHleViXTPmSsu4pTKbQFUsAS1YXVij26jddskUOhDb&#10;1O6xyQDYmZtU2mREV97PmXzOSux54aJUlBSrbm1IzfwagJgTHW5np429p66df83C2epmdZOMkniy&#10;GiVhlo0+rJfJaLKOptfZOFsus+i35Rwl86ouCsot7X60RMnftW435PxQOA2Xs/T0UIW1e16qEJzT&#10;cCJBLv2vL0Lfur7Xt6J4gjZWws9KmO2wqIT6iVELczLF+seeKIoR+8RhEM2iJLGD1W2S62kMGzW0&#10;bIcWwnOASrHBcPPtcmn8MN5LVe8qiOTrzcUHGB9lbfvczRnPqtvALHQZdHPbDtvh3nk9/7ss/gAA&#10;AP//AwBQSwMEFAAGAAgAAAAhAFtjOyLfAAAACQEAAA8AAABkcnMvZG93bnJldi54bWxMj8tOwzAQ&#10;RfdI/IM1SOyok6gpNI1TIR6CLli09AOceBpHxOModtvA1zNdwW4eR3fOlOvJ9eKEY+g8KUhnCQik&#10;xpuOWgX7z9e7BxAhajK694QKvjHAurq+KnVh/Jm2eNrFVnAIhUIrsDEOhZShseh0mPkBiXcHPzod&#10;uR1baUZ95nDXyyxJFtLpjviC1QM+WWy+dken4P1nbqe3uvl4yZ+bzbA3W7eMVqnbm+lxBSLiFP9g&#10;uOizOlTsVPsjmSB6Bdl9njLKRToHwcAyzTMQ9WWwAFmV8v8H1S8AAAD//wMAUEsBAi0AFAAGAAgA&#10;AAAhALaDOJL+AAAA4QEAABMAAAAAAAAAAAAAAAAAAAAAAFtDb250ZW50X1R5cGVzXS54bWxQSwEC&#10;LQAUAAYACAAAACEAOP0h/9YAAACUAQAACwAAAAAAAAAAAAAAAAAvAQAAX3JlbHMvLnJlbHNQSwEC&#10;LQAUAAYACAAAACEAvU0bHgMDAAClBgAADgAAAAAAAAAAAAAAAAAuAgAAZHJzL2Uyb0RvYy54bWxQ&#10;SwECLQAUAAYACAAAACEAW2M7It8AAAAJAQAADwAAAAAAAAAAAAAAAABdBQAAZHJzL2Rvd25yZXYu&#10;eG1sUEsFBgAAAAAEAAQA8wAAAGkGAAAAAA==&#10;" path="m,l6400,e" filled="f" strokeweight=".26669mm">
                <v:path arrowok="t" o:connecttype="custom" o:connectlocs="0,0;4064000,0" o:connectangles="0,0"/>
                <w10:wrap type="topAndBottom" anchorx="page"/>
              </v:shape>
            </w:pict>
          </mc:Fallback>
        </mc:AlternateContent>
      </w:r>
    </w:p>
    <w:p w:rsidR="00CC1E52" w:rsidRDefault="00B23814">
      <w:pPr>
        <w:pStyle w:val="Corpodetexto"/>
        <w:spacing w:before="156"/>
        <w:ind w:left="1617"/>
      </w:pPr>
      <w:r>
        <w:t>AGENTE PÚBLICO (Nome, cargo, matrícula e lotação)</w:t>
      </w:r>
    </w:p>
    <w:p w:rsidR="00CC1E52" w:rsidRDefault="00CC1E52">
      <w:pPr>
        <w:pStyle w:val="Corpodetexto"/>
        <w:ind w:left="0"/>
        <w:rPr>
          <w:sz w:val="20"/>
        </w:rPr>
      </w:pPr>
    </w:p>
    <w:p w:rsidR="00CC1E52" w:rsidRDefault="00E63FDD">
      <w:pPr>
        <w:pStyle w:val="Corpodetexto"/>
        <w:spacing w:before="9"/>
        <w:ind w:left="0"/>
        <w:rPr>
          <w:sz w:val="14"/>
        </w:rPr>
      </w:pPr>
      <w:r>
        <w:rPr>
          <w:noProof/>
          <w:lang w:val="pt-BR" w:eastAsia="pt-BR"/>
        </w:rPr>
        <mc:AlternateContent>
          <mc:Choice Requires="wps">
            <w:drawing>
              <wp:anchor distT="0" distB="0" distL="0" distR="0" simplePos="0" relativeHeight="487597056" behindDoc="1" locked="0" layoutInCell="1" allowOverlap="1">
                <wp:simplePos x="0" y="0"/>
                <wp:positionH relativeFrom="page">
                  <wp:posOffset>1661160</wp:posOffset>
                </wp:positionH>
                <wp:positionV relativeFrom="paragraph">
                  <wp:posOffset>138430</wp:posOffset>
                </wp:positionV>
                <wp:extent cx="4234815" cy="1270"/>
                <wp:effectExtent l="0" t="0" r="0" b="0"/>
                <wp:wrapTopAndBottom/>
                <wp:docPr id="2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4815" cy="1270"/>
                        </a:xfrm>
                        <a:custGeom>
                          <a:avLst/>
                          <a:gdLst>
                            <a:gd name="T0" fmla="+- 0 2616 2616"/>
                            <a:gd name="T1" fmla="*/ T0 w 6669"/>
                            <a:gd name="T2" fmla="+- 0 9285 2616"/>
                            <a:gd name="T3" fmla="*/ T2 w 6669"/>
                          </a:gdLst>
                          <a:ahLst/>
                          <a:cxnLst>
                            <a:cxn ang="0">
                              <a:pos x="T1" y="0"/>
                            </a:cxn>
                            <a:cxn ang="0">
                              <a:pos x="T3" y="0"/>
                            </a:cxn>
                          </a:cxnLst>
                          <a:rect l="0" t="0" r="r" b="b"/>
                          <a:pathLst>
                            <a:path w="6669">
                              <a:moveTo>
                                <a:pt x="0" y="0"/>
                              </a:moveTo>
                              <a:lnTo>
                                <a:pt x="6669"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C97EC" id="Freeform 2" o:spid="_x0000_s1026" style="position:absolute;margin-left:130.8pt;margin-top:10.9pt;width:333.45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YJBAMAAKUGAAAOAAAAZHJzL2Uyb0RvYy54bWysVW1v0zAQ/o7Ef7D8EdTlZWnWVksn1LQI&#10;acCklR/gOk4TkdjGdpsOxH/nbCdd24GEEPmQ2rnzc88957ve3h3aBu2Z0rXgGY6uQowYp6Ko+TbD&#10;X9ar0QQjbQgvSCM4y/AT0/hu/vrVbSdnLBaVaAqmEIBwPetkhitj5CwINK1YS/SVkIyDsRSqJQa2&#10;ahsUinSA3jZBHIZp0AlVSCUo0xq+5t6I5w6/LBk1n8tSM4OaDAM3497KvTf2HcxvyWyriKxq2tMg&#10;/8CiJTWHoEeonBiCdqp+AdXWVAktSnNFRRuIsqwpczlANlF4kc1jRSRzuYA4Wh5l0v8Pln7aPyhU&#10;FxmOI4w4aaFGK8WYVRzFVp5O6hl4PcoHZRPU8l7QrxoMwZnFbjT4oE33URSAQnZGOEkOpWrtSUgW&#10;HZzyT0fl2cEgCh+T+DqZRGOMKNii+MYVJiCz4SzdafOeCYdD9vfa+LoVsHKqFz31NdS4bBso4dsR&#10;ClGcRql79XU+ukGu3u1NgNYh6lCaptNLp3hwcljTeDL+Ldb14Gax4hMs4L8dGJJqIE0PvGcNK0Rs&#10;n4ROJym01WcN3AaBAAGcbIZ/8IXYl77+TB9CQQNcXn2FEVz9jc9WEmOZ2RB2iboMOynsh1bs2Vo4&#10;k7moHAR5tjb81MsdP2XlzXDCBoBr4xcuqOV6UlkuVnXTuNI23FKZpmHktNGiqQtrtGy02m4WjUJ7&#10;YpvaPTYZADtzk0qbnOjK+zmTz1mJHS9clIqRYtmvDakbvwagxokOt7PXxt5T184/puF0OVlOklES&#10;p8tREub56N1qkYzSVXQzzq/zxSKPflrOUTKr6qJg3NIeRkuU/F3r9kPOD4XjcDlL70yFlXteqhCc&#10;03AiQS7Dry/C0Lq+1zeieII2VsLPSpjtsKiE+o5RB3Myw/rbjiiGUfOBwyCaRkliB6vbJOObGDbq&#10;1LI5tRBOASrDBsPNt8uF8cN4J1W9rSCSrzcX72B8lLXtczdnPKt+A7PQZdDPbTtsT/fO6/nfZf4L&#10;AAD//wMAUEsDBBQABgAIAAAAIQDDDV2I3wAAAAkBAAAPAAAAZHJzL2Rvd25yZXYueG1sTI8xT8Mw&#10;EIV3JP6DdUgsFbUTiagNcaqqiKUTtB06uvGRRMTnEDttyq/nmOh2d+/p3feK1eQ6ccYhtJ40JHMF&#10;AqnytqVaw2H/9rQAEaIhazpPqOGKAVbl/V1hcusv9IHnXawFh1DIjYYmxj6XMlQNOhPmvkdi7dMP&#10;zkReh1rawVw43HUyVSqTzrTEHxrT46bB6ms3Og2uTyS+T/5nrb7329lxFsfXzVLrx4dp/QIi4hT/&#10;zfCHz+hQMtPJj2SD6DSkWZKxlYeEK7BhmS6eQZz4kCqQZSFvG5S/AAAA//8DAFBLAQItABQABgAI&#10;AAAAIQC2gziS/gAAAOEBAAATAAAAAAAAAAAAAAAAAAAAAABbQ29udGVudF9UeXBlc10ueG1sUEsB&#10;Ai0AFAAGAAgAAAAhADj9If/WAAAAlAEAAAsAAAAAAAAAAAAAAAAALwEAAF9yZWxzLy5yZWxzUEsB&#10;Ai0AFAAGAAgAAAAhAH8eJgkEAwAApQYAAA4AAAAAAAAAAAAAAAAALgIAAGRycy9lMm9Eb2MueG1s&#10;UEsBAi0AFAAGAAgAAAAhAMMNXYjfAAAACQEAAA8AAAAAAAAAAAAAAAAAXgUAAGRycy9kb3ducmV2&#10;LnhtbFBLBQYAAAAABAAEAPMAAABqBgAAAAA=&#10;" path="m,l6669,e" filled="f" strokeweight=".26669mm">
                <v:path arrowok="t" o:connecttype="custom" o:connectlocs="0,0;4234815,0" o:connectangles="0,0"/>
                <w10:wrap type="topAndBottom" anchorx="page"/>
              </v:shape>
            </w:pict>
          </mc:Fallback>
        </mc:AlternateContent>
      </w:r>
    </w:p>
    <w:p w:rsidR="00CC1E52" w:rsidRDefault="00B23814">
      <w:pPr>
        <w:pStyle w:val="Corpodetexto"/>
        <w:spacing w:before="158" w:line="256" w:lineRule="auto"/>
        <w:ind w:left="4046" w:right="1736" w:hanging="3275"/>
      </w:pPr>
      <w:r>
        <w:t>REPRESENTANTE LEGAL DA EMPRESA (Nome, cargo e carimbo da empresa)</w:t>
      </w:r>
    </w:p>
    <w:sectPr w:rsidR="00CC1E52">
      <w:pgSz w:w="11910" w:h="16840"/>
      <w:pgMar w:top="1960" w:right="420" w:bottom="1340" w:left="1400" w:header="802" w:footer="114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888" w:rsidRDefault="00754888">
      <w:r>
        <w:separator/>
      </w:r>
    </w:p>
  </w:endnote>
  <w:endnote w:type="continuationSeparator" w:id="0">
    <w:p w:rsidR="00754888" w:rsidRDefault="00754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PEOJHA+Arial">
    <w:altName w:val="Arial"/>
    <w:charset w:val="00"/>
    <w:family w:val="swiss"/>
    <w:pitch w:val="default"/>
  </w:font>
  <w:font w:name="Carlito">
    <w:altName w:val="Calibri"/>
    <w:charset w:val="00"/>
    <w:family w:val="swiss"/>
    <w:pitch w:val="variable"/>
    <w:sig w:usb0="00000001" w:usb1="5000E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888" w:rsidRDefault="00754888" w:rsidP="003A5E74">
    <w:pPr>
      <w:tabs>
        <w:tab w:val="center" w:pos="4252"/>
        <w:tab w:val="right" w:pos="8504"/>
      </w:tabs>
      <w:ind w:right="360"/>
      <w:rPr>
        <w:rFonts w:eastAsia="Calibri"/>
        <w:b/>
        <w:bCs/>
        <w:sz w:val="18"/>
        <w:szCs w:val="18"/>
      </w:rPr>
    </w:pPr>
    <w:r>
      <w:rPr>
        <w:noProof/>
        <w:lang w:val="pt-BR" w:eastAsia="pt-BR"/>
      </w:rPr>
      <w:drawing>
        <wp:anchor distT="0" distB="0" distL="114300" distR="114300" simplePos="0" relativeHeight="251656704" behindDoc="0" locked="0" layoutInCell="1" allowOverlap="1" wp14:anchorId="0855FBFD" wp14:editId="65B0D29A">
          <wp:simplePos x="0" y="0"/>
          <wp:positionH relativeFrom="column">
            <wp:posOffset>4953635</wp:posOffset>
          </wp:positionH>
          <wp:positionV relativeFrom="paragraph">
            <wp:posOffset>121920</wp:posOffset>
          </wp:positionV>
          <wp:extent cx="900430" cy="386715"/>
          <wp:effectExtent l="0" t="0" r="0" b="0"/>
          <wp:wrapSquare wrapText="bothSides"/>
          <wp:docPr id="44" name="Imagem 44" descr="Resultado de imagem para logo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m para logo 1746"/>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00430"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bCs/>
        <w:sz w:val="18"/>
        <w:szCs w:val="18"/>
      </w:rPr>
      <w:t>GUARDA MUNICIPAL DO RIO DE JANEIRO – GM-RIO</w:t>
    </w:r>
  </w:p>
  <w:p w:rsidR="00754888" w:rsidRDefault="00754888" w:rsidP="003A5E74">
    <w:pPr>
      <w:tabs>
        <w:tab w:val="center" w:pos="4252"/>
        <w:tab w:val="left" w:pos="5730"/>
      </w:tabs>
      <w:ind w:right="360"/>
      <w:rPr>
        <w:rFonts w:eastAsia="Calibri"/>
        <w:b/>
        <w:bCs/>
        <w:sz w:val="18"/>
        <w:szCs w:val="18"/>
      </w:rPr>
    </w:pPr>
    <w:r>
      <w:rPr>
        <w:rFonts w:eastAsia="Calibri"/>
        <w:b/>
        <w:bCs/>
        <w:sz w:val="18"/>
        <w:szCs w:val="18"/>
      </w:rPr>
      <w:t>DIRETORIA ADMINISTRATIVA E FINANCEIRA - DAF</w:t>
    </w:r>
  </w:p>
  <w:p w:rsidR="00754888" w:rsidRDefault="00754888" w:rsidP="003A5E74">
    <w:pPr>
      <w:tabs>
        <w:tab w:val="center" w:pos="4252"/>
        <w:tab w:val="left" w:pos="5028"/>
      </w:tabs>
      <w:ind w:right="360"/>
      <w:rPr>
        <w:rFonts w:eastAsia="Calibri"/>
        <w:sz w:val="18"/>
        <w:szCs w:val="18"/>
      </w:rPr>
    </w:pPr>
    <w:r>
      <w:rPr>
        <w:rFonts w:eastAsia="Calibri"/>
        <w:b/>
        <w:bCs/>
        <w:sz w:val="18"/>
        <w:szCs w:val="18"/>
      </w:rPr>
      <w:t>SUBGERÊNCIA DE PREPARO DE LICITAÇÕES - SPL</w:t>
    </w:r>
    <w:r>
      <w:rPr>
        <w:rFonts w:eastAsia="Calibri"/>
        <w:b/>
        <w:bCs/>
        <w:sz w:val="18"/>
        <w:szCs w:val="18"/>
      </w:rPr>
      <w:tab/>
    </w:r>
  </w:p>
  <w:p w:rsidR="00754888" w:rsidRDefault="00754888" w:rsidP="003A5E74">
    <w:pPr>
      <w:tabs>
        <w:tab w:val="center" w:pos="4252"/>
        <w:tab w:val="right" w:pos="8504"/>
      </w:tabs>
      <w:ind w:right="360"/>
    </w:pPr>
    <w:r>
      <w:rPr>
        <w:rFonts w:eastAsia="Calibri"/>
        <w:sz w:val="18"/>
        <w:szCs w:val="18"/>
      </w:rPr>
      <w:t>Av. Pedro II, n.º 111 – São Cristóvão – RJ CEP 20.941-070</w:t>
    </w:r>
  </w:p>
  <w:p w:rsidR="00754888" w:rsidRDefault="00754888" w:rsidP="003A5E74">
    <w:pPr>
      <w:tabs>
        <w:tab w:val="center" w:pos="4252"/>
        <w:tab w:val="right" w:pos="8504"/>
      </w:tabs>
      <w:jc w:val="right"/>
      <w:rPr>
        <w:rFonts w:eastAsia="Calibri"/>
        <w:b/>
        <w:sz w:val="18"/>
        <w:szCs w:val="18"/>
      </w:rPr>
    </w:pPr>
    <w:r w:rsidRPr="00D36D64">
      <w:rPr>
        <w:rFonts w:eastAsia="Calibri"/>
        <w:b/>
        <w:bCs/>
        <w:sz w:val="18"/>
        <w:szCs w:val="18"/>
      </w:rPr>
      <w:fldChar w:fldCharType="begin"/>
    </w:r>
    <w:r w:rsidRPr="00D36D64">
      <w:rPr>
        <w:rFonts w:eastAsia="Calibri"/>
        <w:b/>
        <w:bCs/>
        <w:sz w:val="18"/>
        <w:szCs w:val="18"/>
      </w:rPr>
      <w:instrText xml:space="preserve"> PAGE </w:instrText>
    </w:r>
    <w:r w:rsidRPr="00D36D64">
      <w:rPr>
        <w:rFonts w:eastAsia="Calibri"/>
        <w:b/>
        <w:bCs/>
        <w:sz w:val="18"/>
        <w:szCs w:val="18"/>
      </w:rPr>
      <w:fldChar w:fldCharType="separate"/>
    </w:r>
    <w:r w:rsidR="007C6544">
      <w:rPr>
        <w:rFonts w:eastAsia="Calibri"/>
        <w:b/>
        <w:bCs/>
        <w:noProof/>
        <w:sz w:val="18"/>
        <w:szCs w:val="18"/>
      </w:rPr>
      <w:t>6</w:t>
    </w:r>
    <w:r w:rsidRPr="00D36D64">
      <w:rPr>
        <w:rFonts w:eastAsia="Calibri"/>
        <w:b/>
        <w:bCs/>
        <w:sz w:val="18"/>
        <w:szCs w:val="18"/>
      </w:rPr>
      <w:fldChar w:fldCharType="end"/>
    </w:r>
    <w:r w:rsidRPr="00D36D64">
      <w:rPr>
        <w:b/>
        <w:sz w:val="18"/>
        <w:szCs w:val="18"/>
      </w:rPr>
      <w:t xml:space="preserve"> </w:t>
    </w:r>
    <w:r>
      <w:rPr>
        <w:rFonts w:eastAsia="Calibri"/>
        <w:b/>
        <w:sz w:val="18"/>
        <w:szCs w:val="18"/>
      </w:rPr>
      <w:t>/131</w:t>
    </w:r>
  </w:p>
  <w:p w:rsidR="00754888" w:rsidRDefault="00754888" w:rsidP="008D2B11">
    <w:pPr>
      <w:tabs>
        <w:tab w:val="center" w:pos="4252"/>
        <w:tab w:val="right" w:pos="8504"/>
      </w:tabs>
      <w:jc w:val="center"/>
      <w:rPr>
        <w:rFonts w:eastAsia="Calibri"/>
        <w:b/>
        <w:sz w:val="18"/>
        <w:szCs w:val="18"/>
      </w:rPr>
    </w:pPr>
  </w:p>
  <w:p w:rsidR="00754888" w:rsidRDefault="00754888">
    <w:pPr>
      <w:pStyle w:val="Corpodetexto"/>
      <w:spacing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888" w:rsidRDefault="00754888">
    <w:pPr>
      <w:pStyle w:val="Rodap"/>
    </w:pPr>
  </w:p>
  <w:p w:rsidR="00754888" w:rsidRDefault="00754888"/>
  <w:p w:rsidR="00754888" w:rsidRDefault="0075488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888" w:rsidRDefault="00754888" w:rsidP="00923B50">
    <w:pPr>
      <w:tabs>
        <w:tab w:val="center" w:pos="4252"/>
        <w:tab w:val="right" w:pos="8504"/>
      </w:tabs>
      <w:ind w:right="360"/>
      <w:rPr>
        <w:rFonts w:eastAsia="Calibri"/>
        <w:b/>
        <w:bCs/>
        <w:sz w:val="18"/>
        <w:szCs w:val="18"/>
      </w:rPr>
    </w:pPr>
    <w:r>
      <w:rPr>
        <w:noProof/>
        <w:lang w:val="pt-BR" w:eastAsia="pt-BR"/>
      </w:rPr>
      <w:drawing>
        <wp:anchor distT="0" distB="0" distL="114300" distR="114300" simplePos="0" relativeHeight="251657728" behindDoc="0" locked="0" layoutInCell="1" allowOverlap="1" wp14:anchorId="1D56B893" wp14:editId="22F38E76">
          <wp:simplePos x="0" y="0"/>
          <wp:positionH relativeFrom="column">
            <wp:posOffset>4953635</wp:posOffset>
          </wp:positionH>
          <wp:positionV relativeFrom="paragraph">
            <wp:posOffset>121920</wp:posOffset>
          </wp:positionV>
          <wp:extent cx="900430" cy="386715"/>
          <wp:effectExtent l="0" t="0" r="0" b="0"/>
          <wp:wrapSquare wrapText="bothSides"/>
          <wp:docPr id="42" name="Imagem 42" descr="Resultado de imagem para logo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m para logo 1746"/>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00430"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bCs/>
        <w:sz w:val="18"/>
        <w:szCs w:val="18"/>
      </w:rPr>
      <w:t>GUARDA MUNICIPAL DO RIO DE JANEIRO – GM-RIO</w:t>
    </w:r>
  </w:p>
  <w:p w:rsidR="00754888" w:rsidRDefault="00754888" w:rsidP="00923B50">
    <w:pPr>
      <w:tabs>
        <w:tab w:val="center" w:pos="4252"/>
        <w:tab w:val="left" w:pos="5730"/>
      </w:tabs>
      <w:ind w:right="360"/>
      <w:rPr>
        <w:rFonts w:eastAsia="Calibri"/>
        <w:b/>
        <w:bCs/>
        <w:sz w:val="18"/>
        <w:szCs w:val="18"/>
      </w:rPr>
    </w:pPr>
    <w:r>
      <w:rPr>
        <w:rFonts w:eastAsia="Calibri"/>
        <w:b/>
        <w:bCs/>
        <w:sz w:val="18"/>
        <w:szCs w:val="18"/>
      </w:rPr>
      <w:t>DIRETORIA ADMINISTRATIVA E FINANCEIRA - DAF</w:t>
    </w:r>
  </w:p>
  <w:p w:rsidR="00754888" w:rsidRDefault="00754888" w:rsidP="00923B50">
    <w:pPr>
      <w:tabs>
        <w:tab w:val="center" w:pos="4252"/>
        <w:tab w:val="left" w:pos="5028"/>
      </w:tabs>
      <w:ind w:right="360"/>
      <w:rPr>
        <w:rFonts w:eastAsia="Calibri"/>
        <w:sz w:val="18"/>
        <w:szCs w:val="18"/>
      </w:rPr>
    </w:pPr>
    <w:r>
      <w:rPr>
        <w:rFonts w:eastAsia="Calibri"/>
        <w:b/>
        <w:bCs/>
        <w:sz w:val="18"/>
        <w:szCs w:val="18"/>
      </w:rPr>
      <w:t>SUBGERÊNCIA DE PREPARO DE LICITAÇÕES - SPL</w:t>
    </w:r>
    <w:r>
      <w:rPr>
        <w:rFonts w:eastAsia="Calibri"/>
        <w:b/>
        <w:bCs/>
        <w:sz w:val="18"/>
        <w:szCs w:val="18"/>
      </w:rPr>
      <w:tab/>
    </w:r>
  </w:p>
  <w:p w:rsidR="00754888" w:rsidRDefault="00754888" w:rsidP="00923B50">
    <w:pPr>
      <w:tabs>
        <w:tab w:val="center" w:pos="4252"/>
        <w:tab w:val="right" w:pos="8504"/>
      </w:tabs>
      <w:ind w:right="360"/>
    </w:pPr>
    <w:r>
      <w:rPr>
        <w:rFonts w:eastAsia="Calibri"/>
        <w:sz w:val="18"/>
        <w:szCs w:val="18"/>
      </w:rPr>
      <w:t>Av. Pedro II, n.º 111 – São Cristóvão – RJ CEP 20.941-070</w:t>
    </w:r>
  </w:p>
  <w:p w:rsidR="00754888" w:rsidRDefault="00754888" w:rsidP="00923B50">
    <w:pPr>
      <w:tabs>
        <w:tab w:val="center" w:pos="4252"/>
        <w:tab w:val="right" w:pos="8504"/>
      </w:tabs>
      <w:jc w:val="right"/>
      <w:rPr>
        <w:rFonts w:eastAsia="Calibri"/>
        <w:b/>
        <w:sz w:val="18"/>
        <w:szCs w:val="18"/>
      </w:rPr>
    </w:pPr>
    <w:r w:rsidRPr="00D36D64">
      <w:rPr>
        <w:rFonts w:eastAsia="Calibri"/>
        <w:b/>
        <w:bCs/>
        <w:sz w:val="18"/>
        <w:szCs w:val="18"/>
      </w:rPr>
      <w:fldChar w:fldCharType="begin"/>
    </w:r>
    <w:r w:rsidRPr="00D36D64">
      <w:rPr>
        <w:rFonts w:eastAsia="Calibri"/>
        <w:b/>
        <w:bCs/>
        <w:sz w:val="18"/>
        <w:szCs w:val="18"/>
      </w:rPr>
      <w:instrText xml:space="preserve"> PAGE </w:instrText>
    </w:r>
    <w:r w:rsidRPr="00D36D64">
      <w:rPr>
        <w:rFonts w:eastAsia="Calibri"/>
        <w:b/>
        <w:bCs/>
        <w:sz w:val="18"/>
        <w:szCs w:val="18"/>
      </w:rPr>
      <w:fldChar w:fldCharType="separate"/>
    </w:r>
    <w:r w:rsidR="007C6544">
      <w:rPr>
        <w:rFonts w:eastAsia="Calibri"/>
        <w:b/>
        <w:bCs/>
        <w:noProof/>
        <w:sz w:val="18"/>
        <w:szCs w:val="18"/>
      </w:rPr>
      <w:t>132</w:t>
    </w:r>
    <w:r w:rsidRPr="00D36D64">
      <w:rPr>
        <w:rFonts w:eastAsia="Calibri"/>
        <w:b/>
        <w:bCs/>
        <w:sz w:val="18"/>
        <w:szCs w:val="18"/>
      </w:rPr>
      <w:fldChar w:fldCharType="end"/>
    </w:r>
    <w:r w:rsidRPr="00D36D64">
      <w:rPr>
        <w:b/>
        <w:sz w:val="18"/>
        <w:szCs w:val="18"/>
      </w:rPr>
      <w:t xml:space="preserve"> </w:t>
    </w:r>
    <w:r>
      <w:rPr>
        <w:rFonts w:eastAsia="Calibri"/>
        <w:b/>
        <w:sz w:val="18"/>
        <w:szCs w:val="18"/>
      </w:rPr>
      <w:t>/130</w:t>
    </w:r>
  </w:p>
  <w:p w:rsidR="00754888" w:rsidRDefault="00754888" w:rsidP="00923B50">
    <w:pPr>
      <w:tabs>
        <w:tab w:val="center" w:pos="4252"/>
        <w:tab w:val="right" w:pos="8504"/>
      </w:tabs>
      <w:jc w:val="right"/>
      <w:rPr>
        <w:rFonts w:eastAsia="Calibri"/>
        <w:b/>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888" w:rsidRDefault="00754888">
      <w:r>
        <w:separator/>
      </w:r>
    </w:p>
  </w:footnote>
  <w:footnote w:type="continuationSeparator" w:id="0">
    <w:p w:rsidR="00754888" w:rsidRDefault="007548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4"/>
      <w:gridCol w:w="3544"/>
    </w:tblGrid>
    <w:tr w:rsidR="00754888" w:rsidRPr="008B15AD" w:rsidTr="000C1C47">
      <w:trPr>
        <w:trHeight w:val="445"/>
      </w:trPr>
      <w:tc>
        <w:tcPr>
          <w:tcW w:w="6024" w:type="dxa"/>
          <w:vMerge w:val="restart"/>
          <w:tcBorders>
            <w:top w:val="nil"/>
            <w:left w:val="nil"/>
            <w:bottom w:val="nil"/>
            <w:right w:val="single" w:sz="4" w:space="0" w:color="auto"/>
          </w:tcBorders>
        </w:tcPr>
        <w:p w:rsidR="00754888" w:rsidRPr="008B15AD" w:rsidRDefault="00754888" w:rsidP="000C1C47">
          <w:pPr>
            <w:spacing w:after="3" w:line="265" w:lineRule="auto"/>
            <w:ind w:right="7"/>
            <w:rPr>
              <w:bCs/>
            </w:rPr>
          </w:pPr>
          <w:r w:rsidRPr="00D82913">
            <w:rPr>
              <w:noProof/>
              <w:lang w:val="pt-BR" w:eastAsia="pt-BR"/>
            </w:rPr>
            <w:drawing>
              <wp:inline distT="0" distB="0" distL="0" distR="0" wp14:anchorId="7C8E1ECE" wp14:editId="7340CCC1">
                <wp:extent cx="2719705" cy="848995"/>
                <wp:effectExtent l="0" t="0" r="4445" b="8255"/>
                <wp:docPr id="4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705" cy="848995"/>
                        </a:xfrm>
                        <a:prstGeom prst="rect">
                          <a:avLst/>
                        </a:prstGeom>
                        <a:noFill/>
                        <a:ln>
                          <a:noFill/>
                        </a:ln>
                      </pic:spPr>
                    </pic:pic>
                  </a:graphicData>
                </a:graphic>
              </wp:inline>
            </w:drawing>
          </w:r>
        </w:p>
      </w:tc>
      <w:tc>
        <w:tcPr>
          <w:tcW w:w="3544" w:type="dxa"/>
          <w:tcBorders>
            <w:left w:val="single" w:sz="4" w:space="0" w:color="auto"/>
          </w:tcBorders>
          <w:shd w:val="clear" w:color="auto" w:fill="auto"/>
          <w:vAlign w:val="center"/>
        </w:tcPr>
        <w:p w:rsidR="00754888" w:rsidRPr="008B15AD" w:rsidRDefault="00754888" w:rsidP="000C1C47">
          <w:pPr>
            <w:spacing w:after="3"/>
            <w:ind w:right="7"/>
          </w:pPr>
          <w:r w:rsidRPr="008B15AD">
            <w:t xml:space="preserve">Processo N.º </w:t>
          </w:r>
          <w:r>
            <w:t>01.704.853/2019</w:t>
          </w:r>
        </w:p>
      </w:tc>
    </w:tr>
    <w:tr w:rsidR="00754888" w:rsidRPr="008B15AD" w:rsidTr="000C1C47">
      <w:trPr>
        <w:trHeight w:val="466"/>
      </w:trPr>
      <w:tc>
        <w:tcPr>
          <w:tcW w:w="6024" w:type="dxa"/>
          <w:vMerge/>
          <w:tcBorders>
            <w:top w:val="nil"/>
            <w:left w:val="nil"/>
            <w:bottom w:val="nil"/>
            <w:right w:val="single" w:sz="4" w:space="0" w:color="auto"/>
          </w:tcBorders>
        </w:tcPr>
        <w:p w:rsidR="00754888" w:rsidRPr="008B15AD" w:rsidRDefault="00754888" w:rsidP="000C1C47">
          <w:pPr>
            <w:suppressAutoHyphens/>
            <w:rPr>
              <w:bCs/>
              <w:lang w:eastAsia="ar-SA"/>
            </w:rPr>
          </w:pPr>
        </w:p>
      </w:tc>
      <w:tc>
        <w:tcPr>
          <w:tcW w:w="3544" w:type="dxa"/>
          <w:tcBorders>
            <w:left w:val="single" w:sz="4" w:space="0" w:color="auto"/>
          </w:tcBorders>
          <w:shd w:val="clear" w:color="auto" w:fill="auto"/>
          <w:vAlign w:val="center"/>
        </w:tcPr>
        <w:p w:rsidR="00754888" w:rsidRPr="008B15AD" w:rsidRDefault="00754888" w:rsidP="000C1C47">
          <w:pPr>
            <w:suppressAutoHyphens/>
            <w:rPr>
              <w:bCs/>
              <w:lang w:eastAsia="ar-SA"/>
            </w:rPr>
          </w:pPr>
          <w:r w:rsidRPr="008B15AD">
            <w:rPr>
              <w:bCs/>
              <w:lang w:eastAsia="ar-SA"/>
            </w:rPr>
            <w:t>Data de Autuação:</w:t>
          </w:r>
          <w:r>
            <w:rPr>
              <w:bCs/>
              <w:lang w:eastAsia="ar-SA"/>
            </w:rPr>
            <w:t xml:space="preserve"> 19/11/2019</w:t>
          </w:r>
        </w:p>
      </w:tc>
    </w:tr>
    <w:tr w:rsidR="00754888" w:rsidRPr="008B15AD" w:rsidTr="000C1C47">
      <w:trPr>
        <w:trHeight w:val="441"/>
      </w:trPr>
      <w:tc>
        <w:tcPr>
          <w:tcW w:w="6024" w:type="dxa"/>
          <w:vMerge/>
          <w:tcBorders>
            <w:top w:val="nil"/>
            <w:left w:val="nil"/>
            <w:bottom w:val="nil"/>
            <w:right w:val="single" w:sz="4" w:space="0" w:color="auto"/>
          </w:tcBorders>
        </w:tcPr>
        <w:p w:rsidR="00754888" w:rsidRPr="008B15AD" w:rsidRDefault="00754888" w:rsidP="000C1C47">
          <w:pPr>
            <w:suppressAutoHyphens/>
            <w:rPr>
              <w:bCs/>
              <w:lang w:eastAsia="ar-SA"/>
            </w:rPr>
          </w:pPr>
        </w:p>
      </w:tc>
      <w:tc>
        <w:tcPr>
          <w:tcW w:w="3544" w:type="dxa"/>
          <w:tcBorders>
            <w:left w:val="single" w:sz="4" w:space="0" w:color="auto"/>
          </w:tcBorders>
          <w:shd w:val="clear" w:color="auto" w:fill="auto"/>
          <w:vAlign w:val="center"/>
        </w:tcPr>
        <w:p w:rsidR="00754888" w:rsidRPr="008B15AD" w:rsidRDefault="00754888" w:rsidP="000C1C47">
          <w:pPr>
            <w:suppressAutoHyphens/>
            <w:rPr>
              <w:b/>
              <w:bCs/>
              <w:caps/>
              <w:lang w:eastAsia="ar-SA"/>
            </w:rPr>
          </w:pPr>
          <w:r w:rsidRPr="008B15AD">
            <w:rPr>
              <w:bCs/>
              <w:lang w:eastAsia="ar-SA"/>
            </w:rPr>
            <w:t xml:space="preserve">Fls:.                  Rubrica: </w:t>
          </w:r>
        </w:p>
      </w:tc>
    </w:tr>
  </w:tbl>
  <w:sdt>
    <w:sdtPr>
      <w:id w:val="-1254976442"/>
      <w:docPartObj>
        <w:docPartGallery w:val="Watermarks"/>
        <w:docPartUnique/>
      </w:docPartObj>
    </w:sdtPr>
    <w:sdtEndPr/>
    <w:sdtContent>
      <w:p w:rsidR="00754888" w:rsidRDefault="007C6544" w:rsidP="00ED0141">
        <w:pPr>
          <w:pStyle w:val="Cabealho"/>
          <w:tabs>
            <w:tab w:val="left" w:pos="2775"/>
          </w:tabs>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7955" o:spid="_x0000_s2063" type="#_x0000_t136" style="position:absolute;margin-left:0;margin-top:0;width:497.9pt;height:213.35pt;rotation:315;z-index:-251657728;mso-position-horizontal:center;mso-position-horizontal-relative:margin;mso-position-vertical:center;mso-position-vertical-relative:margin" o:allowincell="f" fillcolor="silver" stroked="f">
              <v:fill opacity=".5"/>
              <v:textpath style="font-family:&quot;calibri&quot;;font-size:1pt" string="MINUTA"/>
              <w10:wrap anchorx="margin" anchory="margin"/>
            </v:shape>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888" w:rsidRDefault="00754888">
    <w:pPr>
      <w:pStyle w:val="Cabealho"/>
    </w:pPr>
  </w:p>
  <w:p w:rsidR="00754888" w:rsidRDefault="00754888"/>
  <w:p w:rsidR="00754888" w:rsidRDefault="0075488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4"/>
      <w:gridCol w:w="3544"/>
    </w:tblGrid>
    <w:tr w:rsidR="00754888" w:rsidRPr="008B15AD" w:rsidTr="00B23814">
      <w:trPr>
        <w:trHeight w:val="445"/>
      </w:trPr>
      <w:tc>
        <w:tcPr>
          <w:tcW w:w="6024" w:type="dxa"/>
          <w:vMerge w:val="restart"/>
          <w:tcBorders>
            <w:top w:val="nil"/>
            <w:left w:val="nil"/>
            <w:bottom w:val="nil"/>
            <w:right w:val="single" w:sz="4" w:space="0" w:color="auto"/>
          </w:tcBorders>
        </w:tcPr>
        <w:p w:rsidR="00754888" w:rsidRPr="008B15AD" w:rsidRDefault="00754888" w:rsidP="00B23814">
          <w:pPr>
            <w:spacing w:after="3" w:line="265" w:lineRule="auto"/>
            <w:ind w:right="7"/>
            <w:rPr>
              <w:bCs/>
            </w:rPr>
          </w:pPr>
          <w:r w:rsidRPr="00D82913">
            <w:rPr>
              <w:noProof/>
              <w:lang w:val="pt-BR" w:eastAsia="pt-BR"/>
            </w:rPr>
            <w:drawing>
              <wp:inline distT="0" distB="0" distL="0" distR="0" wp14:anchorId="1AC495D1" wp14:editId="02B42488">
                <wp:extent cx="2719705" cy="848995"/>
                <wp:effectExtent l="0" t="0" r="4445" b="8255"/>
                <wp:docPr id="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705" cy="848995"/>
                        </a:xfrm>
                        <a:prstGeom prst="rect">
                          <a:avLst/>
                        </a:prstGeom>
                        <a:noFill/>
                        <a:ln>
                          <a:noFill/>
                        </a:ln>
                      </pic:spPr>
                    </pic:pic>
                  </a:graphicData>
                </a:graphic>
              </wp:inline>
            </w:drawing>
          </w:r>
        </w:p>
      </w:tc>
      <w:tc>
        <w:tcPr>
          <w:tcW w:w="3544" w:type="dxa"/>
          <w:tcBorders>
            <w:left w:val="single" w:sz="4" w:space="0" w:color="auto"/>
          </w:tcBorders>
          <w:shd w:val="clear" w:color="auto" w:fill="auto"/>
          <w:vAlign w:val="center"/>
        </w:tcPr>
        <w:p w:rsidR="00754888" w:rsidRPr="008B15AD" w:rsidRDefault="00754888" w:rsidP="00B23814">
          <w:pPr>
            <w:spacing w:after="3"/>
            <w:ind w:right="7"/>
          </w:pPr>
          <w:r w:rsidRPr="008B15AD">
            <w:t xml:space="preserve">Processo N.º </w:t>
          </w:r>
          <w:r>
            <w:t>01.704.853/2019</w:t>
          </w:r>
        </w:p>
      </w:tc>
    </w:tr>
    <w:tr w:rsidR="00754888" w:rsidRPr="008B15AD" w:rsidTr="00B23814">
      <w:trPr>
        <w:trHeight w:val="466"/>
      </w:trPr>
      <w:tc>
        <w:tcPr>
          <w:tcW w:w="6024" w:type="dxa"/>
          <w:vMerge/>
          <w:tcBorders>
            <w:top w:val="nil"/>
            <w:left w:val="nil"/>
            <w:bottom w:val="nil"/>
            <w:right w:val="single" w:sz="4" w:space="0" w:color="auto"/>
          </w:tcBorders>
        </w:tcPr>
        <w:p w:rsidR="00754888" w:rsidRPr="008B15AD" w:rsidRDefault="00754888" w:rsidP="00B23814">
          <w:pPr>
            <w:suppressAutoHyphens/>
            <w:rPr>
              <w:bCs/>
              <w:lang w:eastAsia="ar-SA"/>
            </w:rPr>
          </w:pPr>
        </w:p>
      </w:tc>
      <w:tc>
        <w:tcPr>
          <w:tcW w:w="3544" w:type="dxa"/>
          <w:tcBorders>
            <w:left w:val="single" w:sz="4" w:space="0" w:color="auto"/>
          </w:tcBorders>
          <w:shd w:val="clear" w:color="auto" w:fill="auto"/>
          <w:vAlign w:val="center"/>
        </w:tcPr>
        <w:p w:rsidR="00754888" w:rsidRPr="008B15AD" w:rsidRDefault="00754888" w:rsidP="00B23814">
          <w:pPr>
            <w:suppressAutoHyphens/>
            <w:rPr>
              <w:bCs/>
              <w:lang w:eastAsia="ar-SA"/>
            </w:rPr>
          </w:pPr>
          <w:r w:rsidRPr="008B15AD">
            <w:rPr>
              <w:bCs/>
              <w:lang w:eastAsia="ar-SA"/>
            </w:rPr>
            <w:t>Data de Autuação:</w:t>
          </w:r>
          <w:r>
            <w:rPr>
              <w:bCs/>
              <w:lang w:eastAsia="ar-SA"/>
            </w:rPr>
            <w:t xml:space="preserve"> 19/11/2019</w:t>
          </w:r>
        </w:p>
      </w:tc>
    </w:tr>
    <w:tr w:rsidR="00754888" w:rsidRPr="008B15AD" w:rsidTr="00B23814">
      <w:trPr>
        <w:trHeight w:val="441"/>
      </w:trPr>
      <w:tc>
        <w:tcPr>
          <w:tcW w:w="6024" w:type="dxa"/>
          <w:vMerge/>
          <w:tcBorders>
            <w:top w:val="nil"/>
            <w:left w:val="nil"/>
            <w:bottom w:val="nil"/>
            <w:right w:val="single" w:sz="4" w:space="0" w:color="auto"/>
          </w:tcBorders>
        </w:tcPr>
        <w:p w:rsidR="00754888" w:rsidRPr="008B15AD" w:rsidRDefault="00754888" w:rsidP="00B23814">
          <w:pPr>
            <w:suppressAutoHyphens/>
            <w:rPr>
              <w:bCs/>
              <w:lang w:eastAsia="ar-SA"/>
            </w:rPr>
          </w:pPr>
        </w:p>
      </w:tc>
      <w:tc>
        <w:tcPr>
          <w:tcW w:w="3544" w:type="dxa"/>
          <w:tcBorders>
            <w:left w:val="single" w:sz="4" w:space="0" w:color="auto"/>
          </w:tcBorders>
          <w:shd w:val="clear" w:color="auto" w:fill="auto"/>
          <w:vAlign w:val="center"/>
        </w:tcPr>
        <w:p w:rsidR="00754888" w:rsidRPr="008B15AD" w:rsidRDefault="00754888" w:rsidP="00B23814">
          <w:pPr>
            <w:suppressAutoHyphens/>
            <w:rPr>
              <w:b/>
              <w:bCs/>
              <w:caps/>
              <w:lang w:eastAsia="ar-SA"/>
            </w:rPr>
          </w:pPr>
          <w:r w:rsidRPr="008B15AD">
            <w:rPr>
              <w:bCs/>
              <w:lang w:eastAsia="ar-SA"/>
            </w:rPr>
            <w:t xml:space="preserve">Fls:.                  Rubrica: </w:t>
          </w:r>
        </w:p>
      </w:tc>
    </w:tr>
  </w:tbl>
  <w:p w:rsidR="00754888" w:rsidRDefault="00754888" w:rsidP="00923B50">
    <w:pPr>
      <w:pStyle w:val="Cabealho"/>
      <w:tabs>
        <w:tab w:val="left" w:pos="2775"/>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888" w:rsidRDefault="0075488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0" w:firstLine="0"/>
      </w:pPr>
      <w:rPr>
        <w:rFonts w:ascii="Arial" w:eastAsia="Arial" w:hAnsi="Arial" w:cs="Arial"/>
        <w:b/>
        <w:bCs/>
        <w:szCs w:val="2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5"/>
    <w:multiLevelType w:val="multilevel"/>
    <w:tmpl w:val="B9D492FC"/>
    <w:name w:val="WW8Num5"/>
    <w:lvl w:ilvl="0">
      <w:start w:val="1"/>
      <w:numFmt w:val="lowerLetter"/>
      <w:lvlText w:val="%1)"/>
      <w:lvlJc w:val="left"/>
      <w:pPr>
        <w:tabs>
          <w:tab w:val="num" w:pos="-76"/>
        </w:tabs>
        <w:ind w:left="644" w:hanging="360"/>
      </w:pPr>
      <w:rPr>
        <w:b w:val="0"/>
        <w:color w:val="auto"/>
      </w:rPr>
    </w:lvl>
    <w:lvl w:ilvl="1">
      <w:start w:val="1"/>
      <w:numFmt w:val="lowerLetter"/>
      <w:lvlText w:val="%2."/>
      <w:lvlJc w:val="left"/>
      <w:pPr>
        <w:tabs>
          <w:tab w:val="num" w:pos="-76"/>
        </w:tabs>
        <w:ind w:left="1364" w:hanging="360"/>
      </w:pPr>
    </w:lvl>
    <w:lvl w:ilvl="2">
      <w:start w:val="1"/>
      <w:numFmt w:val="lowerRoman"/>
      <w:lvlText w:val="%3."/>
      <w:lvlJc w:val="right"/>
      <w:pPr>
        <w:tabs>
          <w:tab w:val="num" w:pos="-76"/>
        </w:tabs>
        <w:ind w:left="2084" w:hanging="180"/>
      </w:pPr>
    </w:lvl>
    <w:lvl w:ilvl="3">
      <w:start w:val="1"/>
      <w:numFmt w:val="decimal"/>
      <w:lvlText w:val="%4."/>
      <w:lvlJc w:val="left"/>
      <w:pPr>
        <w:tabs>
          <w:tab w:val="num" w:pos="-76"/>
        </w:tabs>
        <w:ind w:left="2804" w:hanging="360"/>
      </w:pPr>
    </w:lvl>
    <w:lvl w:ilvl="4">
      <w:start w:val="1"/>
      <w:numFmt w:val="lowerLetter"/>
      <w:lvlText w:val="%5."/>
      <w:lvlJc w:val="left"/>
      <w:pPr>
        <w:tabs>
          <w:tab w:val="num" w:pos="-76"/>
        </w:tabs>
        <w:ind w:left="3524" w:hanging="360"/>
      </w:pPr>
    </w:lvl>
    <w:lvl w:ilvl="5">
      <w:start w:val="1"/>
      <w:numFmt w:val="lowerRoman"/>
      <w:lvlText w:val="%6."/>
      <w:lvlJc w:val="right"/>
      <w:pPr>
        <w:tabs>
          <w:tab w:val="num" w:pos="-76"/>
        </w:tabs>
        <w:ind w:left="4244" w:hanging="180"/>
      </w:pPr>
    </w:lvl>
    <w:lvl w:ilvl="6">
      <w:start w:val="1"/>
      <w:numFmt w:val="decimal"/>
      <w:lvlText w:val="%7."/>
      <w:lvlJc w:val="left"/>
      <w:pPr>
        <w:tabs>
          <w:tab w:val="num" w:pos="-76"/>
        </w:tabs>
        <w:ind w:left="4964" w:hanging="360"/>
      </w:pPr>
    </w:lvl>
    <w:lvl w:ilvl="7">
      <w:start w:val="1"/>
      <w:numFmt w:val="lowerLetter"/>
      <w:lvlText w:val="%8."/>
      <w:lvlJc w:val="left"/>
      <w:pPr>
        <w:tabs>
          <w:tab w:val="num" w:pos="-76"/>
        </w:tabs>
        <w:ind w:left="5684" w:hanging="360"/>
      </w:pPr>
    </w:lvl>
    <w:lvl w:ilvl="8">
      <w:start w:val="1"/>
      <w:numFmt w:val="lowerRoman"/>
      <w:lvlText w:val="%9."/>
      <w:lvlJc w:val="right"/>
      <w:pPr>
        <w:tabs>
          <w:tab w:val="num" w:pos="-76"/>
        </w:tabs>
        <w:ind w:left="6404" w:hanging="180"/>
      </w:pPr>
    </w:lvl>
  </w:abstractNum>
  <w:abstractNum w:abstractNumId="2" w15:restartNumberingAfterBreak="0">
    <w:nsid w:val="00000006"/>
    <w:multiLevelType w:val="multilevel"/>
    <w:tmpl w:val="E1424DC0"/>
    <w:name w:val="WW8Num6"/>
    <w:lvl w:ilvl="0">
      <w:start w:val="1"/>
      <w:numFmt w:val="lowerLetter"/>
      <w:lvlText w:val="%1)"/>
      <w:lvlJc w:val="left"/>
      <w:pPr>
        <w:tabs>
          <w:tab w:val="num" w:pos="0"/>
        </w:tabs>
        <w:ind w:left="1428" w:hanging="360"/>
      </w:pPr>
      <w:rPr>
        <w:b w:val="0"/>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3" w15:restartNumberingAfterBreak="0">
    <w:nsid w:val="03091463"/>
    <w:multiLevelType w:val="multilevel"/>
    <w:tmpl w:val="E252F2CC"/>
    <w:lvl w:ilvl="0">
      <w:start w:val="13"/>
      <w:numFmt w:val="decimal"/>
      <w:lvlText w:val="%1"/>
      <w:lvlJc w:val="left"/>
      <w:pPr>
        <w:ind w:left="302" w:hanging="624"/>
      </w:pPr>
      <w:rPr>
        <w:rFonts w:hint="default"/>
        <w:lang w:val="pt-PT" w:eastAsia="en-US" w:bidi="ar-SA"/>
      </w:rPr>
    </w:lvl>
    <w:lvl w:ilvl="1">
      <w:start w:val="1"/>
      <w:numFmt w:val="decimal"/>
      <w:lvlText w:val="%1.%2."/>
      <w:lvlJc w:val="left"/>
      <w:pPr>
        <w:ind w:left="302" w:hanging="624"/>
      </w:pPr>
      <w:rPr>
        <w:rFonts w:ascii="Arial" w:eastAsia="Arial" w:hAnsi="Arial" w:cs="Arial" w:hint="default"/>
        <w:spacing w:val="-1"/>
        <w:w w:val="99"/>
        <w:sz w:val="24"/>
        <w:szCs w:val="24"/>
        <w:lang w:val="pt-PT" w:eastAsia="en-US" w:bidi="ar-SA"/>
      </w:rPr>
    </w:lvl>
    <w:lvl w:ilvl="2">
      <w:start w:val="1"/>
      <w:numFmt w:val="decimal"/>
      <w:lvlText w:val="%1.%2.%3."/>
      <w:lvlJc w:val="left"/>
      <w:pPr>
        <w:ind w:left="302" w:hanging="852"/>
      </w:pPr>
      <w:rPr>
        <w:rFonts w:ascii="Arial" w:eastAsia="Arial" w:hAnsi="Arial" w:cs="Arial" w:hint="default"/>
        <w:spacing w:val="-1"/>
        <w:w w:val="99"/>
        <w:sz w:val="24"/>
        <w:szCs w:val="24"/>
        <w:lang w:val="pt-PT" w:eastAsia="en-US" w:bidi="ar-SA"/>
      </w:rPr>
    </w:lvl>
    <w:lvl w:ilvl="3">
      <w:start w:val="1"/>
      <w:numFmt w:val="decimal"/>
      <w:lvlText w:val="%1.%2.%3.%4."/>
      <w:lvlJc w:val="left"/>
      <w:pPr>
        <w:ind w:left="302" w:hanging="1005"/>
      </w:pPr>
      <w:rPr>
        <w:rFonts w:ascii="Arial" w:eastAsia="Arial" w:hAnsi="Arial" w:cs="Arial" w:hint="default"/>
        <w:spacing w:val="-2"/>
        <w:w w:val="99"/>
        <w:sz w:val="24"/>
        <w:szCs w:val="24"/>
        <w:lang w:val="pt-PT" w:eastAsia="en-US" w:bidi="ar-SA"/>
      </w:rPr>
    </w:lvl>
    <w:lvl w:ilvl="4">
      <w:numFmt w:val="bullet"/>
      <w:lvlText w:val="•"/>
      <w:lvlJc w:val="left"/>
      <w:pPr>
        <w:ind w:left="4214" w:hanging="1005"/>
      </w:pPr>
      <w:rPr>
        <w:rFonts w:hint="default"/>
        <w:lang w:val="pt-PT" w:eastAsia="en-US" w:bidi="ar-SA"/>
      </w:rPr>
    </w:lvl>
    <w:lvl w:ilvl="5">
      <w:numFmt w:val="bullet"/>
      <w:lvlText w:val="•"/>
      <w:lvlJc w:val="left"/>
      <w:pPr>
        <w:ind w:left="5193" w:hanging="1005"/>
      </w:pPr>
      <w:rPr>
        <w:rFonts w:hint="default"/>
        <w:lang w:val="pt-PT" w:eastAsia="en-US" w:bidi="ar-SA"/>
      </w:rPr>
    </w:lvl>
    <w:lvl w:ilvl="6">
      <w:numFmt w:val="bullet"/>
      <w:lvlText w:val="•"/>
      <w:lvlJc w:val="left"/>
      <w:pPr>
        <w:ind w:left="6171" w:hanging="1005"/>
      </w:pPr>
      <w:rPr>
        <w:rFonts w:hint="default"/>
        <w:lang w:val="pt-PT" w:eastAsia="en-US" w:bidi="ar-SA"/>
      </w:rPr>
    </w:lvl>
    <w:lvl w:ilvl="7">
      <w:numFmt w:val="bullet"/>
      <w:lvlText w:val="•"/>
      <w:lvlJc w:val="left"/>
      <w:pPr>
        <w:ind w:left="7150" w:hanging="1005"/>
      </w:pPr>
      <w:rPr>
        <w:rFonts w:hint="default"/>
        <w:lang w:val="pt-PT" w:eastAsia="en-US" w:bidi="ar-SA"/>
      </w:rPr>
    </w:lvl>
    <w:lvl w:ilvl="8">
      <w:numFmt w:val="bullet"/>
      <w:lvlText w:val="•"/>
      <w:lvlJc w:val="left"/>
      <w:pPr>
        <w:ind w:left="8129" w:hanging="1005"/>
      </w:pPr>
      <w:rPr>
        <w:rFonts w:hint="default"/>
        <w:lang w:val="pt-PT" w:eastAsia="en-US" w:bidi="ar-SA"/>
      </w:rPr>
    </w:lvl>
  </w:abstractNum>
  <w:abstractNum w:abstractNumId="4" w15:restartNumberingAfterBreak="0">
    <w:nsid w:val="07F5680A"/>
    <w:multiLevelType w:val="multilevel"/>
    <w:tmpl w:val="16F65FB8"/>
    <w:lvl w:ilvl="0">
      <w:start w:val="8"/>
      <w:numFmt w:val="decimal"/>
      <w:lvlText w:val="%1"/>
      <w:lvlJc w:val="left"/>
      <w:pPr>
        <w:ind w:left="302" w:hanging="435"/>
      </w:pPr>
      <w:rPr>
        <w:rFonts w:hint="default"/>
        <w:lang w:val="pt-PT" w:eastAsia="en-US" w:bidi="ar-SA"/>
      </w:rPr>
    </w:lvl>
    <w:lvl w:ilvl="1">
      <w:start w:val="2"/>
      <w:numFmt w:val="decimal"/>
      <w:lvlText w:val="%1.%2"/>
      <w:lvlJc w:val="left"/>
      <w:pPr>
        <w:ind w:left="302" w:hanging="435"/>
      </w:pPr>
      <w:rPr>
        <w:rFonts w:ascii="Arial" w:eastAsia="Arial" w:hAnsi="Arial" w:cs="Arial" w:hint="default"/>
        <w:w w:val="99"/>
        <w:sz w:val="24"/>
        <w:szCs w:val="24"/>
        <w:lang w:val="pt-PT" w:eastAsia="en-US" w:bidi="ar-SA"/>
      </w:rPr>
    </w:lvl>
    <w:lvl w:ilvl="2">
      <w:numFmt w:val="bullet"/>
      <w:lvlText w:val="•"/>
      <w:lvlJc w:val="left"/>
      <w:pPr>
        <w:ind w:left="2257" w:hanging="435"/>
      </w:pPr>
      <w:rPr>
        <w:rFonts w:hint="default"/>
        <w:lang w:val="pt-PT" w:eastAsia="en-US" w:bidi="ar-SA"/>
      </w:rPr>
    </w:lvl>
    <w:lvl w:ilvl="3">
      <w:numFmt w:val="bullet"/>
      <w:lvlText w:val="•"/>
      <w:lvlJc w:val="left"/>
      <w:pPr>
        <w:ind w:left="3235" w:hanging="435"/>
      </w:pPr>
      <w:rPr>
        <w:rFonts w:hint="default"/>
        <w:lang w:val="pt-PT" w:eastAsia="en-US" w:bidi="ar-SA"/>
      </w:rPr>
    </w:lvl>
    <w:lvl w:ilvl="4">
      <w:numFmt w:val="bullet"/>
      <w:lvlText w:val="•"/>
      <w:lvlJc w:val="left"/>
      <w:pPr>
        <w:ind w:left="4214" w:hanging="435"/>
      </w:pPr>
      <w:rPr>
        <w:rFonts w:hint="default"/>
        <w:lang w:val="pt-PT" w:eastAsia="en-US" w:bidi="ar-SA"/>
      </w:rPr>
    </w:lvl>
    <w:lvl w:ilvl="5">
      <w:numFmt w:val="bullet"/>
      <w:lvlText w:val="•"/>
      <w:lvlJc w:val="left"/>
      <w:pPr>
        <w:ind w:left="5193" w:hanging="435"/>
      </w:pPr>
      <w:rPr>
        <w:rFonts w:hint="default"/>
        <w:lang w:val="pt-PT" w:eastAsia="en-US" w:bidi="ar-SA"/>
      </w:rPr>
    </w:lvl>
    <w:lvl w:ilvl="6">
      <w:numFmt w:val="bullet"/>
      <w:lvlText w:val="•"/>
      <w:lvlJc w:val="left"/>
      <w:pPr>
        <w:ind w:left="6171" w:hanging="435"/>
      </w:pPr>
      <w:rPr>
        <w:rFonts w:hint="default"/>
        <w:lang w:val="pt-PT" w:eastAsia="en-US" w:bidi="ar-SA"/>
      </w:rPr>
    </w:lvl>
    <w:lvl w:ilvl="7">
      <w:numFmt w:val="bullet"/>
      <w:lvlText w:val="•"/>
      <w:lvlJc w:val="left"/>
      <w:pPr>
        <w:ind w:left="7150" w:hanging="435"/>
      </w:pPr>
      <w:rPr>
        <w:rFonts w:hint="default"/>
        <w:lang w:val="pt-PT" w:eastAsia="en-US" w:bidi="ar-SA"/>
      </w:rPr>
    </w:lvl>
    <w:lvl w:ilvl="8">
      <w:numFmt w:val="bullet"/>
      <w:lvlText w:val="•"/>
      <w:lvlJc w:val="left"/>
      <w:pPr>
        <w:ind w:left="8129" w:hanging="435"/>
      </w:pPr>
      <w:rPr>
        <w:rFonts w:hint="default"/>
        <w:lang w:val="pt-PT" w:eastAsia="en-US" w:bidi="ar-SA"/>
      </w:rPr>
    </w:lvl>
  </w:abstractNum>
  <w:abstractNum w:abstractNumId="5" w15:restartNumberingAfterBreak="0">
    <w:nsid w:val="09715C5D"/>
    <w:multiLevelType w:val="hybridMultilevel"/>
    <w:tmpl w:val="293C40B4"/>
    <w:lvl w:ilvl="0" w:tplc="8AA8C2EE">
      <w:numFmt w:val="bullet"/>
      <w:lvlText w:val="–"/>
      <w:lvlJc w:val="left"/>
      <w:pPr>
        <w:ind w:left="302" w:hanging="224"/>
      </w:pPr>
      <w:rPr>
        <w:rFonts w:ascii="Arial" w:eastAsia="Arial" w:hAnsi="Arial" w:cs="Arial" w:hint="default"/>
        <w:w w:val="100"/>
        <w:sz w:val="24"/>
        <w:szCs w:val="24"/>
        <w:lang w:val="pt-PT" w:eastAsia="en-US" w:bidi="ar-SA"/>
      </w:rPr>
    </w:lvl>
    <w:lvl w:ilvl="1" w:tplc="BF34C208">
      <w:numFmt w:val="bullet"/>
      <w:lvlText w:val="•"/>
      <w:lvlJc w:val="left"/>
      <w:pPr>
        <w:ind w:left="1278" w:hanging="224"/>
      </w:pPr>
      <w:rPr>
        <w:rFonts w:hint="default"/>
        <w:lang w:val="pt-PT" w:eastAsia="en-US" w:bidi="ar-SA"/>
      </w:rPr>
    </w:lvl>
    <w:lvl w:ilvl="2" w:tplc="4AA049F2">
      <w:numFmt w:val="bullet"/>
      <w:lvlText w:val="•"/>
      <w:lvlJc w:val="left"/>
      <w:pPr>
        <w:ind w:left="2257" w:hanging="224"/>
      </w:pPr>
      <w:rPr>
        <w:rFonts w:hint="default"/>
        <w:lang w:val="pt-PT" w:eastAsia="en-US" w:bidi="ar-SA"/>
      </w:rPr>
    </w:lvl>
    <w:lvl w:ilvl="3" w:tplc="1A86CBC4">
      <w:numFmt w:val="bullet"/>
      <w:lvlText w:val="•"/>
      <w:lvlJc w:val="left"/>
      <w:pPr>
        <w:ind w:left="3235" w:hanging="224"/>
      </w:pPr>
      <w:rPr>
        <w:rFonts w:hint="default"/>
        <w:lang w:val="pt-PT" w:eastAsia="en-US" w:bidi="ar-SA"/>
      </w:rPr>
    </w:lvl>
    <w:lvl w:ilvl="4" w:tplc="D4820390">
      <w:numFmt w:val="bullet"/>
      <w:lvlText w:val="•"/>
      <w:lvlJc w:val="left"/>
      <w:pPr>
        <w:ind w:left="4214" w:hanging="224"/>
      </w:pPr>
      <w:rPr>
        <w:rFonts w:hint="default"/>
        <w:lang w:val="pt-PT" w:eastAsia="en-US" w:bidi="ar-SA"/>
      </w:rPr>
    </w:lvl>
    <w:lvl w:ilvl="5" w:tplc="12E09538">
      <w:numFmt w:val="bullet"/>
      <w:lvlText w:val="•"/>
      <w:lvlJc w:val="left"/>
      <w:pPr>
        <w:ind w:left="5193" w:hanging="224"/>
      </w:pPr>
      <w:rPr>
        <w:rFonts w:hint="default"/>
        <w:lang w:val="pt-PT" w:eastAsia="en-US" w:bidi="ar-SA"/>
      </w:rPr>
    </w:lvl>
    <w:lvl w:ilvl="6" w:tplc="0360C18E">
      <w:numFmt w:val="bullet"/>
      <w:lvlText w:val="•"/>
      <w:lvlJc w:val="left"/>
      <w:pPr>
        <w:ind w:left="6171" w:hanging="224"/>
      </w:pPr>
      <w:rPr>
        <w:rFonts w:hint="default"/>
        <w:lang w:val="pt-PT" w:eastAsia="en-US" w:bidi="ar-SA"/>
      </w:rPr>
    </w:lvl>
    <w:lvl w:ilvl="7" w:tplc="F0860634">
      <w:numFmt w:val="bullet"/>
      <w:lvlText w:val="•"/>
      <w:lvlJc w:val="left"/>
      <w:pPr>
        <w:ind w:left="7150" w:hanging="224"/>
      </w:pPr>
      <w:rPr>
        <w:rFonts w:hint="default"/>
        <w:lang w:val="pt-PT" w:eastAsia="en-US" w:bidi="ar-SA"/>
      </w:rPr>
    </w:lvl>
    <w:lvl w:ilvl="8" w:tplc="6CCEA61A">
      <w:numFmt w:val="bullet"/>
      <w:lvlText w:val="•"/>
      <w:lvlJc w:val="left"/>
      <w:pPr>
        <w:ind w:left="8129" w:hanging="224"/>
      </w:pPr>
      <w:rPr>
        <w:rFonts w:hint="default"/>
        <w:lang w:val="pt-PT" w:eastAsia="en-US" w:bidi="ar-SA"/>
      </w:rPr>
    </w:lvl>
  </w:abstractNum>
  <w:abstractNum w:abstractNumId="6" w15:restartNumberingAfterBreak="0">
    <w:nsid w:val="0DB6382D"/>
    <w:multiLevelType w:val="hybridMultilevel"/>
    <w:tmpl w:val="9D7080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F7354E2"/>
    <w:multiLevelType w:val="hybridMultilevel"/>
    <w:tmpl w:val="30766E1E"/>
    <w:lvl w:ilvl="0" w:tplc="D6EC968E">
      <w:start w:val="1"/>
      <w:numFmt w:val="lowerLetter"/>
      <w:lvlText w:val="(%1)"/>
      <w:lvlJc w:val="left"/>
      <w:pPr>
        <w:ind w:left="1022" w:hanging="360"/>
      </w:pPr>
      <w:rPr>
        <w:rFonts w:ascii="Arial" w:eastAsia="Arial" w:hAnsi="Arial" w:cs="Arial" w:hint="default"/>
        <w:w w:val="99"/>
        <w:sz w:val="24"/>
        <w:szCs w:val="24"/>
        <w:lang w:val="pt-PT" w:eastAsia="en-US" w:bidi="ar-SA"/>
      </w:rPr>
    </w:lvl>
    <w:lvl w:ilvl="1" w:tplc="66CC3DB0">
      <w:numFmt w:val="bullet"/>
      <w:lvlText w:val="•"/>
      <w:lvlJc w:val="left"/>
      <w:pPr>
        <w:ind w:left="1926" w:hanging="360"/>
      </w:pPr>
      <w:rPr>
        <w:rFonts w:hint="default"/>
        <w:lang w:val="pt-PT" w:eastAsia="en-US" w:bidi="ar-SA"/>
      </w:rPr>
    </w:lvl>
    <w:lvl w:ilvl="2" w:tplc="DCE6FA2A">
      <w:numFmt w:val="bullet"/>
      <w:lvlText w:val="•"/>
      <w:lvlJc w:val="left"/>
      <w:pPr>
        <w:ind w:left="2833" w:hanging="360"/>
      </w:pPr>
      <w:rPr>
        <w:rFonts w:hint="default"/>
        <w:lang w:val="pt-PT" w:eastAsia="en-US" w:bidi="ar-SA"/>
      </w:rPr>
    </w:lvl>
    <w:lvl w:ilvl="3" w:tplc="E80211B2">
      <w:numFmt w:val="bullet"/>
      <w:lvlText w:val="•"/>
      <w:lvlJc w:val="left"/>
      <w:pPr>
        <w:ind w:left="3739" w:hanging="360"/>
      </w:pPr>
      <w:rPr>
        <w:rFonts w:hint="default"/>
        <w:lang w:val="pt-PT" w:eastAsia="en-US" w:bidi="ar-SA"/>
      </w:rPr>
    </w:lvl>
    <w:lvl w:ilvl="4" w:tplc="36968714">
      <w:numFmt w:val="bullet"/>
      <w:lvlText w:val="•"/>
      <w:lvlJc w:val="left"/>
      <w:pPr>
        <w:ind w:left="4646" w:hanging="360"/>
      </w:pPr>
      <w:rPr>
        <w:rFonts w:hint="default"/>
        <w:lang w:val="pt-PT" w:eastAsia="en-US" w:bidi="ar-SA"/>
      </w:rPr>
    </w:lvl>
    <w:lvl w:ilvl="5" w:tplc="83386DE2">
      <w:numFmt w:val="bullet"/>
      <w:lvlText w:val="•"/>
      <w:lvlJc w:val="left"/>
      <w:pPr>
        <w:ind w:left="5553" w:hanging="360"/>
      </w:pPr>
      <w:rPr>
        <w:rFonts w:hint="default"/>
        <w:lang w:val="pt-PT" w:eastAsia="en-US" w:bidi="ar-SA"/>
      </w:rPr>
    </w:lvl>
    <w:lvl w:ilvl="6" w:tplc="DFEE5A3C">
      <w:numFmt w:val="bullet"/>
      <w:lvlText w:val="•"/>
      <w:lvlJc w:val="left"/>
      <w:pPr>
        <w:ind w:left="6459" w:hanging="360"/>
      </w:pPr>
      <w:rPr>
        <w:rFonts w:hint="default"/>
        <w:lang w:val="pt-PT" w:eastAsia="en-US" w:bidi="ar-SA"/>
      </w:rPr>
    </w:lvl>
    <w:lvl w:ilvl="7" w:tplc="108660A4">
      <w:numFmt w:val="bullet"/>
      <w:lvlText w:val="•"/>
      <w:lvlJc w:val="left"/>
      <w:pPr>
        <w:ind w:left="7366" w:hanging="360"/>
      </w:pPr>
      <w:rPr>
        <w:rFonts w:hint="default"/>
        <w:lang w:val="pt-PT" w:eastAsia="en-US" w:bidi="ar-SA"/>
      </w:rPr>
    </w:lvl>
    <w:lvl w:ilvl="8" w:tplc="F738D384">
      <w:numFmt w:val="bullet"/>
      <w:lvlText w:val="•"/>
      <w:lvlJc w:val="left"/>
      <w:pPr>
        <w:ind w:left="8273" w:hanging="360"/>
      </w:pPr>
      <w:rPr>
        <w:rFonts w:hint="default"/>
        <w:lang w:val="pt-PT" w:eastAsia="en-US" w:bidi="ar-SA"/>
      </w:rPr>
    </w:lvl>
  </w:abstractNum>
  <w:abstractNum w:abstractNumId="8" w15:restartNumberingAfterBreak="0">
    <w:nsid w:val="143E3004"/>
    <w:multiLevelType w:val="multilevel"/>
    <w:tmpl w:val="6BF4E4EE"/>
    <w:lvl w:ilvl="0">
      <w:start w:val="6"/>
      <w:numFmt w:val="decimal"/>
      <w:lvlText w:val="%1"/>
      <w:lvlJc w:val="left"/>
      <w:pPr>
        <w:ind w:left="302" w:hanging="680"/>
      </w:pPr>
      <w:rPr>
        <w:rFonts w:hint="default"/>
        <w:lang w:val="pt-PT" w:eastAsia="en-US" w:bidi="ar-SA"/>
      </w:rPr>
    </w:lvl>
    <w:lvl w:ilvl="1">
      <w:start w:val="1"/>
      <w:numFmt w:val="decimal"/>
      <w:lvlText w:val="%1.%2"/>
      <w:lvlJc w:val="left"/>
      <w:pPr>
        <w:ind w:left="302" w:hanging="680"/>
      </w:pPr>
      <w:rPr>
        <w:rFonts w:hint="default"/>
        <w:lang w:val="pt-PT" w:eastAsia="en-US" w:bidi="ar-SA"/>
      </w:rPr>
    </w:lvl>
    <w:lvl w:ilvl="2">
      <w:start w:val="2"/>
      <w:numFmt w:val="decimal"/>
      <w:lvlText w:val="%1.%2.%3"/>
      <w:lvlJc w:val="left"/>
      <w:pPr>
        <w:ind w:left="302" w:hanging="680"/>
      </w:pPr>
      <w:rPr>
        <w:rFonts w:ascii="Arial" w:eastAsia="Arial" w:hAnsi="Arial" w:cs="Arial" w:hint="default"/>
        <w:spacing w:val="-2"/>
        <w:w w:val="99"/>
        <w:sz w:val="24"/>
        <w:szCs w:val="24"/>
        <w:lang w:val="pt-PT" w:eastAsia="en-US" w:bidi="ar-SA"/>
      </w:rPr>
    </w:lvl>
    <w:lvl w:ilvl="3">
      <w:numFmt w:val="bullet"/>
      <w:lvlText w:val="•"/>
      <w:lvlJc w:val="left"/>
      <w:pPr>
        <w:ind w:left="3235" w:hanging="680"/>
      </w:pPr>
      <w:rPr>
        <w:rFonts w:hint="default"/>
        <w:lang w:val="pt-PT" w:eastAsia="en-US" w:bidi="ar-SA"/>
      </w:rPr>
    </w:lvl>
    <w:lvl w:ilvl="4">
      <w:numFmt w:val="bullet"/>
      <w:lvlText w:val="•"/>
      <w:lvlJc w:val="left"/>
      <w:pPr>
        <w:ind w:left="4214" w:hanging="680"/>
      </w:pPr>
      <w:rPr>
        <w:rFonts w:hint="default"/>
        <w:lang w:val="pt-PT" w:eastAsia="en-US" w:bidi="ar-SA"/>
      </w:rPr>
    </w:lvl>
    <w:lvl w:ilvl="5">
      <w:numFmt w:val="bullet"/>
      <w:lvlText w:val="•"/>
      <w:lvlJc w:val="left"/>
      <w:pPr>
        <w:ind w:left="5193" w:hanging="680"/>
      </w:pPr>
      <w:rPr>
        <w:rFonts w:hint="default"/>
        <w:lang w:val="pt-PT" w:eastAsia="en-US" w:bidi="ar-SA"/>
      </w:rPr>
    </w:lvl>
    <w:lvl w:ilvl="6">
      <w:numFmt w:val="bullet"/>
      <w:lvlText w:val="•"/>
      <w:lvlJc w:val="left"/>
      <w:pPr>
        <w:ind w:left="6171" w:hanging="680"/>
      </w:pPr>
      <w:rPr>
        <w:rFonts w:hint="default"/>
        <w:lang w:val="pt-PT" w:eastAsia="en-US" w:bidi="ar-SA"/>
      </w:rPr>
    </w:lvl>
    <w:lvl w:ilvl="7">
      <w:numFmt w:val="bullet"/>
      <w:lvlText w:val="•"/>
      <w:lvlJc w:val="left"/>
      <w:pPr>
        <w:ind w:left="7150" w:hanging="680"/>
      </w:pPr>
      <w:rPr>
        <w:rFonts w:hint="default"/>
        <w:lang w:val="pt-PT" w:eastAsia="en-US" w:bidi="ar-SA"/>
      </w:rPr>
    </w:lvl>
    <w:lvl w:ilvl="8">
      <w:numFmt w:val="bullet"/>
      <w:lvlText w:val="•"/>
      <w:lvlJc w:val="left"/>
      <w:pPr>
        <w:ind w:left="8129" w:hanging="680"/>
      </w:pPr>
      <w:rPr>
        <w:rFonts w:hint="default"/>
        <w:lang w:val="pt-PT" w:eastAsia="en-US" w:bidi="ar-SA"/>
      </w:rPr>
    </w:lvl>
  </w:abstractNum>
  <w:abstractNum w:abstractNumId="9" w15:restartNumberingAfterBreak="0">
    <w:nsid w:val="163F1E4B"/>
    <w:multiLevelType w:val="hybridMultilevel"/>
    <w:tmpl w:val="ADC01F4C"/>
    <w:lvl w:ilvl="0" w:tplc="146014B2">
      <w:start w:val="1"/>
      <w:numFmt w:val="lowerLetter"/>
      <w:lvlText w:val="%1)"/>
      <w:lvlJc w:val="left"/>
      <w:pPr>
        <w:ind w:left="302" w:hanging="324"/>
      </w:pPr>
      <w:rPr>
        <w:rFonts w:ascii="Arial" w:eastAsia="Arial" w:hAnsi="Arial" w:cs="Arial" w:hint="default"/>
        <w:spacing w:val="-26"/>
        <w:w w:val="99"/>
        <w:sz w:val="24"/>
        <w:szCs w:val="24"/>
        <w:lang w:val="pt-PT" w:eastAsia="en-US" w:bidi="ar-SA"/>
      </w:rPr>
    </w:lvl>
    <w:lvl w:ilvl="1" w:tplc="31B8CB18">
      <w:numFmt w:val="bullet"/>
      <w:lvlText w:val="•"/>
      <w:lvlJc w:val="left"/>
      <w:pPr>
        <w:ind w:left="1278" w:hanging="324"/>
      </w:pPr>
      <w:rPr>
        <w:rFonts w:hint="default"/>
        <w:lang w:val="pt-PT" w:eastAsia="en-US" w:bidi="ar-SA"/>
      </w:rPr>
    </w:lvl>
    <w:lvl w:ilvl="2" w:tplc="CCDCA036">
      <w:numFmt w:val="bullet"/>
      <w:lvlText w:val="•"/>
      <w:lvlJc w:val="left"/>
      <w:pPr>
        <w:ind w:left="2257" w:hanging="324"/>
      </w:pPr>
      <w:rPr>
        <w:rFonts w:hint="default"/>
        <w:lang w:val="pt-PT" w:eastAsia="en-US" w:bidi="ar-SA"/>
      </w:rPr>
    </w:lvl>
    <w:lvl w:ilvl="3" w:tplc="E9D2B47E">
      <w:numFmt w:val="bullet"/>
      <w:lvlText w:val="•"/>
      <w:lvlJc w:val="left"/>
      <w:pPr>
        <w:ind w:left="3235" w:hanging="324"/>
      </w:pPr>
      <w:rPr>
        <w:rFonts w:hint="default"/>
        <w:lang w:val="pt-PT" w:eastAsia="en-US" w:bidi="ar-SA"/>
      </w:rPr>
    </w:lvl>
    <w:lvl w:ilvl="4" w:tplc="B4DCF686">
      <w:numFmt w:val="bullet"/>
      <w:lvlText w:val="•"/>
      <w:lvlJc w:val="left"/>
      <w:pPr>
        <w:ind w:left="4214" w:hanging="324"/>
      </w:pPr>
      <w:rPr>
        <w:rFonts w:hint="default"/>
        <w:lang w:val="pt-PT" w:eastAsia="en-US" w:bidi="ar-SA"/>
      </w:rPr>
    </w:lvl>
    <w:lvl w:ilvl="5" w:tplc="176AC3CC">
      <w:numFmt w:val="bullet"/>
      <w:lvlText w:val="•"/>
      <w:lvlJc w:val="left"/>
      <w:pPr>
        <w:ind w:left="5193" w:hanging="324"/>
      </w:pPr>
      <w:rPr>
        <w:rFonts w:hint="default"/>
        <w:lang w:val="pt-PT" w:eastAsia="en-US" w:bidi="ar-SA"/>
      </w:rPr>
    </w:lvl>
    <w:lvl w:ilvl="6" w:tplc="FE4C5B0E">
      <w:numFmt w:val="bullet"/>
      <w:lvlText w:val="•"/>
      <w:lvlJc w:val="left"/>
      <w:pPr>
        <w:ind w:left="6171" w:hanging="324"/>
      </w:pPr>
      <w:rPr>
        <w:rFonts w:hint="default"/>
        <w:lang w:val="pt-PT" w:eastAsia="en-US" w:bidi="ar-SA"/>
      </w:rPr>
    </w:lvl>
    <w:lvl w:ilvl="7" w:tplc="B46C2242">
      <w:numFmt w:val="bullet"/>
      <w:lvlText w:val="•"/>
      <w:lvlJc w:val="left"/>
      <w:pPr>
        <w:ind w:left="7150" w:hanging="324"/>
      </w:pPr>
      <w:rPr>
        <w:rFonts w:hint="default"/>
        <w:lang w:val="pt-PT" w:eastAsia="en-US" w:bidi="ar-SA"/>
      </w:rPr>
    </w:lvl>
    <w:lvl w:ilvl="8" w:tplc="C6A2BF7E">
      <w:numFmt w:val="bullet"/>
      <w:lvlText w:val="•"/>
      <w:lvlJc w:val="left"/>
      <w:pPr>
        <w:ind w:left="8129" w:hanging="324"/>
      </w:pPr>
      <w:rPr>
        <w:rFonts w:hint="default"/>
        <w:lang w:val="pt-PT" w:eastAsia="en-US" w:bidi="ar-SA"/>
      </w:rPr>
    </w:lvl>
  </w:abstractNum>
  <w:abstractNum w:abstractNumId="10" w15:restartNumberingAfterBreak="0">
    <w:nsid w:val="1896592F"/>
    <w:multiLevelType w:val="multilevel"/>
    <w:tmpl w:val="FAA409DC"/>
    <w:lvl w:ilvl="0">
      <w:start w:val="12"/>
      <w:numFmt w:val="decimal"/>
      <w:lvlText w:val="%1"/>
      <w:lvlJc w:val="left"/>
      <w:pPr>
        <w:ind w:left="302" w:hanging="605"/>
      </w:pPr>
      <w:rPr>
        <w:rFonts w:hint="default"/>
        <w:lang w:val="pt-PT" w:eastAsia="en-US" w:bidi="ar-SA"/>
      </w:rPr>
    </w:lvl>
    <w:lvl w:ilvl="1">
      <w:start w:val="1"/>
      <w:numFmt w:val="decimal"/>
      <w:lvlText w:val="%1.%2."/>
      <w:lvlJc w:val="left"/>
      <w:pPr>
        <w:ind w:left="302" w:hanging="605"/>
      </w:pPr>
      <w:rPr>
        <w:rFonts w:ascii="Arial" w:eastAsia="Arial" w:hAnsi="Arial" w:cs="Arial" w:hint="default"/>
        <w:spacing w:val="-1"/>
        <w:w w:val="99"/>
        <w:sz w:val="24"/>
        <w:szCs w:val="24"/>
        <w:lang w:val="pt-PT" w:eastAsia="en-US" w:bidi="ar-SA"/>
      </w:rPr>
    </w:lvl>
    <w:lvl w:ilvl="2">
      <w:start w:val="1"/>
      <w:numFmt w:val="decimal"/>
      <w:lvlText w:val="%1.%2.%3."/>
      <w:lvlJc w:val="left"/>
      <w:pPr>
        <w:ind w:left="302" w:hanging="825"/>
      </w:pPr>
      <w:rPr>
        <w:rFonts w:ascii="Arial" w:eastAsia="Arial" w:hAnsi="Arial" w:cs="Arial" w:hint="default"/>
        <w:spacing w:val="-1"/>
        <w:w w:val="99"/>
        <w:sz w:val="24"/>
        <w:szCs w:val="24"/>
        <w:lang w:val="pt-PT" w:eastAsia="en-US" w:bidi="ar-SA"/>
      </w:rPr>
    </w:lvl>
    <w:lvl w:ilvl="3">
      <w:numFmt w:val="bullet"/>
      <w:lvlText w:val="•"/>
      <w:lvlJc w:val="left"/>
      <w:pPr>
        <w:ind w:left="3235" w:hanging="825"/>
      </w:pPr>
      <w:rPr>
        <w:rFonts w:hint="default"/>
        <w:lang w:val="pt-PT" w:eastAsia="en-US" w:bidi="ar-SA"/>
      </w:rPr>
    </w:lvl>
    <w:lvl w:ilvl="4">
      <w:numFmt w:val="bullet"/>
      <w:lvlText w:val="•"/>
      <w:lvlJc w:val="left"/>
      <w:pPr>
        <w:ind w:left="4214" w:hanging="825"/>
      </w:pPr>
      <w:rPr>
        <w:rFonts w:hint="default"/>
        <w:lang w:val="pt-PT" w:eastAsia="en-US" w:bidi="ar-SA"/>
      </w:rPr>
    </w:lvl>
    <w:lvl w:ilvl="5">
      <w:numFmt w:val="bullet"/>
      <w:lvlText w:val="•"/>
      <w:lvlJc w:val="left"/>
      <w:pPr>
        <w:ind w:left="5193" w:hanging="825"/>
      </w:pPr>
      <w:rPr>
        <w:rFonts w:hint="default"/>
        <w:lang w:val="pt-PT" w:eastAsia="en-US" w:bidi="ar-SA"/>
      </w:rPr>
    </w:lvl>
    <w:lvl w:ilvl="6">
      <w:numFmt w:val="bullet"/>
      <w:lvlText w:val="•"/>
      <w:lvlJc w:val="left"/>
      <w:pPr>
        <w:ind w:left="6171" w:hanging="825"/>
      </w:pPr>
      <w:rPr>
        <w:rFonts w:hint="default"/>
        <w:lang w:val="pt-PT" w:eastAsia="en-US" w:bidi="ar-SA"/>
      </w:rPr>
    </w:lvl>
    <w:lvl w:ilvl="7">
      <w:numFmt w:val="bullet"/>
      <w:lvlText w:val="•"/>
      <w:lvlJc w:val="left"/>
      <w:pPr>
        <w:ind w:left="7150" w:hanging="825"/>
      </w:pPr>
      <w:rPr>
        <w:rFonts w:hint="default"/>
        <w:lang w:val="pt-PT" w:eastAsia="en-US" w:bidi="ar-SA"/>
      </w:rPr>
    </w:lvl>
    <w:lvl w:ilvl="8">
      <w:numFmt w:val="bullet"/>
      <w:lvlText w:val="•"/>
      <w:lvlJc w:val="left"/>
      <w:pPr>
        <w:ind w:left="8129" w:hanging="825"/>
      </w:pPr>
      <w:rPr>
        <w:rFonts w:hint="default"/>
        <w:lang w:val="pt-PT" w:eastAsia="en-US" w:bidi="ar-SA"/>
      </w:rPr>
    </w:lvl>
  </w:abstractNum>
  <w:abstractNum w:abstractNumId="11" w15:restartNumberingAfterBreak="0">
    <w:nsid w:val="19F5001E"/>
    <w:multiLevelType w:val="multilevel"/>
    <w:tmpl w:val="B2CA9600"/>
    <w:lvl w:ilvl="0">
      <w:start w:val="5"/>
      <w:numFmt w:val="decimal"/>
      <w:lvlText w:val="%1"/>
      <w:lvlJc w:val="left"/>
      <w:pPr>
        <w:ind w:left="302" w:hanging="632"/>
      </w:pPr>
      <w:rPr>
        <w:rFonts w:hint="default"/>
        <w:lang w:val="pt-PT" w:eastAsia="en-US" w:bidi="ar-SA"/>
      </w:rPr>
    </w:lvl>
    <w:lvl w:ilvl="1">
      <w:start w:val="1"/>
      <w:numFmt w:val="decimal"/>
      <w:lvlText w:val="%1.%2"/>
      <w:lvlJc w:val="left"/>
      <w:pPr>
        <w:ind w:left="302" w:hanging="632"/>
      </w:pPr>
      <w:rPr>
        <w:rFonts w:hint="default"/>
        <w:lang w:val="pt-PT" w:eastAsia="en-US" w:bidi="ar-SA"/>
      </w:rPr>
    </w:lvl>
    <w:lvl w:ilvl="2">
      <w:start w:val="1"/>
      <w:numFmt w:val="decimal"/>
      <w:lvlText w:val="%1.%2.%3"/>
      <w:lvlJc w:val="left"/>
      <w:pPr>
        <w:ind w:left="302" w:hanging="632"/>
      </w:pPr>
      <w:rPr>
        <w:rFonts w:ascii="Arial" w:eastAsia="Arial" w:hAnsi="Arial" w:cs="Arial" w:hint="default"/>
        <w:spacing w:val="-2"/>
        <w:w w:val="99"/>
        <w:sz w:val="24"/>
        <w:szCs w:val="24"/>
        <w:lang w:val="pt-PT" w:eastAsia="en-US" w:bidi="ar-SA"/>
      </w:rPr>
    </w:lvl>
    <w:lvl w:ilvl="3">
      <w:numFmt w:val="bullet"/>
      <w:lvlText w:val="•"/>
      <w:lvlJc w:val="left"/>
      <w:pPr>
        <w:ind w:left="3235" w:hanging="632"/>
      </w:pPr>
      <w:rPr>
        <w:rFonts w:hint="default"/>
        <w:lang w:val="pt-PT" w:eastAsia="en-US" w:bidi="ar-SA"/>
      </w:rPr>
    </w:lvl>
    <w:lvl w:ilvl="4">
      <w:numFmt w:val="bullet"/>
      <w:lvlText w:val="•"/>
      <w:lvlJc w:val="left"/>
      <w:pPr>
        <w:ind w:left="4214" w:hanging="632"/>
      </w:pPr>
      <w:rPr>
        <w:rFonts w:hint="default"/>
        <w:lang w:val="pt-PT" w:eastAsia="en-US" w:bidi="ar-SA"/>
      </w:rPr>
    </w:lvl>
    <w:lvl w:ilvl="5">
      <w:numFmt w:val="bullet"/>
      <w:lvlText w:val="•"/>
      <w:lvlJc w:val="left"/>
      <w:pPr>
        <w:ind w:left="5193" w:hanging="632"/>
      </w:pPr>
      <w:rPr>
        <w:rFonts w:hint="default"/>
        <w:lang w:val="pt-PT" w:eastAsia="en-US" w:bidi="ar-SA"/>
      </w:rPr>
    </w:lvl>
    <w:lvl w:ilvl="6">
      <w:numFmt w:val="bullet"/>
      <w:lvlText w:val="•"/>
      <w:lvlJc w:val="left"/>
      <w:pPr>
        <w:ind w:left="6171" w:hanging="632"/>
      </w:pPr>
      <w:rPr>
        <w:rFonts w:hint="default"/>
        <w:lang w:val="pt-PT" w:eastAsia="en-US" w:bidi="ar-SA"/>
      </w:rPr>
    </w:lvl>
    <w:lvl w:ilvl="7">
      <w:numFmt w:val="bullet"/>
      <w:lvlText w:val="•"/>
      <w:lvlJc w:val="left"/>
      <w:pPr>
        <w:ind w:left="7150" w:hanging="632"/>
      </w:pPr>
      <w:rPr>
        <w:rFonts w:hint="default"/>
        <w:lang w:val="pt-PT" w:eastAsia="en-US" w:bidi="ar-SA"/>
      </w:rPr>
    </w:lvl>
    <w:lvl w:ilvl="8">
      <w:numFmt w:val="bullet"/>
      <w:lvlText w:val="•"/>
      <w:lvlJc w:val="left"/>
      <w:pPr>
        <w:ind w:left="8129" w:hanging="632"/>
      </w:pPr>
      <w:rPr>
        <w:rFonts w:hint="default"/>
        <w:lang w:val="pt-PT" w:eastAsia="en-US" w:bidi="ar-SA"/>
      </w:rPr>
    </w:lvl>
  </w:abstractNum>
  <w:abstractNum w:abstractNumId="12" w15:restartNumberingAfterBreak="0">
    <w:nsid w:val="1A3055C8"/>
    <w:multiLevelType w:val="hybridMultilevel"/>
    <w:tmpl w:val="286CFD78"/>
    <w:lvl w:ilvl="0" w:tplc="8214BAB0">
      <w:start w:val="1"/>
      <w:numFmt w:val="lowerLetter"/>
      <w:lvlText w:val="%1)"/>
      <w:lvlJc w:val="left"/>
      <w:pPr>
        <w:ind w:left="302" w:hanging="336"/>
      </w:pPr>
      <w:rPr>
        <w:rFonts w:ascii="Arial" w:eastAsia="Arial" w:hAnsi="Arial" w:cs="Arial" w:hint="default"/>
        <w:spacing w:val="-12"/>
        <w:w w:val="99"/>
        <w:sz w:val="24"/>
        <w:szCs w:val="24"/>
        <w:lang w:val="pt-PT" w:eastAsia="en-US" w:bidi="ar-SA"/>
      </w:rPr>
    </w:lvl>
    <w:lvl w:ilvl="1" w:tplc="6726BC2E">
      <w:numFmt w:val="bullet"/>
      <w:lvlText w:val="•"/>
      <w:lvlJc w:val="left"/>
      <w:pPr>
        <w:ind w:left="1278" w:hanging="336"/>
      </w:pPr>
      <w:rPr>
        <w:rFonts w:hint="default"/>
        <w:lang w:val="pt-PT" w:eastAsia="en-US" w:bidi="ar-SA"/>
      </w:rPr>
    </w:lvl>
    <w:lvl w:ilvl="2" w:tplc="A29CA8D4">
      <w:numFmt w:val="bullet"/>
      <w:lvlText w:val="•"/>
      <w:lvlJc w:val="left"/>
      <w:pPr>
        <w:ind w:left="2257" w:hanging="336"/>
      </w:pPr>
      <w:rPr>
        <w:rFonts w:hint="default"/>
        <w:lang w:val="pt-PT" w:eastAsia="en-US" w:bidi="ar-SA"/>
      </w:rPr>
    </w:lvl>
    <w:lvl w:ilvl="3" w:tplc="7304E958">
      <w:numFmt w:val="bullet"/>
      <w:lvlText w:val="•"/>
      <w:lvlJc w:val="left"/>
      <w:pPr>
        <w:ind w:left="3235" w:hanging="336"/>
      </w:pPr>
      <w:rPr>
        <w:rFonts w:hint="default"/>
        <w:lang w:val="pt-PT" w:eastAsia="en-US" w:bidi="ar-SA"/>
      </w:rPr>
    </w:lvl>
    <w:lvl w:ilvl="4" w:tplc="5388DA26">
      <w:numFmt w:val="bullet"/>
      <w:lvlText w:val="•"/>
      <w:lvlJc w:val="left"/>
      <w:pPr>
        <w:ind w:left="4214" w:hanging="336"/>
      </w:pPr>
      <w:rPr>
        <w:rFonts w:hint="default"/>
        <w:lang w:val="pt-PT" w:eastAsia="en-US" w:bidi="ar-SA"/>
      </w:rPr>
    </w:lvl>
    <w:lvl w:ilvl="5" w:tplc="A0E05AF2">
      <w:numFmt w:val="bullet"/>
      <w:lvlText w:val="•"/>
      <w:lvlJc w:val="left"/>
      <w:pPr>
        <w:ind w:left="5193" w:hanging="336"/>
      </w:pPr>
      <w:rPr>
        <w:rFonts w:hint="default"/>
        <w:lang w:val="pt-PT" w:eastAsia="en-US" w:bidi="ar-SA"/>
      </w:rPr>
    </w:lvl>
    <w:lvl w:ilvl="6" w:tplc="6CE631F6">
      <w:numFmt w:val="bullet"/>
      <w:lvlText w:val="•"/>
      <w:lvlJc w:val="left"/>
      <w:pPr>
        <w:ind w:left="6171" w:hanging="336"/>
      </w:pPr>
      <w:rPr>
        <w:rFonts w:hint="default"/>
        <w:lang w:val="pt-PT" w:eastAsia="en-US" w:bidi="ar-SA"/>
      </w:rPr>
    </w:lvl>
    <w:lvl w:ilvl="7" w:tplc="F15AD146">
      <w:numFmt w:val="bullet"/>
      <w:lvlText w:val="•"/>
      <w:lvlJc w:val="left"/>
      <w:pPr>
        <w:ind w:left="7150" w:hanging="336"/>
      </w:pPr>
      <w:rPr>
        <w:rFonts w:hint="default"/>
        <w:lang w:val="pt-PT" w:eastAsia="en-US" w:bidi="ar-SA"/>
      </w:rPr>
    </w:lvl>
    <w:lvl w:ilvl="8" w:tplc="E0EC3954">
      <w:numFmt w:val="bullet"/>
      <w:lvlText w:val="•"/>
      <w:lvlJc w:val="left"/>
      <w:pPr>
        <w:ind w:left="8129" w:hanging="336"/>
      </w:pPr>
      <w:rPr>
        <w:rFonts w:hint="default"/>
        <w:lang w:val="pt-PT" w:eastAsia="en-US" w:bidi="ar-SA"/>
      </w:rPr>
    </w:lvl>
  </w:abstractNum>
  <w:abstractNum w:abstractNumId="13" w15:restartNumberingAfterBreak="0">
    <w:nsid w:val="1C8E1C86"/>
    <w:multiLevelType w:val="multilevel"/>
    <w:tmpl w:val="016E1F76"/>
    <w:lvl w:ilvl="0">
      <w:start w:val="10"/>
      <w:numFmt w:val="decimal"/>
      <w:lvlText w:val="%1"/>
      <w:lvlJc w:val="left"/>
      <w:pPr>
        <w:ind w:left="302" w:hanging="763"/>
      </w:pPr>
      <w:rPr>
        <w:rFonts w:hint="default"/>
        <w:lang w:val="pt-PT" w:eastAsia="en-US" w:bidi="ar-SA"/>
      </w:rPr>
    </w:lvl>
    <w:lvl w:ilvl="1">
      <w:start w:val="12"/>
      <w:numFmt w:val="decimal"/>
      <w:lvlText w:val="%1.%2."/>
      <w:lvlJc w:val="left"/>
      <w:pPr>
        <w:ind w:left="302" w:hanging="763"/>
      </w:pPr>
      <w:rPr>
        <w:rFonts w:ascii="Arial" w:eastAsia="Arial" w:hAnsi="Arial" w:cs="Arial" w:hint="default"/>
        <w:spacing w:val="-1"/>
        <w:w w:val="99"/>
        <w:sz w:val="24"/>
        <w:szCs w:val="24"/>
        <w:lang w:val="pt-PT" w:eastAsia="en-US" w:bidi="ar-SA"/>
      </w:rPr>
    </w:lvl>
    <w:lvl w:ilvl="2">
      <w:numFmt w:val="bullet"/>
      <w:lvlText w:val="•"/>
      <w:lvlJc w:val="left"/>
      <w:pPr>
        <w:ind w:left="2257" w:hanging="763"/>
      </w:pPr>
      <w:rPr>
        <w:rFonts w:hint="default"/>
        <w:lang w:val="pt-PT" w:eastAsia="en-US" w:bidi="ar-SA"/>
      </w:rPr>
    </w:lvl>
    <w:lvl w:ilvl="3">
      <w:numFmt w:val="bullet"/>
      <w:lvlText w:val="•"/>
      <w:lvlJc w:val="left"/>
      <w:pPr>
        <w:ind w:left="3235" w:hanging="763"/>
      </w:pPr>
      <w:rPr>
        <w:rFonts w:hint="default"/>
        <w:lang w:val="pt-PT" w:eastAsia="en-US" w:bidi="ar-SA"/>
      </w:rPr>
    </w:lvl>
    <w:lvl w:ilvl="4">
      <w:numFmt w:val="bullet"/>
      <w:lvlText w:val="•"/>
      <w:lvlJc w:val="left"/>
      <w:pPr>
        <w:ind w:left="4214" w:hanging="763"/>
      </w:pPr>
      <w:rPr>
        <w:rFonts w:hint="default"/>
        <w:lang w:val="pt-PT" w:eastAsia="en-US" w:bidi="ar-SA"/>
      </w:rPr>
    </w:lvl>
    <w:lvl w:ilvl="5">
      <w:numFmt w:val="bullet"/>
      <w:lvlText w:val="•"/>
      <w:lvlJc w:val="left"/>
      <w:pPr>
        <w:ind w:left="5193" w:hanging="763"/>
      </w:pPr>
      <w:rPr>
        <w:rFonts w:hint="default"/>
        <w:lang w:val="pt-PT" w:eastAsia="en-US" w:bidi="ar-SA"/>
      </w:rPr>
    </w:lvl>
    <w:lvl w:ilvl="6">
      <w:numFmt w:val="bullet"/>
      <w:lvlText w:val="•"/>
      <w:lvlJc w:val="left"/>
      <w:pPr>
        <w:ind w:left="6171" w:hanging="763"/>
      </w:pPr>
      <w:rPr>
        <w:rFonts w:hint="default"/>
        <w:lang w:val="pt-PT" w:eastAsia="en-US" w:bidi="ar-SA"/>
      </w:rPr>
    </w:lvl>
    <w:lvl w:ilvl="7">
      <w:numFmt w:val="bullet"/>
      <w:lvlText w:val="•"/>
      <w:lvlJc w:val="left"/>
      <w:pPr>
        <w:ind w:left="7150" w:hanging="763"/>
      </w:pPr>
      <w:rPr>
        <w:rFonts w:hint="default"/>
        <w:lang w:val="pt-PT" w:eastAsia="en-US" w:bidi="ar-SA"/>
      </w:rPr>
    </w:lvl>
    <w:lvl w:ilvl="8">
      <w:numFmt w:val="bullet"/>
      <w:lvlText w:val="•"/>
      <w:lvlJc w:val="left"/>
      <w:pPr>
        <w:ind w:left="8129" w:hanging="763"/>
      </w:pPr>
      <w:rPr>
        <w:rFonts w:hint="default"/>
        <w:lang w:val="pt-PT" w:eastAsia="en-US" w:bidi="ar-SA"/>
      </w:rPr>
    </w:lvl>
  </w:abstractNum>
  <w:abstractNum w:abstractNumId="14" w15:restartNumberingAfterBreak="0">
    <w:nsid w:val="202606A7"/>
    <w:multiLevelType w:val="multilevel"/>
    <w:tmpl w:val="5568DB06"/>
    <w:lvl w:ilvl="0">
      <w:start w:val="4"/>
      <w:numFmt w:val="decimal"/>
      <w:lvlText w:val="%1"/>
      <w:lvlJc w:val="left"/>
      <w:pPr>
        <w:ind w:left="302" w:hanging="411"/>
      </w:pPr>
      <w:rPr>
        <w:rFonts w:hint="default"/>
        <w:lang w:val="pt-PT" w:eastAsia="en-US" w:bidi="ar-SA"/>
      </w:rPr>
    </w:lvl>
    <w:lvl w:ilvl="1">
      <w:start w:val="3"/>
      <w:numFmt w:val="decimal"/>
      <w:lvlText w:val="%1.%2"/>
      <w:lvlJc w:val="left"/>
      <w:pPr>
        <w:ind w:left="302" w:hanging="411"/>
      </w:pPr>
      <w:rPr>
        <w:rFonts w:ascii="Arial" w:eastAsia="Arial" w:hAnsi="Arial" w:cs="Arial" w:hint="default"/>
        <w:w w:val="99"/>
        <w:sz w:val="24"/>
        <w:szCs w:val="24"/>
        <w:lang w:val="pt-PT" w:eastAsia="en-US" w:bidi="ar-SA"/>
      </w:rPr>
    </w:lvl>
    <w:lvl w:ilvl="2">
      <w:start w:val="1"/>
      <w:numFmt w:val="decimal"/>
      <w:lvlText w:val="%1.%2.%3"/>
      <w:lvlJc w:val="left"/>
      <w:pPr>
        <w:ind w:left="302" w:hanging="648"/>
      </w:pPr>
      <w:rPr>
        <w:rFonts w:ascii="Arial" w:eastAsia="Arial" w:hAnsi="Arial" w:cs="Arial" w:hint="default"/>
        <w:spacing w:val="-2"/>
        <w:w w:val="99"/>
        <w:sz w:val="24"/>
        <w:szCs w:val="24"/>
        <w:lang w:val="pt-PT" w:eastAsia="en-US" w:bidi="ar-SA"/>
      </w:rPr>
    </w:lvl>
    <w:lvl w:ilvl="3">
      <w:numFmt w:val="bullet"/>
      <w:lvlText w:val="•"/>
      <w:lvlJc w:val="left"/>
      <w:pPr>
        <w:ind w:left="3235" w:hanging="648"/>
      </w:pPr>
      <w:rPr>
        <w:rFonts w:hint="default"/>
        <w:lang w:val="pt-PT" w:eastAsia="en-US" w:bidi="ar-SA"/>
      </w:rPr>
    </w:lvl>
    <w:lvl w:ilvl="4">
      <w:numFmt w:val="bullet"/>
      <w:lvlText w:val="•"/>
      <w:lvlJc w:val="left"/>
      <w:pPr>
        <w:ind w:left="4214" w:hanging="648"/>
      </w:pPr>
      <w:rPr>
        <w:rFonts w:hint="default"/>
        <w:lang w:val="pt-PT" w:eastAsia="en-US" w:bidi="ar-SA"/>
      </w:rPr>
    </w:lvl>
    <w:lvl w:ilvl="5">
      <w:numFmt w:val="bullet"/>
      <w:lvlText w:val="•"/>
      <w:lvlJc w:val="left"/>
      <w:pPr>
        <w:ind w:left="5193" w:hanging="648"/>
      </w:pPr>
      <w:rPr>
        <w:rFonts w:hint="default"/>
        <w:lang w:val="pt-PT" w:eastAsia="en-US" w:bidi="ar-SA"/>
      </w:rPr>
    </w:lvl>
    <w:lvl w:ilvl="6">
      <w:numFmt w:val="bullet"/>
      <w:lvlText w:val="•"/>
      <w:lvlJc w:val="left"/>
      <w:pPr>
        <w:ind w:left="6171" w:hanging="648"/>
      </w:pPr>
      <w:rPr>
        <w:rFonts w:hint="default"/>
        <w:lang w:val="pt-PT" w:eastAsia="en-US" w:bidi="ar-SA"/>
      </w:rPr>
    </w:lvl>
    <w:lvl w:ilvl="7">
      <w:numFmt w:val="bullet"/>
      <w:lvlText w:val="•"/>
      <w:lvlJc w:val="left"/>
      <w:pPr>
        <w:ind w:left="7150" w:hanging="648"/>
      </w:pPr>
      <w:rPr>
        <w:rFonts w:hint="default"/>
        <w:lang w:val="pt-PT" w:eastAsia="en-US" w:bidi="ar-SA"/>
      </w:rPr>
    </w:lvl>
    <w:lvl w:ilvl="8">
      <w:numFmt w:val="bullet"/>
      <w:lvlText w:val="•"/>
      <w:lvlJc w:val="left"/>
      <w:pPr>
        <w:ind w:left="8129" w:hanging="648"/>
      </w:pPr>
      <w:rPr>
        <w:rFonts w:hint="default"/>
        <w:lang w:val="pt-PT" w:eastAsia="en-US" w:bidi="ar-SA"/>
      </w:rPr>
    </w:lvl>
  </w:abstractNum>
  <w:abstractNum w:abstractNumId="15" w15:restartNumberingAfterBreak="0">
    <w:nsid w:val="267B654A"/>
    <w:multiLevelType w:val="hybridMultilevel"/>
    <w:tmpl w:val="25A0F7E8"/>
    <w:lvl w:ilvl="0" w:tplc="0CB6F378">
      <w:start w:val="1"/>
      <w:numFmt w:val="lowerLetter"/>
      <w:lvlText w:val="%1)"/>
      <w:lvlJc w:val="left"/>
      <w:pPr>
        <w:ind w:left="302" w:hanging="281"/>
      </w:pPr>
      <w:rPr>
        <w:rFonts w:ascii="Arial" w:eastAsia="Arial" w:hAnsi="Arial" w:cs="Arial" w:hint="default"/>
        <w:spacing w:val="-3"/>
        <w:w w:val="99"/>
        <w:sz w:val="24"/>
        <w:szCs w:val="24"/>
        <w:lang w:val="pt-PT" w:eastAsia="en-US" w:bidi="ar-SA"/>
      </w:rPr>
    </w:lvl>
    <w:lvl w:ilvl="1" w:tplc="F1784E7A">
      <w:numFmt w:val="bullet"/>
      <w:lvlText w:val="•"/>
      <w:lvlJc w:val="left"/>
      <w:pPr>
        <w:ind w:left="1278" w:hanging="281"/>
      </w:pPr>
      <w:rPr>
        <w:rFonts w:hint="default"/>
        <w:lang w:val="pt-PT" w:eastAsia="en-US" w:bidi="ar-SA"/>
      </w:rPr>
    </w:lvl>
    <w:lvl w:ilvl="2" w:tplc="282ECA06">
      <w:numFmt w:val="bullet"/>
      <w:lvlText w:val="•"/>
      <w:lvlJc w:val="left"/>
      <w:pPr>
        <w:ind w:left="2257" w:hanging="281"/>
      </w:pPr>
      <w:rPr>
        <w:rFonts w:hint="default"/>
        <w:lang w:val="pt-PT" w:eastAsia="en-US" w:bidi="ar-SA"/>
      </w:rPr>
    </w:lvl>
    <w:lvl w:ilvl="3" w:tplc="BE5447BA">
      <w:numFmt w:val="bullet"/>
      <w:lvlText w:val="•"/>
      <w:lvlJc w:val="left"/>
      <w:pPr>
        <w:ind w:left="3235" w:hanging="281"/>
      </w:pPr>
      <w:rPr>
        <w:rFonts w:hint="default"/>
        <w:lang w:val="pt-PT" w:eastAsia="en-US" w:bidi="ar-SA"/>
      </w:rPr>
    </w:lvl>
    <w:lvl w:ilvl="4" w:tplc="0878607C">
      <w:numFmt w:val="bullet"/>
      <w:lvlText w:val="•"/>
      <w:lvlJc w:val="left"/>
      <w:pPr>
        <w:ind w:left="4214" w:hanging="281"/>
      </w:pPr>
      <w:rPr>
        <w:rFonts w:hint="default"/>
        <w:lang w:val="pt-PT" w:eastAsia="en-US" w:bidi="ar-SA"/>
      </w:rPr>
    </w:lvl>
    <w:lvl w:ilvl="5" w:tplc="E8885B48">
      <w:numFmt w:val="bullet"/>
      <w:lvlText w:val="•"/>
      <w:lvlJc w:val="left"/>
      <w:pPr>
        <w:ind w:left="5193" w:hanging="281"/>
      </w:pPr>
      <w:rPr>
        <w:rFonts w:hint="default"/>
        <w:lang w:val="pt-PT" w:eastAsia="en-US" w:bidi="ar-SA"/>
      </w:rPr>
    </w:lvl>
    <w:lvl w:ilvl="6" w:tplc="3080EB52">
      <w:numFmt w:val="bullet"/>
      <w:lvlText w:val="•"/>
      <w:lvlJc w:val="left"/>
      <w:pPr>
        <w:ind w:left="6171" w:hanging="281"/>
      </w:pPr>
      <w:rPr>
        <w:rFonts w:hint="default"/>
        <w:lang w:val="pt-PT" w:eastAsia="en-US" w:bidi="ar-SA"/>
      </w:rPr>
    </w:lvl>
    <w:lvl w:ilvl="7" w:tplc="51523740">
      <w:numFmt w:val="bullet"/>
      <w:lvlText w:val="•"/>
      <w:lvlJc w:val="left"/>
      <w:pPr>
        <w:ind w:left="7150" w:hanging="281"/>
      </w:pPr>
      <w:rPr>
        <w:rFonts w:hint="default"/>
        <w:lang w:val="pt-PT" w:eastAsia="en-US" w:bidi="ar-SA"/>
      </w:rPr>
    </w:lvl>
    <w:lvl w:ilvl="8" w:tplc="F18ADD9E">
      <w:numFmt w:val="bullet"/>
      <w:lvlText w:val="•"/>
      <w:lvlJc w:val="left"/>
      <w:pPr>
        <w:ind w:left="8129" w:hanging="281"/>
      </w:pPr>
      <w:rPr>
        <w:rFonts w:hint="default"/>
        <w:lang w:val="pt-PT" w:eastAsia="en-US" w:bidi="ar-SA"/>
      </w:rPr>
    </w:lvl>
  </w:abstractNum>
  <w:abstractNum w:abstractNumId="16" w15:restartNumberingAfterBreak="0">
    <w:nsid w:val="278558AE"/>
    <w:multiLevelType w:val="hybridMultilevel"/>
    <w:tmpl w:val="C5DE6DFE"/>
    <w:lvl w:ilvl="0" w:tplc="3530BEE2">
      <w:start w:val="1"/>
      <w:numFmt w:val="upperLetter"/>
      <w:lvlText w:val="(%1)"/>
      <w:lvlJc w:val="left"/>
      <w:pPr>
        <w:ind w:left="688" w:hanging="387"/>
      </w:pPr>
      <w:rPr>
        <w:rFonts w:ascii="Arial" w:eastAsia="Arial" w:hAnsi="Arial" w:cs="Arial" w:hint="default"/>
        <w:spacing w:val="-3"/>
        <w:w w:val="99"/>
        <w:sz w:val="24"/>
        <w:szCs w:val="24"/>
        <w:lang w:val="pt-PT" w:eastAsia="en-US" w:bidi="ar-SA"/>
      </w:rPr>
    </w:lvl>
    <w:lvl w:ilvl="1" w:tplc="85CE93A2">
      <w:numFmt w:val="bullet"/>
      <w:lvlText w:val="•"/>
      <w:lvlJc w:val="left"/>
      <w:pPr>
        <w:ind w:left="1620" w:hanging="387"/>
      </w:pPr>
      <w:rPr>
        <w:rFonts w:hint="default"/>
        <w:lang w:val="pt-PT" w:eastAsia="en-US" w:bidi="ar-SA"/>
      </w:rPr>
    </w:lvl>
    <w:lvl w:ilvl="2" w:tplc="235A83E2">
      <w:numFmt w:val="bullet"/>
      <w:lvlText w:val="•"/>
      <w:lvlJc w:val="left"/>
      <w:pPr>
        <w:ind w:left="2561" w:hanging="387"/>
      </w:pPr>
      <w:rPr>
        <w:rFonts w:hint="default"/>
        <w:lang w:val="pt-PT" w:eastAsia="en-US" w:bidi="ar-SA"/>
      </w:rPr>
    </w:lvl>
    <w:lvl w:ilvl="3" w:tplc="E0D285EE">
      <w:numFmt w:val="bullet"/>
      <w:lvlText w:val="•"/>
      <w:lvlJc w:val="left"/>
      <w:pPr>
        <w:ind w:left="3501" w:hanging="387"/>
      </w:pPr>
      <w:rPr>
        <w:rFonts w:hint="default"/>
        <w:lang w:val="pt-PT" w:eastAsia="en-US" w:bidi="ar-SA"/>
      </w:rPr>
    </w:lvl>
    <w:lvl w:ilvl="4" w:tplc="94BEBA4A">
      <w:numFmt w:val="bullet"/>
      <w:lvlText w:val="•"/>
      <w:lvlJc w:val="left"/>
      <w:pPr>
        <w:ind w:left="4442" w:hanging="387"/>
      </w:pPr>
      <w:rPr>
        <w:rFonts w:hint="default"/>
        <w:lang w:val="pt-PT" w:eastAsia="en-US" w:bidi="ar-SA"/>
      </w:rPr>
    </w:lvl>
    <w:lvl w:ilvl="5" w:tplc="2BCEFA62">
      <w:numFmt w:val="bullet"/>
      <w:lvlText w:val="•"/>
      <w:lvlJc w:val="left"/>
      <w:pPr>
        <w:ind w:left="5383" w:hanging="387"/>
      </w:pPr>
      <w:rPr>
        <w:rFonts w:hint="default"/>
        <w:lang w:val="pt-PT" w:eastAsia="en-US" w:bidi="ar-SA"/>
      </w:rPr>
    </w:lvl>
    <w:lvl w:ilvl="6" w:tplc="2FDA1986">
      <w:numFmt w:val="bullet"/>
      <w:lvlText w:val="•"/>
      <w:lvlJc w:val="left"/>
      <w:pPr>
        <w:ind w:left="6323" w:hanging="387"/>
      </w:pPr>
      <w:rPr>
        <w:rFonts w:hint="default"/>
        <w:lang w:val="pt-PT" w:eastAsia="en-US" w:bidi="ar-SA"/>
      </w:rPr>
    </w:lvl>
    <w:lvl w:ilvl="7" w:tplc="94FE8122">
      <w:numFmt w:val="bullet"/>
      <w:lvlText w:val="•"/>
      <w:lvlJc w:val="left"/>
      <w:pPr>
        <w:ind w:left="7264" w:hanging="387"/>
      </w:pPr>
      <w:rPr>
        <w:rFonts w:hint="default"/>
        <w:lang w:val="pt-PT" w:eastAsia="en-US" w:bidi="ar-SA"/>
      </w:rPr>
    </w:lvl>
    <w:lvl w:ilvl="8" w:tplc="901E3E0A">
      <w:numFmt w:val="bullet"/>
      <w:lvlText w:val="•"/>
      <w:lvlJc w:val="left"/>
      <w:pPr>
        <w:ind w:left="8205" w:hanging="387"/>
      </w:pPr>
      <w:rPr>
        <w:rFonts w:hint="default"/>
        <w:lang w:val="pt-PT" w:eastAsia="en-US" w:bidi="ar-SA"/>
      </w:rPr>
    </w:lvl>
  </w:abstractNum>
  <w:abstractNum w:abstractNumId="17" w15:restartNumberingAfterBreak="0">
    <w:nsid w:val="27C27F81"/>
    <w:multiLevelType w:val="hybridMultilevel"/>
    <w:tmpl w:val="26029188"/>
    <w:lvl w:ilvl="0" w:tplc="0416000F">
      <w:start w:val="1"/>
      <w:numFmt w:val="decimal"/>
      <w:lvlText w:val="%1."/>
      <w:lvlJc w:val="left"/>
      <w:pPr>
        <w:ind w:left="752" w:hanging="360"/>
      </w:pPr>
      <w:rPr>
        <w:rFonts w:hint="default"/>
      </w:rPr>
    </w:lvl>
    <w:lvl w:ilvl="1" w:tplc="04160019" w:tentative="1">
      <w:start w:val="1"/>
      <w:numFmt w:val="lowerLetter"/>
      <w:lvlText w:val="%2."/>
      <w:lvlJc w:val="left"/>
      <w:pPr>
        <w:ind w:left="1472" w:hanging="360"/>
      </w:pPr>
    </w:lvl>
    <w:lvl w:ilvl="2" w:tplc="0416001B" w:tentative="1">
      <w:start w:val="1"/>
      <w:numFmt w:val="lowerRoman"/>
      <w:lvlText w:val="%3."/>
      <w:lvlJc w:val="right"/>
      <w:pPr>
        <w:ind w:left="2192" w:hanging="180"/>
      </w:pPr>
    </w:lvl>
    <w:lvl w:ilvl="3" w:tplc="0416000F" w:tentative="1">
      <w:start w:val="1"/>
      <w:numFmt w:val="decimal"/>
      <w:lvlText w:val="%4."/>
      <w:lvlJc w:val="left"/>
      <w:pPr>
        <w:ind w:left="2912" w:hanging="360"/>
      </w:pPr>
    </w:lvl>
    <w:lvl w:ilvl="4" w:tplc="04160019" w:tentative="1">
      <w:start w:val="1"/>
      <w:numFmt w:val="lowerLetter"/>
      <w:lvlText w:val="%5."/>
      <w:lvlJc w:val="left"/>
      <w:pPr>
        <w:ind w:left="3632" w:hanging="360"/>
      </w:pPr>
    </w:lvl>
    <w:lvl w:ilvl="5" w:tplc="0416001B" w:tentative="1">
      <w:start w:val="1"/>
      <w:numFmt w:val="lowerRoman"/>
      <w:lvlText w:val="%6."/>
      <w:lvlJc w:val="right"/>
      <w:pPr>
        <w:ind w:left="4352" w:hanging="180"/>
      </w:pPr>
    </w:lvl>
    <w:lvl w:ilvl="6" w:tplc="0416000F" w:tentative="1">
      <w:start w:val="1"/>
      <w:numFmt w:val="decimal"/>
      <w:lvlText w:val="%7."/>
      <w:lvlJc w:val="left"/>
      <w:pPr>
        <w:ind w:left="5072" w:hanging="360"/>
      </w:pPr>
    </w:lvl>
    <w:lvl w:ilvl="7" w:tplc="04160019" w:tentative="1">
      <w:start w:val="1"/>
      <w:numFmt w:val="lowerLetter"/>
      <w:lvlText w:val="%8."/>
      <w:lvlJc w:val="left"/>
      <w:pPr>
        <w:ind w:left="5792" w:hanging="360"/>
      </w:pPr>
    </w:lvl>
    <w:lvl w:ilvl="8" w:tplc="0416001B" w:tentative="1">
      <w:start w:val="1"/>
      <w:numFmt w:val="lowerRoman"/>
      <w:lvlText w:val="%9."/>
      <w:lvlJc w:val="right"/>
      <w:pPr>
        <w:ind w:left="6512" w:hanging="180"/>
      </w:pPr>
    </w:lvl>
  </w:abstractNum>
  <w:abstractNum w:abstractNumId="18" w15:restartNumberingAfterBreak="0">
    <w:nsid w:val="2DAD7165"/>
    <w:multiLevelType w:val="hybridMultilevel"/>
    <w:tmpl w:val="A85AFB22"/>
    <w:lvl w:ilvl="0" w:tplc="DA020804">
      <w:start w:val="1"/>
      <w:numFmt w:val="lowerLetter"/>
      <w:lvlText w:val="%1)"/>
      <w:lvlJc w:val="right"/>
      <w:pPr>
        <w:ind w:left="720" w:hanging="360"/>
      </w:pPr>
      <w:rPr>
        <w:rFonts w:ascii="Arial" w:eastAsia="Times New Roma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2175186"/>
    <w:multiLevelType w:val="hybridMultilevel"/>
    <w:tmpl w:val="9A0EA5B2"/>
    <w:lvl w:ilvl="0" w:tplc="2BAA683C">
      <w:start w:val="1"/>
      <w:numFmt w:val="upperLetter"/>
      <w:lvlText w:val="(%1)"/>
      <w:lvlJc w:val="left"/>
      <w:pPr>
        <w:ind w:left="700" w:hanging="399"/>
      </w:pPr>
      <w:rPr>
        <w:rFonts w:ascii="Arial" w:eastAsia="Arial" w:hAnsi="Arial" w:cs="Arial" w:hint="default"/>
        <w:b/>
        <w:bCs/>
        <w:spacing w:val="-6"/>
        <w:w w:val="99"/>
        <w:sz w:val="24"/>
        <w:szCs w:val="24"/>
        <w:lang w:val="pt-PT" w:eastAsia="en-US" w:bidi="ar-SA"/>
      </w:rPr>
    </w:lvl>
    <w:lvl w:ilvl="1" w:tplc="2B5CE298">
      <w:numFmt w:val="bullet"/>
      <w:lvlText w:val="•"/>
      <w:lvlJc w:val="left"/>
      <w:pPr>
        <w:ind w:left="1638" w:hanging="399"/>
      </w:pPr>
      <w:rPr>
        <w:rFonts w:hint="default"/>
        <w:lang w:val="pt-PT" w:eastAsia="en-US" w:bidi="ar-SA"/>
      </w:rPr>
    </w:lvl>
    <w:lvl w:ilvl="2" w:tplc="704EEDCC">
      <w:numFmt w:val="bullet"/>
      <w:lvlText w:val="•"/>
      <w:lvlJc w:val="left"/>
      <w:pPr>
        <w:ind w:left="2577" w:hanging="399"/>
      </w:pPr>
      <w:rPr>
        <w:rFonts w:hint="default"/>
        <w:lang w:val="pt-PT" w:eastAsia="en-US" w:bidi="ar-SA"/>
      </w:rPr>
    </w:lvl>
    <w:lvl w:ilvl="3" w:tplc="6C28C96E">
      <w:numFmt w:val="bullet"/>
      <w:lvlText w:val="•"/>
      <w:lvlJc w:val="left"/>
      <w:pPr>
        <w:ind w:left="3515" w:hanging="399"/>
      </w:pPr>
      <w:rPr>
        <w:rFonts w:hint="default"/>
        <w:lang w:val="pt-PT" w:eastAsia="en-US" w:bidi="ar-SA"/>
      </w:rPr>
    </w:lvl>
    <w:lvl w:ilvl="4" w:tplc="1054BE86">
      <w:numFmt w:val="bullet"/>
      <w:lvlText w:val="•"/>
      <w:lvlJc w:val="left"/>
      <w:pPr>
        <w:ind w:left="4454" w:hanging="399"/>
      </w:pPr>
      <w:rPr>
        <w:rFonts w:hint="default"/>
        <w:lang w:val="pt-PT" w:eastAsia="en-US" w:bidi="ar-SA"/>
      </w:rPr>
    </w:lvl>
    <w:lvl w:ilvl="5" w:tplc="8A845928">
      <w:numFmt w:val="bullet"/>
      <w:lvlText w:val="•"/>
      <w:lvlJc w:val="left"/>
      <w:pPr>
        <w:ind w:left="5393" w:hanging="399"/>
      </w:pPr>
      <w:rPr>
        <w:rFonts w:hint="default"/>
        <w:lang w:val="pt-PT" w:eastAsia="en-US" w:bidi="ar-SA"/>
      </w:rPr>
    </w:lvl>
    <w:lvl w:ilvl="6" w:tplc="DDDA971C">
      <w:numFmt w:val="bullet"/>
      <w:lvlText w:val="•"/>
      <w:lvlJc w:val="left"/>
      <w:pPr>
        <w:ind w:left="6331" w:hanging="399"/>
      </w:pPr>
      <w:rPr>
        <w:rFonts w:hint="default"/>
        <w:lang w:val="pt-PT" w:eastAsia="en-US" w:bidi="ar-SA"/>
      </w:rPr>
    </w:lvl>
    <w:lvl w:ilvl="7" w:tplc="BAFCD8EC">
      <w:numFmt w:val="bullet"/>
      <w:lvlText w:val="•"/>
      <w:lvlJc w:val="left"/>
      <w:pPr>
        <w:ind w:left="7270" w:hanging="399"/>
      </w:pPr>
      <w:rPr>
        <w:rFonts w:hint="default"/>
        <w:lang w:val="pt-PT" w:eastAsia="en-US" w:bidi="ar-SA"/>
      </w:rPr>
    </w:lvl>
    <w:lvl w:ilvl="8" w:tplc="8E1E8392">
      <w:numFmt w:val="bullet"/>
      <w:lvlText w:val="•"/>
      <w:lvlJc w:val="left"/>
      <w:pPr>
        <w:ind w:left="8209" w:hanging="399"/>
      </w:pPr>
      <w:rPr>
        <w:rFonts w:hint="default"/>
        <w:lang w:val="pt-PT" w:eastAsia="en-US" w:bidi="ar-SA"/>
      </w:rPr>
    </w:lvl>
  </w:abstractNum>
  <w:abstractNum w:abstractNumId="20" w15:restartNumberingAfterBreak="0">
    <w:nsid w:val="32546DE3"/>
    <w:multiLevelType w:val="multilevel"/>
    <w:tmpl w:val="09B84376"/>
    <w:lvl w:ilvl="0">
      <w:start w:val="8"/>
      <w:numFmt w:val="decimal"/>
      <w:lvlText w:val="%1"/>
      <w:lvlJc w:val="left"/>
      <w:pPr>
        <w:ind w:left="769" w:hanging="468"/>
      </w:pPr>
      <w:rPr>
        <w:rFonts w:hint="default"/>
        <w:lang w:val="pt-PT" w:eastAsia="en-US" w:bidi="ar-SA"/>
      </w:rPr>
    </w:lvl>
    <w:lvl w:ilvl="1">
      <w:start w:val="1"/>
      <w:numFmt w:val="decimal"/>
      <w:lvlText w:val="%1.%2."/>
      <w:lvlJc w:val="left"/>
      <w:pPr>
        <w:ind w:left="769" w:hanging="468"/>
      </w:pPr>
      <w:rPr>
        <w:rFonts w:ascii="Arial" w:eastAsia="Arial" w:hAnsi="Arial" w:cs="Arial" w:hint="default"/>
        <w:w w:val="99"/>
        <w:sz w:val="24"/>
        <w:szCs w:val="24"/>
        <w:lang w:val="pt-PT" w:eastAsia="en-US" w:bidi="ar-SA"/>
      </w:rPr>
    </w:lvl>
    <w:lvl w:ilvl="2">
      <w:start w:val="1"/>
      <w:numFmt w:val="decimal"/>
      <w:lvlText w:val="%1.%2.%3"/>
      <w:lvlJc w:val="left"/>
      <w:pPr>
        <w:ind w:left="302" w:hanging="646"/>
      </w:pPr>
      <w:rPr>
        <w:rFonts w:ascii="Arial" w:eastAsia="Arial" w:hAnsi="Arial" w:cs="Arial" w:hint="default"/>
        <w:spacing w:val="-2"/>
        <w:w w:val="99"/>
        <w:sz w:val="24"/>
        <w:szCs w:val="24"/>
        <w:lang w:val="pt-PT" w:eastAsia="en-US" w:bidi="ar-SA"/>
      </w:rPr>
    </w:lvl>
    <w:lvl w:ilvl="3">
      <w:numFmt w:val="bullet"/>
      <w:lvlText w:val="•"/>
      <w:lvlJc w:val="left"/>
      <w:pPr>
        <w:ind w:left="2832" w:hanging="646"/>
      </w:pPr>
      <w:rPr>
        <w:rFonts w:hint="default"/>
        <w:lang w:val="pt-PT" w:eastAsia="en-US" w:bidi="ar-SA"/>
      </w:rPr>
    </w:lvl>
    <w:lvl w:ilvl="4">
      <w:numFmt w:val="bullet"/>
      <w:lvlText w:val="•"/>
      <w:lvlJc w:val="left"/>
      <w:pPr>
        <w:ind w:left="3868" w:hanging="646"/>
      </w:pPr>
      <w:rPr>
        <w:rFonts w:hint="default"/>
        <w:lang w:val="pt-PT" w:eastAsia="en-US" w:bidi="ar-SA"/>
      </w:rPr>
    </w:lvl>
    <w:lvl w:ilvl="5">
      <w:numFmt w:val="bullet"/>
      <w:lvlText w:val="•"/>
      <w:lvlJc w:val="left"/>
      <w:pPr>
        <w:ind w:left="4905" w:hanging="646"/>
      </w:pPr>
      <w:rPr>
        <w:rFonts w:hint="default"/>
        <w:lang w:val="pt-PT" w:eastAsia="en-US" w:bidi="ar-SA"/>
      </w:rPr>
    </w:lvl>
    <w:lvl w:ilvl="6">
      <w:numFmt w:val="bullet"/>
      <w:lvlText w:val="•"/>
      <w:lvlJc w:val="left"/>
      <w:pPr>
        <w:ind w:left="5941" w:hanging="646"/>
      </w:pPr>
      <w:rPr>
        <w:rFonts w:hint="default"/>
        <w:lang w:val="pt-PT" w:eastAsia="en-US" w:bidi="ar-SA"/>
      </w:rPr>
    </w:lvl>
    <w:lvl w:ilvl="7">
      <w:numFmt w:val="bullet"/>
      <w:lvlText w:val="•"/>
      <w:lvlJc w:val="left"/>
      <w:pPr>
        <w:ind w:left="6977" w:hanging="646"/>
      </w:pPr>
      <w:rPr>
        <w:rFonts w:hint="default"/>
        <w:lang w:val="pt-PT" w:eastAsia="en-US" w:bidi="ar-SA"/>
      </w:rPr>
    </w:lvl>
    <w:lvl w:ilvl="8">
      <w:numFmt w:val="bullet"/>
      <w:lvlText w:val="•"/>
      <w:lvlJc w:val="left"/>
      <w:pPr>
        <w:ind w:left="8013" w:hanging="646"/>
      </w:pPr>
      <w:rPr>
        <w:rFonts w:hint="default"/>
        <w:lang w:val="pt-PT" w:eastAsia="en-US" w:bidi="ar-SA"/>
      </w:rPr>
    </w:lvl>
  </w:abstractNum>
  <w:abstractNum w:abstractNumId="21" w15:restartNumberingAfterBreak="0">
    <w:nsid w:val="339D5298"/>
    <w:multiLevelType w:val="hybridMultilevel"/>
    <w:tmpl w:val="9E0C9840"/>
    <w:lvl w:ilvl="0" w:tplc="50B812CA">
      <w:start w:val="1"/>
      <w:numFmt w:val="lowerLetter"/>
      <w:lvlText w:val="%1)"/>
      <w:lvlJc w:val="left"/>
      <w:pPr>
        <w:ind w:left="582" w:hanging="281"/>
      </w:pPr>
      <w:rPr>
        <w:rFonts w:ascii="Arial" w:eastAsia="Arial" w:hAnsi="Arial" w:cs="Arial" w:hint="default"/>
        <w:spacing w:val="-3"/>
        <w:w w:val="99"/>
        <w:sz w:val="24"/>
        <w:szCs w:val="24"/>
        <w:lang w:val="pt-PT" w:eastAsia="en-US" w:bidi="ar-SA"/>
      </w:rPr>
    </w:lvl>
    <w:lvl w:ilvl="1" w:tplc="52F29878">
      <w:numFmt w:val="bullet"/>
      <w:lvlText w:val="•"/>
      <w:lvlJc w:val="left"/>
      <w:pPr>
        <w:ind w:left="1530" w:hanging="281"/>
      </w:pPr>
      <w:rPr>
        <w:rFonts w:hint="default"/>
        <w:lang w:val="pt-PT" w:eastAsia="en-US" w:bidi="ar-SA"/>
      </w:rPr>
    </w:lvl>
    <w:lvl w:ilvl="2" w:tplc="E402AB5C">
      <w:numFmt w:val="bullet"/>
      <w:lvlText w:val="•"/>
      <w:lvlJc w:val="left"/>
      <w:pPr>
        <w:ind w:left="2481" w:hanging="281"/>
      </w:pPr>
      <w:rPr>
        <w:rFonts w:hint="default"/>
        <w:lang w:val="pt-PT" w:eastAsia="en-US" w:bidi="ar-SA"/>
      </w:rPr>
    </w:lvl>
    <w:lvl w:ilvl="3" w:tplc="8A321CF8">
      <w:numFmt w:val="bullet"/>
      <w:lvlText w:val="•"/>
      <w:lvlJc w:val="left"/>
      <w:pPr>
        <w:ind w:left="3431" w:hanging="281"/>
      </w:pPr>
      <w:rPr>
        <w:rFonts w:hint="default"/>
        <w:lang w:val="pt-PT" w:eastAsia="en-US" w:bidi="ar-SA"/>
      </w:rPr>
    </w:lvl>
    <w:lvl w:ilvl="4" w:tplc="CDC6A820">
      <w:numFmt w:val="bullet"/>
      <w:lvlText w:val="•"/>
      <w:lvlJc w:val="left"/>
      <w:pPr>
        <w:ind w:left="4382" w:hanging="281"/>
      </w:pPr>
      <w:rPr>
        <w:rFonts w:hint="default"/>
        <w:lang w:val="pt-PT" w:eastAsia="en-US" w:bidi="ar-SA"/>
      </w:rPr>
    </w:lvl>
    <w:lvl w:ilvl="5" w:tplc="5FF21DBC">
      <w:numFmt w:val="bullet"/>
      <w:lvlText w:val="•"/>
      <w:lvlJc w:val="left"/>
      <w:pPr>
        <w:ind w:left="5333" w:hanging="281"/>
      </w:pPr>
      <w:rPr>
        <w:rFonts w:hint="default"/>
        <w:lang w:val="pt-PT" w:eastAsia="en-US" w:bidi="ar-SA"/>
      </w:rPr>
    </w:lvl>
    <w:lvl w:ilvl="6" w:tplc="28325B16">
      <w:numFmt w:val="bullet"/>
      <w:lvlText w:val="•"/>
      <w:lvlJc w:val="left"/>
      <w:pPr>
        <w:ind w:left="6283" w:hanging="281"/>
      </w:pPr>
      <w:rPr>
        <w:rFonts w:hint="default"/>
        <w:lang w:val="pt-PT" w:eastAsia="en-US" w:bidi="ar-SA"/>
      </w:rPr>
    </w:lvl>
    <w:lvl w:ilvl="7" w:tplc="DBCE0444">
      <w:numFmt w:val="bullet"/>
      <w:lvlText w:val="•"/>
      <w:lvlJc w:val="left"/>
      <w:pPr>
        <w:ind w:left="7234" w:hanging="281"/>
      </w:pPr>
      <w:rPr>
        <w:rFonts w:hint="default"/>
        <w:lang w:val="pt-PT" w:eastAsia="en-US" w:bidi="ar-SA"/>
      </w:rPr>
    </w:lvl>
    <w:lvl w:ilvl="8" w:tplc="EE2E1962">
      <w:numFmt w:val="bullet"/>
      <w:lvlText w:val="•"/>
      <w:lvlJc w:val="left"/>
      <w:pPr>
        <w:ind w:left="8185" w:hanging="281"/>
      </w:pPr>
      <w:rPr>
        <w:rFonts w:hint="default"/>
        <w:lang w:val="pt-PT" w:eastAsia="en-US" w:bidi="ar-SA"/>
      </w:rPr>
    </w:lvl>
  </w:abstractNum>
  <w:abstractNum w:abstractNumId="22" w15:restartNumberingAfterBreak="0">
    <w:nsid w:val="37BE31CF"/>
    <w:multiLevelType w:val="hybridMultilevel"/>
    <w:tmpl w:val="225EC872"/>
    <w:lvl w:ilvl="0" w:tplc="431E5052">
      <w:start w:val="1"/>
      <w:numFmt w:val="lowerLetter"/>
      <w:lvlText w:val="%1)"/>
      <w:lvlJc w:val="left"/>
      <w:pPr>
        <w:ind w:left="302" w:hanging="367"/>
      </w:pPr>
      <w:rPr>
        <w:rFonts w:ascii="Arial" w:eastAsia="Arial" w:hAnsi="Arial" w:cs="Arial" w:hint="default"/>
        <w:spacing w:val="-4"/>
        <w:w w:val="99"/>
        <w:sz w:val="24"/>
        <w:szCs w:val="24"/>
        <w:lang w:val="pt-PT" w:eastAsia="en-US" w:bidi="ar-SA"/>
      </w:rPr>
    </w:lvl>
    <w:lvl w:ilvl="1" w:tplc="F2703AA2">
      <w:numFmt w:val="bullet"/>
      <w:lvlText w:val="•"/>
      <w:lvlJc w:val="left"/>
      <w:pPr>
        <w:ind w:left="1278" w:hanging="367"/>
      </w:pPr>
      <w:rPr>
        <w:rFonts w:hint="default"/>
        <w:lang w:val="pt-PT" w:eastAsia="en-US" w:bidi="ar-SA"/>
      </w:rPr>
    </w:lvl>
    <w:lvl w:ilvl="2" w:tplc="EA60FD22">
      <w:numFmt w:val="bullet"/>
      <w:lvlText w:val="•"/>
      <w:lvlJc w:val="left"/>
      <w:pPr>
        <w:ind w:left="2257" w:hanging="367"/>
      </w:pPr>
      <w:rPr>
        <w:rFonts w:hint="default"/>
        <w:lang w:val="pt-PT" w:eastAsia="en-US" w:bidi="ar-SA"/>
      </w:rPr>
    </w:lvl>
    <w:lvl w:ilvl="3" w:tplc="AEF0A7EE">
      <w:numFmt w:val="bullet"/>
      <w:lvlText w:val="•"/>
      <w:lvlJc w:val="left"/>
      <w:pPr>
        <w:ind w:left="3235" w:hanging="367"/>
      </w:pPr>
      <w:rPr>
        <w:rFonts w:hint="default"/>
        <w:lang w:val="pt-PT" w:eastAsia="en-US" w:bidi="ar-SA"/>
      </w:rPr>
    </w:lvl>
    <w:lvl w:ilvl="4" w:tplc="E75C33A0">
      <w:numFmt w:val="bullet"/>
      <w:lvlText w:val="•"/>
      <w:lvlJc w:val="left"/>
      <w:pPr>
        <w:ind w:left="4214" w:hanging="367"/>
      </w:pPr>
      <w:rPr>
        <w:rFonts w:hint="default"/>
        <w:lang w:val="pt-PT" w:eastAsia="en-US" w:bidi="ar-SA"/>
      </w:rPr>
    </w:lvl>
    <w:lvl w:ilvl="5" w:tplc="0F545244">
      <w:numFmt w:val="bullet"/>
      <w:lvlText w:val="•"/>
      <w:lvlJc w:val="left"/>
      <w:pPr>
        <w:ind w:left="5193" w:hanging="367"/>
      </w:pPr>
      <w:rPr>
        <w:rFonts w:hint="default"/>
        <w:lang w:val="pt-PT" w:eastAsia="en-US" w:bidi="ar-SA"/>
      </w:rPr>
    </w:lvl>
    <w:lvl w:ilvl="6" w:tplc="4F0AAA76">
      <w:numFmt w:val="bullet"/>
      <w:lvlText w:val="•"/>
      <w:lvlJc w:val="left"/>
      <w:pPr>
        <w:ind w:left="6171" w:hanging="367"/>
      </w:pPr>
      <w:rPr>
        <w:rFonts w:hint="default"/>
        <w:lang w:val="pt-PT" w:eastAsia="en-US" w:bidi="ar-SA"/>
      </w:rPr>
    </w:lvl>
    <w:lvl w:ilvl="7" w:tplc="1C86B3C0">
      <w:numFmt w:val="bullet"/>
      <w:lvlText w:val="•"/>
      <w:lvlJc w:val="left"/>
      <w:pPr>
        <w:ind w:left="7150" w:hanging="367"/>
      </w:pPr>
      <w:rPr>
        <w:rFonts w:hint="default"/>
        <w:lang w:val="pt-PT" w:eastAsia="en-US" w:bidi="ar-SA"/>
      </w:rPr>
    </w:lvl>
    <w:lvl w:ilvl="8" w:tplc="4AF2919A">
      <w:numFmt w:val="bullet"/>
      <w:lvlText w:val="•"/>
      <w:lvlJc w:val="left"/>
      <w:pPr>
        <w:ind w:left="8129" w:hanging="367"/>
      </w:pPr>
      <w:rPr>
        <w:rFonts w:hint="default"/>
        <w:lang w:val="pt-PT" w:eastAsia="en-US" w:bidi="ar-SA"/>
      </w:rPr>
    </w:lvl>
  </w:abstractNum>
  <w:abstractNum w:abstractNumId="23" w15:restartNumberingAfterBreak="0">
    <w:nsid w:val="3AD41172"/>
    <w:multiLevelType w:val="multilevel"/>
    <w:tmpl w:val="59EE5204"/>
    <w:lvl w:ilvl="0">
      <w:start w:val="1"/>
      <w:numFmt w:val="lowerLetter"/>
      <w:lvlText w:val="%1)"/>
      <w:lvlJc w:val="left"/>
      <w:pPr>
        <w:ind w:left="302" w:hanging="331"/>
      </w:pPr>
      <w:rPr>
        <w:rFonts w:ascii="Arial" w:eastAsia="Arial" w:hAnsi="Arial" w:cs="Arial" w:hint="default"/>
        <w:spacing w:val="-19"/>
        <w:w w:val="99"/>
        <w:sz w:val="24"/>
        <w:szCs w:val="24"/>
        <w:lang w:val="pt-PT" w:eastAsia="en-US" w:bidi="ar-SA"/>
      </w:rPr>
    </w:lvl>
    <w:lvl w:ilvl="1">
      <w:start w:val="1"/>
      <w:numFmt w:val="decimal"/>
      <w:lvlText w:val="%1.%2)"/>
      <w:lvlJc w:val="left"/>
      <w:pPr>
        <w:ind w:left="302" w:hanging="487"/>
      </w:pPr>
      <w:rPr>
        <w:rFonts w:ascii="Arial" w:eastAsia="Arial" w:hAnsi="Arial" w:cs="Arial" w:hint="default"/>
        <w:w w:val="100"/>
        <w:sz w:val="24"/>
        <w:szCs w:val="24"/>
        <w:lang w:val="pt-PT" w:eastAsia="en-US" w:bidi="ar-SA"/>
      </w:rPr>
    </w:lvl>
    <w:lvl w:ilvl="2">
      <w:numFmt w:val="bullet"/>
      <w:lvlText w:val="•"/>
      <w:lvlJc w:val="left"/>
      <w:pPr>
        <w:ind w:left="2257" w:hanging="487"/>
      </w:pPr>
      <w:rPr>
        <w:rFonts w:hint="default"/>
        <w:lang w:val="pt-PT" w:eastAsia="en-US" w:bidi="ar-SA"/>
      </w:rPr>
    </w:lvl>
    <w:lvl w:ilvl="3">
      <w:numFmt w:val="bullet"/>
      <w:lvlText w:val="•"/>
      <w:lvlJc w:val="left"/>
      <w:pPr>
        <w:ind w:left="3235" w:hanging="487"/>
      </w:pPr>
      <w:rPr>
        <w:rFonts w:hint="default"/>
        <w:lang w:val="pt-PT" w:eastAsia="en-US" w:bidi="ar-SA"/>
      </w:rPr>
    </w:lvl>
    <w:lvl w:ilvl="4">
      <w:numFmt w:val="bullet"/>
      <w:lvlText w:val="•"/>
      <w:lvlJc w:val="left"/>
      <w:pPr>
        <w:ind w:left="4214" w:hanging="487"/>
      </w:pPr>
      <w:rPr>
        <w:rFonts w:hint="default"/>
        <w:lang w:val="pt-PT" w:eastAsia="en-US" w:bidi="ar-SA"/>
      </w:rPr>
    </w:lvl>
    <w:lvl w:ilvl="5">
      <w:numFmt w:val="bullet"/>
      <w:lvlText w:val="•"/>
      <w:lvlJc w:val="left"/>
      <w:pPr>
        <w:ind w:left="5193" w:hanging="487"/>
      </w:pPr>
      <w:rPr>
        <w:rFonts w:hint="default"/>
        <w:lang w:val="pt-PT" w:eastAsia="en-US" w:bidi="ar-SA"/>
      </w:rPr>
    </w:lvl>
    <w:lvl w:ilvl="6">
      <w:numFmt w:val="bullet"/>
      <w:lvlText w:val="•"/>
      <w:lvlJc w:val="left"/>
      <w:pPr>
        <w:ind w:left="6171" w:hanging="487"/>
      </w:pPr>
      <w:rPr>
        <w:rFonts w:hint="default"/>
        <w:lang w:val="pt-PT" w:eastAsia="en-US" w:bidi="ar-SA"/>
      </w:rPr>
    </w:lvl>
    <w:lvl w:ilvl="7">
      <w:numFmt w:val="bullet"/>
      <w:lvlText w:val="•"/>
      <w:lvlJc w:val="left"/>
      <w:pPr>
        <w:ind w:left="7150" w:hanging="487"/>
      </w:pPr>
      <w:rPr>
        <w:rFonts w:hint="default"/>
        <w:lang w:val="pt-PT" w:eastAsia="en-US" w:bidi="ar-SA"/>
      </w:rPr>
    </w:lvl>
    <w:lvl w:ilvl="8">
      <w:numFmt w:val="bullet"/>
      <w:lvlText w:val="•"/>
      <w:lvlJc w:val="left"/>
      <w:pPr>
        <w:ind w:left="8129" w:hanging="487"/>
      </w:pPr>
      <w:rPr>
        <w:rFonts w:hint="default"/>
        <w:lang w:val="pt-PT" w:eastAsia="en-US" w:bidi="ar-SA"/>
      </w:rPr>
    </w:lvl>
  </w:abstractNum>
  <w:abstractNum w:abstractNumId="24" w15:restartNumberingAfterBreak="0">
    <w:nsid w:val="3DE374AC"/>
    <w:multiLevelType w:val="hybridMultilevel"/>
    <w:tmpl w:val="7962FF8A"/>
    <w:lvl w:ilvl="0" w:tplc="EF3ED66E">
      <w:start w:val="1"/>
      <w:numFmt w:val="lowerLetter"/>
      <w:lvlText w:val="(%1)"/>
      <w:lvlJc w:val="left"/>
      <w:pPr>
        <w:ind w:left="302" w:hanging="360"/>
      </w:pPr>
      <w:rPr>
        <w:rFonts w:ascii="Arial" w:eastAsia="Arial" w:hAnsi="Arial" w:cs="Arial" w:hint="default"/>
        <w:w w:val="99"/>
        <w:sz w:val="24"/>
        <w:szCs w:val="24"/>
        <w:lang w:val="pt-PT" w:eastAsia="en-US" w:bidi="ar-SA"/>
      </w:rPr>
    </w:lvl>
    <w:lvl w:ilvl="1" w:tplc="EC5AE024">
      <w:numFmt w:val="bullet"/>
      <w:lvlText w:val="•"/>
      <w:lvlJc w:val="left"/>
      <w:pPr>
        <w:ind w:left="1278" w:hanging="360"/>
      </w:pPr>
      <w:rPr>
        <w:rFonts w:hint="default"/>
        <w:lang w:val="pt-PT" w:eastAsia="en-US" w:bidi="ar-SA"/>
      </w:rPr>
    </w:lvl>
    <w:lvl w:ilvl="2" w:tplc="7DE4117A">
      <w:numFmt w:val="bullet"/>
      <w:lvlText w:val="•"/>
      <w:lvlJc w:val="left"/>
      <w:pPr>
        <w:ind w:left="2257" w:hanging="360"/>
      </w:pPr>
      <w:rPr>
        <w:rFonts w:hint="default"/>
        <w:lang w:val="pt-PT" w:eastAsia="en-US" w:bidi="ar-SA"/>
      </w:rPr>
    </w:lvl>
    <w:lvl w:ilvl="3" w:tplc="EE9EC7AA">
      <w:numFmt w:val="bullet"/>
      <w:lvlText w:val="•"/>
      <w:lvlJc w:val="left"/>
      <w:pPr>
        <w:ind w:left="3235" w:hanging="360"/>
      </w:pPr>
      <w:rPr>
        <w:rFonts w:hint="default"/>
        <w:lang w:val="pt-PT" w:eastAsia="en-US" w:bidi="ar-SA"/>
      </w:rPr>
    </w:lvl>
    <w:lvl w:ilvl="4" w:tplc="6BEEEA7C">
      <w:numFmt w:val="bullet"/>
      <w:lvlText w:val="•"/>
      <w:lvlJc w:val="left"/>
      <w:pPr>
        <w:ind w:left="4214" w:hanging="360"/>
      </w:pPr>
      <w:rPr>
        <w:rFonts w:hint="default"/>
        <w:lang w:val="pt-PT" w:eastAsia="en-US" w:bidi="ar-SA"/>
      </w:rPr>
    </w:lvl>
    <w:lvl w:ilvl="5" w:tplc="455C69EC">
      <w:numFmt w:val="bullet"/>
      <w:lvlText w:val="•"/>
      <w:lvlJc w:val="left"/>
      <w:pPr>
        <w:ind w:left="5193" w:hanging="360"/>
      </w:pPr>
      <w:rPr>
        <w:rFonts w:hint="default"/>
        <w:lang w:val="pt-PT" w:eastAsia="en-US" w:bidi="ar-SA"/>
      </w:rPr>
    </w:lvl>
    <w:lvl w:ilvl="6" w:tplc="EF761D34">
      <w:numFmt w:val="bullet"/>
      <w:lvlText w:val="•"/>
      <w:lvlJc w:val="left"/>
      <w:pPr>
        <w:ind w:left="6171" w:hanging="360"/>
      </w:pPr>
      <w:rPr>
        <w:rFonts w:hint="default"/>
        <w:lang w:val="pt-PT" w:eastAsia="en-US" w:bidi="ar-SA"/>
      </w:rPr>
    </w:lvl>
    <w:lvl w:ilvl="7" w:tplc="A11ADD46">
      <w:numFmt w:val="bullet"/>
      <w:lvlText w:val="•"/>
      <w:lvlJc w:val="left"/>
      <w:pPr>
        <w:ind w:left="7150" w:hanging="360"/>
      </w:pPr>
      <w:rPr>
        <w:rFonts w:hint="default"/>
        <w:lang w:val="pt-PT" w:eastAsia="en-US" w:bidi="ar-SA"/>
      </w:rPr>
    </w:lvl>
    <w:lvl w:ilvl="8" w:tplc="61FED9A4">
      <w:numFmt w:val="bullet"/>
      <w:lvlText w:val="•"/>
      <w:lvlJc w:val="left"/>
      <w:pPr>
        <w:ind w:left="8129" w:hanging="360"/>
      </w:pPr>
      <w:rPr>
        <w:rFonts w:hint="default"/>
        <w:lang w:val="pt-PT" w:eastAsia="en-US" w:bidi="ar-SA"/>
      </w:rPr>
    </w:lvl>
  </w:abstractNum>
  <w:abstractNum w:abstractNumId="25" w15:restartNumberingAfterBreak="0">
    <w:nsid w:val="40887523"/>
    <w:multiLevelType w:val="hybridMultilevel"/>
    <w:tmpl w:val="46800536"/>
    <w:lvl w:ilvl="0" w:tplc="2116AA32">
      <w:start w:val="1"/>
      <w:numFmt w:val="lowerLetter"/>
      <w:lvlText w:val="(%1)"/>
      <w:lvlJc w:val="left"/>
      <w:pPr>
        <w:ind w:left="302" w:hanging="428"/>
      </w:pPr>
      <w:rPr>
        <w:rFonts w:ascii="Arial" w:eastAsia="Arial" w:hAnsi="Arial" w:cs="Arial" w:hint="default"/>
        <w:w w:val="99"/>
        <w:sz w:val="24"/>
        <w:szCs w:val="24"/>
        <w:lang w:val="pt-PT" w:eastAsia="en-US" w:bidi="ar-SA"/>
      </w:rPr>
    </w:lvl>
    <w:lvl w:ilvl="1" w:tplc="D95ACD6A">
      <w:numFmt w:val="bullet"/>
      <w:lvlText w:val="•"/>
      <w:lvlJc w:val="left"/>
      <w:pPr>
        <w:ind w:left="1278" w:hanging="428"/>
      </w:pPr>
      <w:rPr>
        <w:rFonts w:hint="default"/>
        <w:lang w:val="pt-PT" w:eastAsia="en-US" w:bidi="ar-SA"/>
      </w:rPr>
    </w:lvl>
    <w:lvl w:ilvl="2" w:tplc="F15AC54E">
      <w:numFmt w:val="bullet"/>
      <w:lvlText w:val="•"/>
      <w:lvlJc w:val="left"/>
      <w:pPr>
        <w:ind w:left="2257" w:hanging="428"/>
      </w:pPr>
      <w:rPr>
        <w:rFonts w:hint="default"/>
        <w:lang w:val="pt-PT" w:eastAsia="en-US" w:bidi="ar-SA"/>
      </w:rPr>
    </w:lvl>
    <w:lvl w:ilvl="3" w:tplc="C6FA077C">
      <w:numFmt w:val="bullet"/>
      <w:lvlText w:val="•"/>
      <w:lvlJc w:val="left"/>
      <w:pPr>
        <w:ind w:left="3235" w:hanging="428"/>
      </w:pPr>
      <w:rPr>
        <w:rFonts w:hint="default"/>
        <w:lang w:val="pt-PT" w:eastAsia="en-US" w:bidi="ar-SA"/>
      </w:rPr>
    </w:lvl>
    <w:lvl w:ilvl="4" w:tplc="947614C4">
      <w:numFmt w:val="bullet"/>
      <w:lvlText w:val="•"/>
      <w:lvlJc w:val="left"/>
      <w:pPr>
        <w:ind w:left="4214" w:hanging="428"/>
      </w:pPr>
      <w:rPr>
        <w:rFonts w:hint="default"/>
        <w:lang w:val="pt-PT" w:eastAsia="en-US" w:bidi="ar-SA"/>
      </w:rPr>
    </w:lvl>
    <w:lvl w:ilvl="5" w:tplc="F7EEE976">
      <w:numFmt w:val="bullet"/>
      <w:lvlText w:val="•"/>
      <w:lvlJc w:val="left"/>
      <w:pPr>
        <w:ind w:left="5193" w:hanging="428"/>
      </w:pPr>
      <w:rPr>
        <w:rFonts w:hint="default"/>
        <w:lang w:val="pt-PT" w:eastAsia="en-US" w:bidi="ar-SA"/>
      </w:rPr>
    </w:lvl>
    <w:lvl w:ilvl="6" w:tplc="F9E0A1DE">
      <w:numFmt w:val="bullet"/>
      <w:lvlText w:val="•"/>
      <w:lvlJc w:val="left"/>
      <w:pPr>
        <w:ind w:left="6171" w:hanging="428"/>
      </w:pPr>
      <w:rPr>
        <w:rFonts w:hint="default"/>
        <w:lang w:val="pt-PT" w:eastAsia="en-US" w:bidi="ar-SA"/>
      </w:rPr>
    </w:lvl>
    <w:lvl w:ilvl="7" w:tplc="51EA09D8">
      <w:numFmt w:val="bullet"/>
      <w:lvlText w:val="•"/>
      <w:lvlJc w:val="left"/>
      <w:pPr>
        <w:ind w:left="7150" w:hanging="428"/>
      </w:pPr>
      <w:rPr>
        <w:rFonts w:hint="default"/>
        <w:lang w:val="pt-PT" w:eastAsia="en-US" w:bidi="ar-SA"/>
      </w:rPr>
    </w:lvl>
    <w:lvl w:ilvl="8" w:tplc="24286E06">
      <w:numFmt w:val="bullet"/>
      <w:lvlText w:val="•"/>
      <w:lvlJc w:val="left"/>
      <w:pPr>
        <w:ind w:left="8129" w:hanging="428"/>
      </w:pPr>
      <w:rPr>
        <w:rFonts w:hint="default"/>
        <w:lang w:val="pt-PT" w:eastAsia="en-US" w:bidi="ar-SA"/>
      </w:rPr>
    </w:lvl>
  </w:abstractNum>
  <w:abstractNum w:abstractNumId="26" w15:restartNumberingAfterBreak="0">
    <w:nsid w:val="431E0ADC"/>
    <w:multiLevelType w:val="multilevel"/>
    <w:tmpl w:val="DF08C9FA"/>
    <w:lvl w:ilvl="0">
      <w:start w:val="1"/>
      <w:numFmt w:val="decimal"/>
      <w:lvlText w:val="%1-"/>
      <w:lvlJc w:val="left"/>
      <w:pPr>
        <w:ind w:left="582" w:hanging="281"/>
      </w:pPr>
      <w:rPr>
        <w:rFonts w:ascii="Arial" w:eastAsia="Arial" w:hAnsi="Arial" w:cs="Arial" w:hint="default"/>
        <w:b/>
        <w:bCs/>
        <w:w w:val="99"/>
        <w:sz w:val="24"/>
        <w:szCs w:val="24"/>
        <w:lang w:val="pt-PT" w:eastAsia="en-US" w:bidi="ar-SA"/>
      </w:rPr>
    </w:lvl>
    <w:lvl w:ilvl="1">
      <w:start w:val="1"/>
      <w:numFmt w:val="decimal"/>
      <w:lvlText w:val="%1.%2"/>
      <w:lvlJc w:val="left"/>
      <w:pPr>
        <w:ind w:left="302" w:hanging="358"/>
      </w:pPr>
      <w:rPr>
        <w:rFonts w:hint="default"/>
        <w:spacing w:val="-1"/>
        <w:w w:val="100"/>
        <w:lang w:val="pt-PT" w:eastAsia="en-US" w:bidi="ar-SA"/>
      </w:rPr>
    </w:lvl>
    <w:lvl w:ilvl="2">
      <w:start w:val="1"/>
      <w:numFmt w:val="decimal"/>
      <w:lvlText w:val="%1.%2.%3"/>
      <w:lvlJc w:val="left"/>
      <w:pPr>
        <w:ind w:left="302" w:hanging="658"/>
      </w:pPr>
      <w:rPr>
        <w:rFonts w:ascii="Arial" w:eastAsia="Arial" w:hAnsi="Arial" w:cs="Arial" w:hint="default"/>
        <w:spacing w:val="-2"/>
        <w:w w:val="99"/>
        <w:sz w:val="24"/>
        <w:szCs w:val="24"/>
        <w:lang w:val="pt-PT" w:eastAsia="en-US" w:bidi="ar-SA"/>
      </w:rPr>
    </w:lvl>
    <w:lvl w:ilvl="3">
      <w:numFmt w:val="bullet"/>
      <w:lvlText w:val="•"/>
      <w:lvlJc w:val="left"/>
      <w:pPr>
        <w:ind w:left="2692" w:hanging="658"/>
      </w:pPr>
      <w:rPr>
        <w:rFonts w:hint="default"/>
        <w:lang w:val="pt-PT" w:eastAsia="en-US" w:bidi="ar-SA"/>
      </w:rPr>
    </w:lvl>
    <w:lvl w:ilvl="4">
      <w:numFmt w:val="bullet"/>
      <w:lvlText w:val="•"/>
      <w:lvlJc w:val="left"/>
      <w:pPr>
        <w:ind w:left="3748" w:hanging="658"/>
      </w:pPr>
      <w:rPr>
        <w:rFonts w:hint="default"/>
        <w:lang w:val="pt-PT" w:eastAsia="en-US" w:bidi="ar-SA"/>
      </w:rPr>
    </w:lvl>
    <w:lvl w:ilvl="5">
      <w:numFmt w:val="bullet"/>
      <w:lvlText w:val="•"/>
      <w:lvlJc w:val="left"/>
      <w:pPr>
        <w:ind w:left="4805" w:hanging="658"/>
      </w:pPr>
      <w:rPr>
        <w:rFonts w:hint="default"/>
        <w:lang w:val="pt-PT" w:eastAsia="en-US" w:bidi="ar-SA"/>
      </w:rPr>
    </w:lvl>
    <w:lvl w:ilvl="6">
      <w:numFmt w:val="bullet"/>
      <w:lvlText w:val="•"/>
      <w:lvlJc w:val="left"/>
      <w:pPr>
        <w:ind w:left="5861" w:hanging="658"/>
      </w:pPr>
      <w:rPr>
        <w:rFonts w:hint="default"/>
        <w:lang w:val="pt-PT" w:eastAsia="en-US" w:bidi="ar-SA"/>
      </w:rPr>
    </w:lvl>
    <w:lvl w:ilvl="7">
      <w:numFmt w:val="bullet"/>
      <w:lvlText w:val="•"/>
      <w:lvlJc w:val="left"/>
      <w:pPr>
        <w:ind w:left="6917" w:hanging="658"/>
      </w:pPr>
      <w:rPr>
        <w:rFonts w:hint="default"/>
        <w:lang w:val="pt-PT" w:eastAsia="en-US" w:bidi="ar-SA"/>
      </w:rPr>
    </w:lvl>
    <w:lvl w:ilvl="8">
      <w:numFmt w:val="bullet"/>
      <w:lvlText w:val="•"/>
      <w:lvlJc w:val="left"/>
      <w:pPr>
        <w:ind w:left="7973" w:hanging="658"/>
      </w:pPr>
      <w:rPr>
        <w:rFonts w:hint="default"/>
        <w:lang w:val="pt-PT" w:eastAsia="en-US" w:bidi="ar-SA"/>
      </w:rPr>
    </w:lvl>
  </w:abstractNum>
  <w:abstractNum w:abstractNumId="27" w15:restartNumberingAfterBreak="0">
    <w:nsid w:val="5001711C"/>
    <w:multiLevelType w:val="hybridMultilevel"/>
    <w:tmpl w:val="2C82C52E"/>
    <w:lvl w:ilvl="0" w:tplc="0A362B38">
      <w:start w:val="1"/>
      <w:numFmt w:val="upperRoman"/>
      <w:lvlText w:val="%1"/>
      <w:lvlJc w:val="left"/>
      <w:pPr>
        <w:ind w:left="302" w:hanging="156"/>
      </w:pPr>
      <w:rPr>
        <w:rFonts w:ascii="Arial" w:eastAsia="Arial" w:hAnsi="Arial" w:cs="Arial" w:hint="default"/>
        <w:w w:val="100"/>
        <w:sz w:val="24"/>
        <w:szCs w:val="24"/>
        <w:lang w:val="pt-PT" w:eastAsia="en-US" w:bidi="ar-SA"/>
      </w:rPr>
    </w:lvl>
    <w:lvl w:ilvl="1" w:tplc="5BCE7CE4">
      <w:numFmt w:val="bullet"/>
      <w:lvlText w:val="•"/>
      <w:lvlJc w:val="left"/>
      <w:pPr>
        <w:ind w:left="1278" w:hanging="156"/>
      </w:pPr>
      <w:rPr>
        <w:rFonts w:hint="default"/>
        <w:lang w:val="pt-PT" w:eastAsia="en-US" w:bidi="ar-SA"/>
      </w:rPr>
    </w:lvl>
    <w:lvl w:ilvl="2" w:tplc="AB045104">
      <w:numFmt w:val="bullet"/>
      <w:lvlText w:val="•"/>
      <w:lvlJc w:val="left"/>
      <w:pPr>
        <w:ind w:left="2257" w:hanging="156"/>
      </w:pPr>
      <w:rPr>
        <w:rFonts w:hint="default"/>
        <w:lang w:val="pt-PT" w:eastAsia="en-US" w:bidi="ar-SA"/>
      </w:rPr>
    </w:lvl>
    <w:lvl w:ilvl="3" w:tplc="7904ED7E">
      <w:numFmt w:val="bullet"/>
      <w:lvlText w:val="•"/>
      <w:lvlJc w:val="left"/>
      <w:pPr>
        <w:ind w:left="3235" w:hanging="156"/>
      </w:pPr>
      <w:rPr>
        <w:rFonts w:hint="default"/>
        <w:lang w:val="pt-PT" w:eastAsia="en-US" w:bidi="ar-SA"/>
      </w:rPr>
    </w:lvl>
    <w:lvl w:ilvl="4" w:tplc="BDF60728">
      <w:numFmt w:val="bullet"/>
      <w:lvlText w:val="•"/>
      <w:lvlJc w:val="left"/>
      <w:pPr>
        <w:ind w:left="4214" w:hanging="156"/>
      </w:pPr>
      <w:rPr>
        <w:rFonts w:hint="default"/>
        <w:lang w:val="pt-PT" w:eastAsia="en-US" w:bidi="ar-SA"/>
      </w:rPr>
    </w:lvl>
    <w:lvl w:ilvl="5" w:tplc="EA74179E">
      <w:numFmt w:val="bullet"/>
      <w:lvlText w:val="•"/>
      <w:lvlJc w:val="left"/>
      <w:pPr>
        <w:ind w:left="5193" w:hanging="156"/>
      </w:pPr>
      <w:rPr>
        <w:rFonts w:hint="default"/>
        <w:lang w:val="pt-PT" w:eastAsia="en-US" w:bidi="ar-SA"/>
      </w:rPr>
    </w:lvl>
    <w:lvl w:ilvl="6" w:tplc="770C7C3A">
      <w:numFmt w:val="bullet"/>
      <w:lvlText w:val="•"/>
      <w:lvlJc w:val="left"/>
      <w:pPr>
        <w:ind w:left="6171" w:hanging="156"/>
      </w:pPr>
      <w:rPr>
        <w:rFonts w:hint="default"/>
        <w:lang w:val="pt-PT" w:eastAsia="en-US" w:bidi="ar-SA"/>
      </w:rPr>
    </w:lvl>
    <w:lvl w:ilvl="7" w:tplc="4EFA64D4">
      <w:numFmt w:val="bullet"/>
      <w:lvlText w:val="•"/>
      <w:lvlJc w:val="left"/>
      <w:pPr>
        <w:ind w:left="7150" w:hanging="156"/>
      </w:pPr>
      <w:rPr>
        <w:rFonts w:hint="default"/>
        <w:lang w:val="pt-PT" w:eastAsia="en-US" w:bidi="ar-SA"/>
      </w:rPr>
    </w:lvl>
    <w:lvl w:ilvl="8" w:tplc="87D6B5B2">
      <w:numFmt w:val="bullet"/>
      <w:lvlText w:val="•"/>
      <w:lvlJc w:val="left"/>
      <w:pPr>
        <w:ind w:left="8129" w:hanging="156"/>
      </w:pPr>
      <w:rPr>
        <w:rFonts w:hint="default"/>
        <w:lang w:val="pt-PT" w:eastAsia="en-US" w:bidi="ar-SA"/>
      </w:rPr>
    </w:lvl>
  </w:abstractNum>
  <w:abstractNum w:abstractNumId="28" w15:restartNumberingAfterBreak="0">
    <w:nsid w:val="51877F4E"/>
    <w:multiLevelType w:val="multilevel"/>
    <w:tmpl w:val="D83E5E64"/>
    <w:lvl w:ilvl="0">
      <w:start w:val="1"/>
      <w:numFmt w:val="lowerLetter"/>
      <w:lvlText w:val="%1)"/>
      <w:lvlJc w:val="left"/>
      <w:pPr>
        <w:tabs>
          <w:tab w:val="num" w:pos="0"/>
        </w:tabs>
        <w:ind w:left="360" w:hanging="360"/>
      </w:pPr>
      <w:rPr>
        <w:b w:val="0"/>
        <w:sz w:val="24"/>
        <w:szCs w:val="24"/>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9" w15:restartNumberingAfterBreak="0">
    <w:nsid w:val="556D0954"/>
    <w:multiLevelType w:val="hybridMultilevel"/>
    <w:tmpl w:val="384078A4"/>
    <w:lvl w:ilvl="0" w:tplc="CE8C7FFE">
      <w:start w:val="1"/>
      <w:numFmt w:val="upperRoman"/>
      <w:lvlText w:val="%1"/>
      <w:lvlJc w:val="left"/>
      <w:pPr>
        <w:ind w:left="302" w:hanging="183"/>
      </w:pPr>
      <w:rPr>
        <w:rFonts w:ascii="Arial" w:eastAsia="Arial" w:hAnsi="Arial" w:cs="Arial" w:hint="default"/>
        <w:w w:val="100"/>
        <w:sz w:val="24"/>
        <w:szCs w:val="24"/>
        <w:lang w:val="pt-PT" w:eastAsia="en-US" w:bidi="ar-SA"/>
      </w:rPr>
    </w:lvl>
    <w:lvl w:ilvl="1" w:tplc="B7A81652">
      <w:numFmt w:val="bullet"/>
      <w:lvlText w:val="•"/>
      <w:lvlJc w:val="left"/>
      <w:pPr>
        <w:ind w:left="1278" w:hanging="183"/>
      </w:pPr>
      <w:rPr>
        <w:rFonts w:hint="default"/>
        <w:lang w:val="pt-PT" w:eastAsia="en-US" w:bidi="ar-SA"/>
      </w:rPr>
    </w:lvl>
    <w:lvl w:ilvl="2" w:tplc="A44ED1EA">
      <w:numFmt w:val="bullet"/>
      <w:lvlText w:val="•"/>
      <w:lvlJc w:val="left"/>
      <w:pPr>
        <w:ind w:left="2257" w:hanging="183"/>
      </w:pPr>
      <w:rPr>
        <w:rFonts w:hint="default"/>
        <w:lang w:val="pt-PT" w:eastAsia="en-US" w:bidi="ar-SA"/>
      </w:rPr>
    </w:lvl>
    <w:lvl w:ilvl="3" w:tplc="97EA6702">
      <w:numFmt w:val="bullet"/>
      <w:lvlText w:val="•"/>
      <w:lvlJc w:val="left"/>
      <w:pPr>
        <w:ind w:left="3235" w:hanging="183"/>
      </w:pPr>
      <w:rPr>
        <w:rFonts w:hint="default"/>
        <w:lang w:val="pt-PT" w:eastAsia="en-US" w:bidi="ar-SA"/>
      </w:rPr>
    </w:lvl>
    <w:lvl w:ilvl="4" w:tplc="1BB07A66">
      <w:numFmt w:val="bullet"/>
      <w:lvlText w:val="•"/>
      <w:lvlJc w:val="left"/>
      <w:pPr>
        <w:ind w:left="4214" w:hanging="183"/>
      </w:pPr>
      <w:rPr>
        <w:rFonts w:hint="default"/>
        <w:lang w:val="pt-PT" w:eastAsia="en-US" w:bidi="ar-SA"/>
      </w:rPr>
    </w:lvl>
    <w:lvl w:ilvl="5" w:tplc="3DB222C8">
      <w:numFmt w:val="bullet"/>
      <w:lvlText w:val="•"/>
      <w:lvlJc w:val="left"/>
      <w:pPr>
        <w:ind w:left="5193" w:hanging="183"/>
      </w:pPr>
      <w:rPr>
        <w:rFonts w:hint="default"/>
        <w:lang w:val="pt-PT" w:eastAsia="en-US" w:bidi="ar-SA"/>
      </w:rPr>
    </w:lvl>
    <w:lvl w:ilvl="6" w:tplc="AC98B4BA">
      <w:numFmt w:val="bullet"/>
      <w:lvlText w:val="•"/>
      <w:lvlJc w:val="left"/>
      <w:pPr>
        <w:ind w:left="6171" w:hanging="183"/>
      </w:pPr>
      <w:rPr>
        <w:rFonts w:hint="default"/>
        <w:lang w:val="pt-PT" w:eastAsia="en-US" w:bidi="ar-SA"/>
      </w:rPr>
    </w:lvl>
    <w:lvl w:ilvl="7" w:tplc="ED94CC6C">
      <w:numFmt w:val="bullet"/>
      <w:lvlText w:val="•"/>
      <w:lvlJc w:val="left"/>
      <w:pPr>
        <w:ind w:left="7150" w:hanging="183"/>
      </w:pPr>
      <w:rPr>
        <w:rFonts w:hint="default"/>
        <w:lang w:val="pt-PT" w:eastAsia="en-US" w:bidi="ar-SA"/>
      </w:rPr>
    </w:lvl>
    <w:lvl w:ilvl="8" w:tplc="D4509228">
      <w:numFmt w:val="bullet"/>
      <w:lvlText w:val="•"/>
      <w:lvlJc w:val="left"/>
      <w:pPr>
        <w:ind w:left="8129" w:hanging="183"/>
      </w:pPr>
      <w:rPr>
        <w:rFonts w:hint="default"/>
        <w:lang w:val="pt-PT" w:eastAsia="en-US" w:bidi="ar-SA"/>
      </w:rPr>
    </w:lvl>
  </w:abstractNum>
  <w:abstractNum w:abstractNumId="30" w15:restartNumberingAfterBreak="0">
    <w:nsid w:val="558F1665"/>
    <w:multiLevelType w:val="hybridMultilevel"/>
    <w:tmpl w:val="BA140E8E"/>
    <w:lvl w:ilvl="0" w:tplc="E0941950">
      <w:start w:val="1"/>
      <w:numFmt w:val="lowerLetter"/>
      <w:lvlText w:val="%1)"/>
      <w:lvlJc w:val="left"/>
      <w:pPr>
        <w:ind w:left="1022" w:hanging="360"/>
      </w:pPr>
      <w:rPr>
        <w:rFonts w:ascii="Arial" w:eastAsia="Arial" w:hAnsi="Arial" w:cs="Arial" w:hint="default"/>
        <w:w w:val="99"/>
        <w:sz w:val="24"/>
        <w:szCs w:val="24"/>
        <w:lang w:val="pt-PT" w:eastAsia="en-US" w:bidi="ar-SA"/>
      </w:rPr>
    </w:lvl>
    <w:lvl w:ilvl="1" w:tplc="73E0C1CC">
      <w:numFmt w:val="bullet"/>
      <w:lvlText w:val="•"/>
      <w:lvlJc w:val="left"/>
      <w:pPr>
        <w:ind w:left="1926" w:hanging="360"/>
      </w:pPr>
      <w:rPr>
        <w:rFonts w:hint="default"/>
        <w:lang w:val="pt-PT" w:eastAsia="en-US" w:bidi="ar-SA"/>
      </w:rPr>
    </w:lvl>
    <w:lvl w:ilvl="2" w:tplc="46384164">
      <w:numFmt w:val="bullet"/>
      <w:lvlText w:val="•"/>
      <w:lvlJc w:val="left"/>
      <w:pPr>
        <w:ind w:left="2833" w:hanging="360"/>
      </w:pPr>
      <w:rPr>
        <w:rFonts w:hint="default"/>
        <w:lang w:val="pt-PT" w:eastAsia="en-US" w:bidi="ar-SA"/>
      </w:rPr>
    </w:lvl>
    <w:lvl w:ilvl="3" w:tplc="277E8DD2">
      <w:numFmt w:val="bullet"/>
      <w:lvlText w:val="•"/>
      <w:lvlJc w:val="left"/>
      <w:pPr>
        <w:ind w:left="3739" w:hanging="360"/>
      </w:pPr>
      <w:rPr>
        <w:rFonts w:hint="default"/>
        <w:lang w:val="pt-PT" w:eastAsia="en-US" w:bidi="ar-SA"/>
      </w:rPr>
    </w:lvl>
    <w:lvl w:ilvl="4" w:tplc="2184314E">
      <w:numFmt w:val="bullet"/>
      <w:lvlText w:val="•"/>
      <w:lvlJc w:val="left"/>
      <w:pPr>
        <w:ind w:left="4646" w:hanging="360"/>
      </w:pPr>
      <w:rPr>
        <w:rFonts w:hint="default"/>
        <w:lang w:val="pt-PT" w:eastAsia="en-US" w:bidi="ar-SA"/>
      </w:rPr>
    </w:lvl>
    <w:lvl w:ilvl="5" w:tplc="FF2CCEE0">
      <w:numFmt w:val="bullet"/>
      <w:lvlText w:val="•"/>
      <w:lvlJc w:val="left"/>
      <w:pPr>
        <w:ind w:left="5553" w:hanging="360"/>
      </w:pPr>
      <w:rPr>
        <w:rFonts w:hint="default"/>
        <w:lang w:val="pt-PT" w:eastAsia="en-US" w:bidi="ar-SA"/>
      </w:rPr>
    </w:lvl>
    <w:lvl w:ilvl="6" w:tplc="0D0C00D4">
      <w:numFmt w:val="bullet"/>
      <w:lvlText w:val="•"/>
      <w:lvlJc w:val="left"/>
      <w:pPr>
        <w:ind w:left="6459" w:hanging="360"/>
      </w:pPr>
      <w:rPr>
        <w:rFonts w:hint="default"/>
        <w:lang w:val="pt-PT" w:eastAsia="en-US" w:bidi="ar-SA"/>
      </w:rPr>
    </w:lvl>
    <w:lvl w:ilvl="7" w:tplc="2A2AEEDC">
      <w:numFmt w:val="bullet"/>
      <w:lvlText w:val="•"/>
      <w:lvlJc w:val="left"/>
      <w:pPr>
        <w:ind w:left="7366" w:hanging="360"/>
      </w:pPr>
      <w:rPr>
        <w:rFonts w:hint="default"/>
        <w:lang w:val="pt-PT" w:eastAsia="en-US" w:bidi="ar-SA"/>
      </w:rPr>
    </w:lvl>
    <w:lvl w:ilvl="8" w:tplc="EC2AB5A4">
      <w:numFmt w:val="bullet"/>
      <w:lvlText w:val="•"/>
      <w:lvlJc w:val="left"/>
      <w:pPr>
        <w:ind w:left="8273" w:hanging="360"/>
      </w:pPr>
      <w:rPr>
        <w:rFonts w:hint="default"/>
        <w:lang w:val="pt-PT" w:eastAsia="en-US" w:bidi="ar-SA"/>
      </w:rPr>
    </w:lvl>
  </w:abstractNum>
  <w:abstractNum w:abstractNumId="31" w15:restartNumberingAfterBreak="0">
    <w:nsid w:val="56350A34"/>
    <w:multiLevelType w:val="multilevel"/>
    <w:tmpl w:val="0620520A"/>
    <w:lvl w:ilvl="0">
      <w:start w:val="20"/>
      <w:numFmt w:val="decimal"/>
      <w:lvlText w:val="%1"/>
      <w:lvlJc w:val="left"/>
      <w:pPr>
        <w:ind w:left="638" w:hanging="336"/>
      </w:pPr>
      <w:rPr>
        <w:rFonts w:ascii="Arial" w:eastAsia="Arial" w:hAnsi="Arial" w:cs="Arial" w:hint="default"/>
        <w:b/>
        <w:bCs/>
        <w:w w:val="99"/>
        <w:sz w:val="24"/>
        <w:szCs w:val="24"/>
        <w:lang w:val="pt-PT" w:eastAsia="en-US" w:bidi="ar-SA"/>
      </w:rPr>
    </w:lvl>
    <w:lvl w:ilvl="1">
      <w:start w:val="1"/>
      <w:numFmt w:val="decimal"/>
      <w:lvlText w:val="%1.%2"/>
      <w:lvlJc w:val="left"/>
      <w:pPr>
        <w:ind w:left="302" w:hanging="540"/>
      </w:pPr>
      <w:rPr>
        <w:rFonts w:ascii="Arial" w:eastAsia="Arial" w:hAnsi="Arial" w:cs="Arial" w:hint="default"/>
        <w:w w:val="99"/>
        <w:sz w:val="24"/>
        <w:szCs w:val="24"/>
        <w:lang w:val="pt-PT" w:eastAsia="en-US" w:bidi="ar-SA"/>
      </w:rPr>
    </w:lvl>
    <w:lvl w:ilvl="2">
      <w:start w:val="1"/>
      <w:numFmt w:val="decimal"/>
      <w:lvlText w:val="%1.%2.%3"/>
      <w:lvlJc w:val="left"/>
      <w:pPr>
        <w:ind w:left="302" w:hanging="812"/>
      </w:pPr>
      <w:rPr>
        <w:rFonts w:ascii="Arial" w:eastAsia="Arial" w:hAnsi="Arial" w:cs="Arial" w:hint="default"/>
        <w:spacing w:val="-4"/>
        <w:w w:val="99"/>
        <w:sz w:val="24"/>
        <w:szCs w:val="24"/>
        <w:lang w:val="pt-PT" w:eastAsia="en-US" w:bidi="ar-SA"/>
      </w:rPr>
    </w:lvl>
    <w:lvl w:ilvl="3">
      <w:numFmt w:val="bullet"/>
      <w:lvlText w:val="•"/>
      <w:lvlJc w:val="left"/>
      <w:pPr>
        <w:ind w:left="2739" w:hanging="812"/>
      </w:pPr>
      <w:rPr>
        <w:rFonts w:hint="default"/>
        <w:lang w:val="pt-PT" w:eastAsia="en-US" w:bidi="ar-SA"/>
      </w:rPr>
    </w:lvl>
    <w:lvl w:ilvl="4">
      <w:numFmt w:val="bullet"/>
      <w:lvlText w:val="•"/>
      <w:lvlJc w:val="left"/>
      <w:pPr>
        <w:ind w:left="3788" w:hanging="812"/>
      </w:pPr>
      <w:rPr>
        <w:rFonts w:hint="default"/>
        <w:lang w:val="pt-PT" w:eastAsia="en-US" w:bidi="ar-SA"/>
      </w:rPr>
    </w:lvl>
    <w:lvl w:ilvl="5">
      <w:numFmt w:val="bullet"/>
      <w:lvlText w:val="•"/>
      <w:lvlJc w:val="left"/>
      <w:pPr>
        <w:ind w:left="4838" w:hanging="812"/>
      </w:pPr>
      <w:rPr>
        <w:rFonts w:hint="default"/>
        <w:lang w:val="pt-PT" w:eastAsia="en-US" w:bidi="ar-SA"/>
      </w:rPr>
    </w:lvl>
    <w:lvl w:ilvl="6">
      <w:numFmt w:val="bullet"/>
      <w:lvlText w:val="•"/>
      <w:lvlJc w:val="left"/>
      <w:pPr>
        <w:ind w:left="5888" w:hanging="812"/>
      </w:pPr>
      <w:rPr>
        <w:rFonts w:hint="default"/>
        <w:lang w:val="pt-PT" w:eastAsia="en-US" w:bidi="ar-SA"/>
      </w:rPr>
    </w:lvl>
    <w:lvl w:ilvl="7">
      <w:numFmt w:val="bullet"/>
      <w:lvlText w:val="•"/>
      <w:lvlJc w:val="left"/>
      <w:pPr>
        <w:ind w:left="6937" w:hanging="812"/>
      </w:pPr>
      <w:rPr>
        <w:rFonts w:hint="default"/>
        <w:lang w:val="pt-PT" w:eastAsia="en-US" w:bidi="ar-SA"/>
      </w:rPr>
    </w:lvl>
    <w:lvl w:ilvl="8">
      <w:numFmt w:val="bullet"/>
      <w:lvlText w:val="•"/>
      <w:lvlJc w:val="left"/>
      <w:pPr>
        <w:ind w:left="7987" w:hanging="812"/>
      </w:pPr>
      <w:rPr>
        <w:rFonts w:hint="default"/>
        <w:lang w:val="pt-PT" w:eastAsia="en-US" w:bidi="ar-SA"/>
      </w:rPr>
    </w:lvl>
  </w:abstractNum>
  <w:abstractNum w:abstractNumId="32" w15:restartNumberingAfterBreak="0">
    <w:nsid w:val="57367673"/>
    <w:multiLevelType w:val="hybridMultilevel"/>
    <w:tmpl w:val="CA2A63E8"/>
    <w:lvl w:ilvl="0" w:tplc="515E1384">
      <w:start w:val="1"/>
      <w:numFmt w:val="lowerLetter"/>
      <w:lvlText w:val="%1)"/>
      <w:lvlJc w:val="left"/>
      <w:pPr>
        <w:ind w:left="302" w:hanging="362"/>
      </w:pPr>
      <w:rPr>
        <w:rFonts w:ascii="Arial" w:eastAsia="Arial" w:hAnsi="Arial" w:cs="Arial" w:hint="default"/>
        <w:spacing w:val="-10"/>
        <w:w w:val="99"/>
        <w:sz w:val="24"/>
        <w:szCs w:val="24"/>
        <w:lang w:val="pt-PT" w:eastAsia="en-US" w:bidi="ar-SA"/>
      </w:rPr>
    </w:lvl>
    <w:lvl w:ilvl="1" w:tplc="2878024C">
      <w:numFmt w:val="bullet"/>
      <w:lvlText w:val="•"/>
      <w:lvlJc w:val="left"/>
      <w:pPr>
        <w:ind w:left="1278" w:hanging="362"/>
      </w:pPr>
      <w:rPr>
        <w:rFonts w:hint="default"/>
        <w:lang w:val="pt-PT" w:eastAsia="en-US" w:bidi="ar-SA"/>
      </w:rPr>
    </w:lvl>
    <w:lvl w:ilvl="2" w:tplc="9FBC7070">
      <w:numFmt w:val="bullet"/>
      <w:lvlText w:val="•"/>
      <w:lvlJc w:val="left"/>
      <w:pPr>
        <w:ind w:left="2257" w:hanging="362"/>
      </w:pPr>
      <w:rPr>
        <w:rFonts w:hint="default"/>
        <w:lang w:val="pt-PT" w:eastAsia="en-US" w:bidi="ar-SA"/>
      </w:rPr>
    </w:lvl>
    <w:lvl w:ilvl="3" w:tplc="DFD48D86">
      <w:numFmt w:val="bullet"/>
      <w:lvlText w:val="•"/>
      <w:lvlJc w:val="left"/>
      <w:pPr>
        <w:ind w:left="3235" w:hanging="362"/>
      </w:pPr>
      <w:rPr>
        <w:rFonts w:hint="default"/>
        <w:lang w:val="pt-PT" w:eastAsia="en-US" w:bidi="ar-SA"/>
      </w:rPr>
    </w:lvl>
    <w:lvl w:ilvl="4" w:tplc="E898C01A">
      <w:numFmt w:val="bullet"/>
      <w:lvlText w:val="•"/>
      <w:lvlJc w:val="left"/>
      <w:pPr>
        <w:ind w:left="4214" w:hanging="362"/>
      </w:pPr>
      <w:rPr>
        <w:rFonts w:hint="default"/>
        <w:lang w:val="pt-PT" w:eastAsia="en-US" w:bidi="ar-SA"/>
      </w:rPr>
    </w:lvl>
    <w:lvl w:ilvl="5" w:tplc="307C8E68">
      <w:numFmt w:val="bullet"/>
      <w:lvlText w:val="•"/>
      <w:lvlJc w:val="left"/>
      <w:pPr>
        <w:ind w:left="5193" w:hanging="362"/>
      </w:pPr>
      <w:rPr>
        <w:rFonts w:hint="default"/>
        <w:lang w:val="pt-PT" w:eastAsia="en-US" w:bidi="ar-SA"/>
      </w:rPr>
    </w:lvl>
    <w:lvl w:ilvl="6" w:tplc="99060302">
      <w:numFmt w:val="bullet"/>
      <w:lvlText w:val="•"/>
      <w:lvlJc w:val="left"/>
      <w:pPr>
        <w:ind w:left="6171" w:hanging="362"/>
      </w:pPr>
      <w:rPr>
        <w:rFonts w:hint="default"/>
        <w:lang w:val="pt-PT" w:eastAsia="en-US" w:bidi="ar-SA"/>
      </w:rPr>
    </w:lvl>
    <w:lvl w:ilvl="7" w:tplc="BC4C5E90">
      <w:numFmt w:val="bullet"/>
      <w:lvlText w:val="•"/>
      <w:lvlJc w:val="left"/>
      <w:pPr>
        <w:ind w:left="7150" w:hanging="362"/>
      </w:pPr>
      <w:rPr>
        <w:rFonts w:hint="default"/>
        <w:lang w:val="pt-PT" w:eastAsia="en-US" w:bidi="ar-SA"/>
      </w:rPr>
    </w:lvl>
    <w:lvl w:ilvl="8" w:tplc="545CD8E2">
      <w:numFmt w:val="bullet"/>
      <w:lvlText w:val="•"/>
      <w:lvlJc w:val="left"/>
      <w:pPr>
        <w:ind w:left="8129" w:hanging="362"/>
      </w:pPr>
      <w:rPr>
        <w:rFonts w:hint="default"/>
        <w:lang w:val="pt-PT" w:eastAsia="en-US" w:bidi="ar-SA"/>
      </w:rPr>
    </w:lvl>
  </w:abstractNum>
  <w:abstractNum w:abstractNumId="33" w15:restartNumberingAfterBreak="0">
    <w:nsid w:val="599A4521"/>
    <w:multiLevelType w:val="hybridMultilevel"/>
    <w:tmpl w:val="6A98A17E"/>
    <w:lvl w:ilvl="0" w:tplc="09542D98">
      <w:start w:val="1"/>
      <w:numFmt w:val="lowerLetter"/>
      <w:lvlText w:val="%1)"/>
      <w:lvlJc w:val="left"/>
      <w:pPr>
        <w:ind w:left="302" w:hanging="302"/>
      </w:pPr>
      <w:rPr>
        <w:rFonts w:ascii="Arial" w:eastAsia="Arial" w:hAnsi="Arial" w:cs="Arial" w:hint="default"/>
        <w:w w:val="99"/>
        <w:sz w:val="24"/>
        <w:szCs w:val="24"/>
        <w:lang w:val="pt-PT" w:eastAsia="en-US" w:bidi="ar-SA"/>
      </w:rPr>
    </w:lvl>
    <w:lvl w:ilvl="1" w:tplc="6D20E27E">
      <w:numFmt w:val="bullet"/>
      <w:lvlText w:val="•"/>
      <w:lvlJc w:val="left"/>
      <w:pPr>
        <w:ind w:left="1278" w:hanging="302"/>
      </w:pPr>
      <w:rPr>
        <w:rFonts w:hint="default"/>
        <w:lang w:val="pt-PT" w:eastAsia="en-US" w:bidi="ar-SA"/>
      </w:rPr>
    </w:lvl>
    <w:lvl w:ilvl="2" w:tplc="AA2AA63C">
      <w:numFmt w:val="bullet"/>
      <w:lvlText w:val="•"/>
      <w:lvlJc w:val="left"/>
      <w:pPr>
        <w:ind w:left="2257" w:hanging="302"/>
      </w:pPr>
      <w:rPr>
        <w:rFonts w:hint="default"/>
        <w:lang w:val="pt-PT" w:eastAsia="en-US" w:bidi="ar-SA"/>
      </w:rPr>
    </w:lvl>
    <w:lvl w:ilvl="3" w:tplc="BA969A1C">
      <w:numFmt w:val="bullet"/>
      <w:lvlText w:val="•"/>
      <w:lvlJc w:val="left"/>
      <w:pPr>
        <w:ind w:left="3235" w:hanging="302"/>
      </w:pPr>
      <w:rPr>
        <w:rFonts w:hint="default"/>
        <w:lang w:val="pt-PT" w:eastAsia="en-US" w:bidi="ar-SA"/>
      </w:rPr>
    </w:lvl>
    <w:lvl w:ilvl="4" w:tplc="C9486662">
      <w:numFmt w:val="bullet"/>
      <w:lvlText w:val="•"/>
      <w:lvlJc w:val="left"/>
      <w:pPr>
        <w:ind w:left="4214" w:hanging="302"/>
      </w:pPr>
      <w:rPr>
        <w:rFonts w:hint="default"/>
        <w:lang w:val="pt-PT" w:eastAsia="en-US" w:bidi="ar-SA"/>
      </w:rPr>
    </w:lvl>
    <w:lvl w:ilvl="5" w:tplc="4AD0701E">
      <w:numFmt w:val="bullet"/>
      <w:lvlText w:val="•"/>
      <w:lvlJc w:val="left"/>
      <w:pPr>
        <w:ind w:left="5193" w:hanging="302"/>
      </w:pPr>
      <w:rPr>
        <w:rFonts w:hint="default"/>
        <w:lang w:val="pt-PT" w:eastAsia="en-US" w:bidi="ar-SA"/>
      </w:rPr>
    </w:lvl>
    <w:lvl w:ilvl="6" w:tplc="A94684FA">
      <w:numFmt w:val="bullet"/>
      <w:lvlText w:val="•"/>
      <w:lvlJc w:val="left"/>
      <w:pPr>
        <w:ind w:left="6171" w:hanging="302"/>
      </w:pPr>
      <w:rPr>
        <w:rFonts w:hint="default"/>
        <w:lang w:val="pt-PT" w:eastAsia="en-US" w:bidi="ar-SA"/>
      </w:rPr>
    </w:lvl>
    <w:lvl w:ilvl="7" w:tplc="CD0CCE40">
      <w:numFmt w:val="bullet"/>
      <w:lvlText w:val="•"/>
      <w:lvlJc w:val="left"/>
      <w:pPr>
        <w:ind w:left="7150" w:hanging="302"/>
      </w:pPr>
      <w:rPr>
        <w:rFonts w:hint="default"/>
        <w:lang w:val="pt-PT" w:eastAsia="en-US" w:bidi="ar-SA"/>
      </w:rPr>
    </w:lvl>
    <w:lvl w:ilvl="8" w:tplc="EC866DEA">
      <w:numFmt w:val="bullet"/>
      <w:lvlText w:val="•"/>
      <w:lvlJc w:val="left"/>
      <w:pPr>
        <w:ind w:left="8129" w:hanging="302"/>
      </w:pPr>
      <w:rPr>
        <w:rFonts w:hint="default"/>
        <w:lang w:val="pt-PT" w:eastAsia="en-US" w:bidi="ar-SA"/>
      </w:rPr>
    </w:lvl>
  </w:abstractNum>
  <w:abstractNum w:abstractNumId="34" w15:restartNumberingAfterBreak="0">
    <w:nsid w:val="5EC04018"/>
    <w:multiLevelType w:val="multilevel"/>
    <w:tmpl w:val="AAF4E458"/>
    <w:lvl w:ilvl="0">
      <w:start w:val="11"/>
      <w:numFmt w:val="decimal"/>
      <w:lvlText w:val="%1"/>
      <w:lvlJc w:val="left"/>
      <w:pPr>
        <w:ind w:left="302" w:hanging="622"/>
      </w:pPr>
      <w:rPr>
        <w:rFonts w:hint="default"/>
        <w:lang w:val="pt-PT" w:eastAsia="en-US" w:bidi="ar-SA"/>
      </w:rPr>
    </w:lvl>
    <w:lvl w:ilvl="1">
      <w:start w:val="3"/>
      <w:numFmt w:val="decimal"/>
      <w:lvlText w:val="%1.%2"/>
      <w:lvlJc w:val="left"/>
      <w:pPr>
        <w:ind w:left="302" w:hanging="622"/>
      </w:pPr>
      <w:rPr>
        <w:rFonts w:ascii="Arial" w:eastAsia="Arial" w:hAnsi="Arial" w:cs="Arial" w:hint="default"/>
        <w:spacing w:val="-6"/>
        <w:w w:val="99"/>
        <w:sz w:val="24"/>
        <w:szCs w:val="24"/>
        <w:lang w:val="pt-PT" w:eastAsia="en-US" w:bidi="ar-SA"/>
      </w:rPr>
    </w:lvl>
    <w:lvl w:ilvl="2">
      <w:start w:val="1"/>
      <w:numFmt w:val="decimal"/>
      <w:lvlText w:val="%1.%2.%3"/>
      <w:lvlJc w:val="left"/>
      <w:pPr>
        <w:ind w:left="302" w:hanging="744"/>
      </w:pPr>
      <w:rPr>
        <w:rFonts w:ascii="Arial" w:eastAsia="Arial" w:hAnsi="Arial" w:cs="Arial" w:hint="default"/>
        <w:spacing w:val="-1"/>
        <w:w w:val="99"/>
        <w:sz w:val="24"/>
        <w:szCs w:val="24"/>
        <w:lang w:val="pt-PT" w:eastAsia="en-US" w:bidi="ar-SA"/>
      </w:rPr>
    </w:lvl>
    <w:lvl w:ilvl="3">
      <w:numFmt w:val="bullet"/>
      <w:lvlText w:val="•"/>
      <w:lvlJc w:val="left"/>
      <w:pPr>
        <w:ind w:left="3235" w:hanging="744"/>
      </w:pPr>
      <w:rPr>
        <w:rFonts w:hint="default"/>
        <w:lang w:val="pt-PT" w:eastAsia="en-US" w:bidi="ar-SA"/>
      </w:rPr>
    </w:lvl>
    <w:lvl w:ilvl="4">
      <w:numFmt w:val="bullet"/>
      <w:lvlText w:val="•"/>
      <w:lvlJc w:val="left"/>
      <w:pPr>
        <w:ind w:left="4214" w:hanging="744"/>
      </w:pPr>
      <w:rPr>
        <w:rFonts w:hint="default"/>
        <w:lang w:val="pt-PT" w:eastAsia="en-US" w:bidi="ar-SA"/>
      </w:rPr>
    </w:lvl>
    <w:lvl w:ilvl="5">
      <w:numFmt w:val="bullet"/>
      <w:lvlText w:val="•"/>
      <w:lvlJc w:val="left"/>
      <w:pPr>
        <w:ind w:left="5193" w:hanging="744"/>
      </w:pPr>
      <w:rPr>
        <w:rFonts w:hint="default"/>
        <w:lang w:val="pt-PT" w:eastAsia="en-US" w:bidi="ar-SA"/>
      </w:rPr>
    </w:lvl>
    <w:lvl w:ilvl="6">
      <w:numFmt w:val="bullet"/>
      <w:lvlText w:val="•"/>
      <w:lvlJc w:val="left"/>
      <w:pPr>
        <w:ind w:left="6171" w:hanging="744"/>
      </w:pPr>
      <w:rPr>
        <w:rFonts w:hint="default"/>
        <w:lang w:val="pt-PT" w:eastAsia="en-US" w:bidi="ar-SA"/>
      </w:rPr>
    </w:lvl>
    <w:lvl w:ilvl="7">
      <w:numFmt w:val="bullet"/>
      <w:lvlText w:val="•"/>
      <w:lvlJc w:val="left"/>
      <w:pPr>
        <w:ind w:left="7150" w:hanging="744"/>
      </w:pPr>
      <w:rPr>
        <w:rFonts w:hint="default"/>
        <w:lang w:val="pt-PT" w:eastAsia="en-US" w:bidi="ar-SA"/>
      </w:rPr>
    </w:lvl>
    <w:lvl w:ilvl="8">
      <w:numFmt w:val="bullet"/>
      <w:lvlText w:val="•"/>
      <w:lvlJc w:val="left"/>
      <w:pPr>
        <w:ind w:left="8129" w:hanging="744"/>
      </w:pPr>
      <w:rPr>
        <w:rFonts w:hint="default"/>
        <w:lang w:val="pt-PT" w:eastAsia="en-US" w:bidi="ar-SA"/>
      </w:rPr>
    </w:lvl>
  </w:abstractNum>
  <w:abstractNum w:abstractNumId="35" w15:restartNumberingAfterBreak="0">
    <w:nsid w:val="5FD068ED"/>
    <w:multiLevelType w:val="multilevel"/>
    <w:tmpl w:val="BB680090"/>
    <w:lvl w:ilvl="0">
      <w:start w:val="2"/>
      <w:numFmt w:val="decimal"/>
      <w:lvlText w:val="%1."/>
      <w:lvlJc w:val="left"/>
      <w:pPr>
        <w:ind w:left="570" w:hanging="269"/>
      </w:pPr>
      <w:rPr>
        <w:rFonts w:hint="default"/>
        <w:b/>
        <w:bCs/>
        <w:spacing w:val="-6"/>
        <w:w w:val="99"/>
        <w:lang w:val="pt-PT" w:eastAsia="en-US" w:bidi="ar-SA"/>
      </w:rPr>
    </w:lvl>
    <w:lvl w:ilvl="1">
      <w:start w:val="1"/>
      <w:numFmt w:val="decimal"/>
      <w:lvlText w:val="%1.%2"/>
      <w:lvlJc w:val="left"/>
      <w:pPr>
        <w:ind w:left="302" w:hanging="619"/>
      </w:pPr>
      <w:rPr>
        <w:rFonts w:ascii="Arial" w:eastAsia="Arial" w:hAnsi="Arial" w:cs="Arial" w:hint="default"/>
        <w:spacing w:val="-25"/>
        <w:w w:val="99"/>
        <w:sz w:val="24"/>
        <w:szCs w:val="24"/>
        <w:lang w:val="pt-PT" w:eastAsia="en-US" w:bidi="ar-SA"/>
      </w:rPr>
    </w:lvl>
    <w:lvl w:ilvl="2">
      <w:start w:val="1"/>
      <w:numFmt w:val="decimal"/>
      <w:lvlText w:val="%1.%2.%3."/>
      <w:lvlJc w:val="left"/>
      <w:pPr>
        <w:ind w:left="302" w:hanging="700"/>
      </w:pPr>
      <w:rPr>
        <w:rFonts w:ascii="Arial" w:eastAsia="Arial" w:hAnsi="Arial" w:cs="Arial" w:hint="default"/>
        <w:spacing w:val="-2"/>
        <w:w w:val="99"/>
        <w:sz w:val="24"/>
        <w:szCs w:val="24"/>
        <w:lang w:val="pt-PT" w:eastAsia="en-US" w:bidi="ar-SA"/>
      </w:rPr>
    </w:lvl>
    <w:lvl w:ilvl="3">
      <w:numFmt w:val="bullet"/>
      <w:lvlText w:val="•"/>
      <w:lvlJc w:val="left"/>
      <w:pPr>
        <w:ind w:left="1873" w:hanging="700"/>
      </w:pPr>
      <w:rPr>
        <w:rFonts w:hint="default"/>
        <w:lang w:val="pt-PT" w:eastAsia="en-US" w:bidi="ar-SA"/>
      </w:rPr>
    </w:lvl>
    <w:lvl w:ilvl="4">
      <w:numFmt w:val="bullet"/>
      <w:lvlText w:val="•"/>
      <w:lvlJc w:val="left"/>
      <w:pPr>
        <w:ind w:left="3046" w:hanging="700"/>
      </w:pPr>
      <w:rPr>
        <w:rFonts w:hint="default"/>
        <w:lang w:val="pt-PT" w:eastAsia="en-US" w:bidi="ar-SA"/>
      </w:rPr>
    </w:lvl>
    <w:lvl w:ilvl="5">
      <w:numFmt w:val="bullet"/>
      <w:lvlText w:val="•"/>
      <w:lvlJc w:val="left"/>
      <w:pPr>
        <w:ind w:left="4219" w:hanging="700"/>
      </w:pPr>
      <w:rPr>
        <w:rFonts w:hint="default"/>
        <w:lang w:val="pt-PT" w:eastAsia="en-US" w:bidi="ar-SA"/>
      </w:rPr>
    </w:lvl>
    <w:lvl w:ilvl="6">
      <w:numFmt w:val="bullet"/>
      <w:lvlText w:val="•"/>
      <w:lvlJc w:val="left"/>
      <w:pPr>
        <w:ind w:left="5393" w:hanging="700"/>
      </w:pPr>
      <w:rPr>
        <w:rFonts w:hint="default"/>
        <w:lang w:val="pt-PT" w:eastAsia="en-US" w:bidi="ar-SA"/>
      </w:rPr>
    </w:lvl>
    <w:lvl w:ilvl="7">
      <w:numFmt w:val="bullet"/>
      <w:lvlText w:val="•"/>
      <w:lvlJc w:val="left"/>
      <w:pPr>
        <w:ind w:left="6566" w:hanging="700"/>
      </w:pPr>
      <w:rPr>
        <w:rFonts w:hint="default"/>
        <w:lang w:val="pt-PT" w:eastAsia="en-US" w:bidi="ar-SA"/>
      </w:rPr>
    </w:lvl>
    <w:lvl w:ilvl="8">
      <w:numFmt w:val="bullet"/>
      <w:lvlText w:val="•"/>
      <w:lvlJc w:val="left"/>
      <w:pPr>
        <w:ind w:left="7739" w:hanging="700"/>
      </w:pPr>
      <w:rPr>
        <w:rFonts w:hint="default"/>
        <w:lang w:val="pt-PT" w:eastAsia="en-US" w:bidi="ar-SA"/>
      </w:rPr>
    </w:lvl>
  </w:abstractNum>
  <w:abstractNum w:abstractNumId="36" w15:restartNumberingAfterBreak="0">
    <w:nsid w:val="6D2A3AE1"/>
    <w:multiLevelType w:val="multilevel"/>
    <w:tmpl w:val="4AB0C81A"/>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FB82A01"/>
    <w:multiLevelType w:val="multilevel"/>
    <w:tmpl w:val="E2D8F474"/>
    <w:lvl w:ilvl="0">
      <w:start w:val="14"/>
      <w:numFmt w:val="decimal"/>
      <w:lvlText w:val="%1"/>
      <w:lvlJc w:val="left"/>
      <w:pPr>
        <w:ind w:left="302" w:hanging="564"/>
      </w:pPr>
      <w:rPr>
        <w:rFonts w:hint="default"/>
        <w:lang w:val="pt-PT" w:eastAsia="en-US" w:bidi="ar-SA"/>
      </w:rPr>
    </w:lvl>
    <w:lvl w:ilvl="1">
      <w:start w:val="2"/>
      <w:numFmt w:val="decimal"/>
      <w:lvlText w:val="%1.%2"/>
      <w:lvlJc w:val="left"/>
      <w:pPr>
        <w:ind w:left="302" w:hanging="564"/>
      </w:pPr>
      <w:rPr>
        <w:rFonts w:ascii="Arial" w:eastAsia="Arial" w:hAnsi="Arial" w:cs="Arial" w:hint="default"/>
        <w:w w:val="99"/>
        <w:sz w:val="24"/>
        <w:szCs w:val="24"/>
        <w:lang w:val="pt-PT" w:eastAsia="en-US" w:bidi="ar-SA"/>
      </w:rPr>
    </w:lvl>
    <w:lvl w:ilvl="2">
      <w:start w:val="1"/>
      <w:numFmt w:val="decimal"/>
      <w:lvlText w:val="%1.%2.%3"/>
      <w:lvlJc w:val="left"/>
      <w:pPr>
        <w:ind w:left="302" w:hanging="819"/>
      </w:pPr>
      <w:rPr>
        <w:rFonts w:ascii="Arial" w:eastAsia="Arial" w:hAnsi="Arial" w:cs="Arial" w:hint="default"/>
        <w:spacing w:val="-4"/>
        <w:w w:val="99"/>
        <w:sz w:val="24"/>
        <w:szCs w:val="24"/>
        <w:lang w:val="pt-PT" w:eastAsia="en-US" w:bidi="ar-SA"/>
      </w:rPr>
    </w:lvl>
    <w:lvl w:ilvl="3">
      <w:numFmt w:val="bullet"/>
      <w:lvlText w:val="•"/>
      <w:lvlJc w:val="left"/>
      <w:pPr>
        <w:ind w:left="3235" w:hanging="819"/>
      </w:pPr>
      <w:rPr>
        <w:rFonts w:hint="default"/>
        <w:lang w:val="pt-PT" w:eastAsia="en-US" w:bidi="ar-SA"/>
      </w:rPr>
    </w:lvl>
    <w:lvl w:ilvl="4">
      <w:numFmt w:val="bullet"/>
      <w:lvlText w:val="•"/>
      <w:lvlJc w:val="left"/>
      <w:pPr>
        <w:ind w:left="4214" w:hanging="819"/>
      </w:pPr>
      <w:rPr>
        <w:rFonts w:hint="default"/>
        <w:lang w:val="pt-PT" w:eastAsia="en-US" w:bidi="ar-SA"/>
      </w:rPr>
    </w:lvl>
    <w:lvl w:ilvl="5">
      <w:numFmt w:val="bullet"/>
      <w:lvlText w:val="•"/>
      <w:lvlJc w:val="left"/>
      <w:pPr>
        <w:ind w:left="5193" w:hanging="819"/>
      </w:pPr>
      <w:rPr>
        <w:rFonts w:hint="default"/>
        <w:lang w:val="pt-PT" w:eastAsia="en-US" w:bidi="ar-SA"/>
      </w:rPr>
    </w:lvl>
    <w:lvl w:ilvl="6">
      <w:numFmt w:val="bullet"/>
      <w:lvlText w:val="•"/>
      <w:lvlJc w:val="left"/>
      <w:pPr>
        <w:ind w:left="6171" w:hanging="819"/>
      </w:pPr>
      <w:rPr>
        <w:rFonts w:hint="default"/>
        <w:lang w:val="pt-PT" w:eastAsia="en-US" w:bidi="ar-SA"/>
      </w:rPr>
    </w:lvl>
    <w:lvl w:ilvl="7">
      <w:numFmt w:val="bullet"/>
      <w:lvlText w:val="•"/>
      <w:lvlJc w:val="left"/>
      <w:pPr>
        <w:ind w:left="7150" w:hanging="819"/>
      </w:pPr>
      <w:rPr>
        <w:rFonts w:hint="default"/>
        <w:lang w:val="pt-PT" w:eastAsia="en-US" w:bidi="ar-SA"/>
      </w:rPr>
    </w:lvl>
    <w:lvl w:ilvl="8">
      <w:numFmt w:val="bullet"/>
      <w:lvlText w:val="•"/>
      <w:lvlJc w:val="left"/>
      <w:pPr>
        <w:ind w:left="8129" w:hanging="819"/>
      </w:pPr>
      <w:rPr>
        <w:rFonts w:hint="default"/>
        <w:lang w:val="pt-PT" w:eastAsia="en-US" w:bidi="ar-SA"/>
      </w:rPr>
    </w:lvl>
  </w:abstractNum>
  <w:abstractNum w:abstractNumId="38" w15:restartNumberingAfterBreak="0">
    <w:nsid w:val="6FBC3C82"/>
    <w:multiLevelType w:val="hybridMultilevel"/>
    <w:tmpl w:val="059A33A8"/>
    <w:lvl w:ilvl="0" w:tplc="30E2983A">
      <w:start w:val="1"/>
      <w:numFmt w:val="lowerLetter"/>
      <w:lvlText w:val="%1)"/>
      <w:lvlJc w:val="left"/>
      <w:pPr>
        <w:ind w:left="585" w:hanging="284"/>
      </w:pPr>
      <w:rPr>
        <w:rFonts w:ascii="Arial" w:eastAsia="Arial" w:hAnsi="Arial" w:cs="Arial" w:hint="default"/>
        <w:w w:val="99"/>
        <w:sz w:val="24"/>
        <w:szCs w:val="24"/>
        <w:lang w:val="pt-PT" w:eastAsia="en-US" w:bidi="ar-SA"/>
      </w:rPr>
    </w:lvl>
    <w:lvl w:ilvl="1" w:tplc="63589E86">
      <w:numFmt w:val="bullet"/>
      <w:lvlText w:val="•"/>
      <w:lvlJc w:val="left"/>
      <w:pPr>
        <w:ind w:left="1530" w:hanging="284"/>
      </w:pPr>
      <w:rPr>
        <w:rFonts w:hint="default"/>
        <w:lang w:val="pt-PT" w:eastAsia="en-US" w:bidi="ar-SA"/>
      </w:rPr>
    </w:lvl>
    <w:lvl w:ilvl="2" w:tplc="0F2A0F48">
      <w:numFmt w:val="bullet"/>
      <w:lvlText w:val="•"/>
      <w:lvlJc w:val="left"/>
      <w:pPr>
        <w:ind w:left="2481" w:hanging="284"/>
      </w:pPr>
      <w:rPr>
        <w:rFonts w:hint="default"/>
        <w:lang w:val="pt-PT" w:eastAsia="en-US" w:bidi="ar-SA"/>
      </w:rPr>
    </w:lvl>
    <w:lvl w:ilvl="3" w:tplc="7D72E2D4">
      <w:numFmt w:val="bullet"/>
      <w:lvlText w:val="•"/>
      <w:lvlJc w:val="left"/>
      <w:pPr>
        <w:ind w:left="3431" w:hanging="284"/>
      </w:pPr>
      <w:rPr>
        <w:rFonts w:hint="default"/>
        <w:lang w:val="pt-PT" w:eastAsia="en-US" w:bidi="ar-SA"/>
      </w:rPr>
    </w:lvl>
    <w:lvl w:ilvl="4" w:tplc="880A7062">
      <w:numFmt w:val="bullet"/>
      <w:lvlText w:val="•"/>
      <w:lvlJc w:val="left"/>
      <w:pPr>
        <w:ind w:left="4382" w:hanging="284"/>
      </w:pPr>
      <w:rPr>
        <w:rFonts w:hint="default"/>
        <w:lang w:val="pt-PT" w:eastAsia="en-US" w:bidi="ar-SA"/>
      </w:rPr>
    </w:lvl>
    <w:lvl w:ilvl="5" w:tplc="CE46FF58">
      <w:numFmt w:val="bullet"/>
      <w:lvlText w:val="•"/>
      <w:lvlJc w:val="left"/>
      <w:pPr>
        <w:ind w:left="5333" w:hanging="284"/>
      </w:pPr>
      <w:rPr>
        <w:rFonts w:hint="default"/>
        <w:lang w:val="pt-PT" w:eastAsia="en-US" w:bidi="ar-SA"/>
      </w:rPr>
    </w:lvl>
    <w:lvl w:ilvl="6" w:tplc="61B6FB24">
      <w:numFmt w:val="bullet"/>
      <w:lvlText w:val="•"/>
      <w:lvlJc w:val="left"/>
      <w:pPr>
        <w:ind w:left="6283" w:hanging="284"/>
      </w:pPr>
      <w:rPr>
        <w:rFonts w:hint="default"/>
        <w:lang w:val="pt-PT" w:eastAsia="en-US" w:bidi="ar-SA"/>
      </w:rPr>
    </w:lvl>
    <w:lvl w:ilvl="7" w:tplc="590693E0">
      <w:numFmt w:val="bullet"/>
      <w:lvlText w:val="•"/>
      <w:lvlJc w:val="left"/>
      <w:pPr>
        <w:ind w:left="7234" w:hanging="284"/>
      </w:pPr>
      <w:rPr>
        <w:rFonts w:hint="default"/>
        <w:lang w:val="pt-PT" w:eastAsia="en-US" w:bidi="ar-SA"/>
      </w:rPr>
    </w:lvl>
    <w:lvl w:ilvl="8" w:tplc="96F248FC">
      <w:numFmt w:val="bullet"/>
      <w:lvlText w:val="•"/>
      <w:lvlJc w:val="left"/>
      <w:pPr>
        <w:ind w:left="8185" w:hanging="284"/>
      </w:pPr>
      <w:rPr>
        <w:rFonts w:hint="default"/>
        <w:lang w:val="pt-PT" w:eastAsia="en-US" w:bidi="ar-SA"/>
      </w:rPr>
    </w:lvl>
  </w:abstractNum>
  <w:abstractNum w:abstractNumId="39" w15:restartNumberingAfterBreak="0">
    <w:nsid w:val="70FA79B3"/>
    <w:multiLevelType w:val="hybridMultilevel"/>
    <w:tmpl w:val="3918D864"/>
    <w:lvl w:ilvl="0" w:tplc="1358682E">
      <w:start w:val="1"/>
      <w:numFmt w:val="decimal"/>
      <w:lvlText w:val="%1."/>
      <w:lvlJc w:val="left"/>
      <w:pPr>
        <w:ind w:left="570" w:hanging="269"/>
      </w:pPr>
      <w:rPr>
        <w:rFonts w:ascii="Arial" w:eastAsia="Arial" w:hAnsi="Arial" w:cs="Arial" w:hint="default"/>
        <w:b/>
        <w:bCs/>
        <w:spacing w:val="-3"/>
        <w:w w:val="99"/>
        <w:sz w:val="24"/>
        <w:szCs w:val="24"/>
        <w:lang w:val="pt-PT" w:eastAsia="en-US" w:bidi="ar-SA"/>
      </w:rPr>
    </w:lvl>
    <w:lvl w:ilvl="1" w:tplc="41BE8778">
      <w:numFmt w:val="bullet"/>
      <w:lvlText w:val="•"/>
      <w:lvlJc w:val="left"/>
      <w:pPr>
        <w:ind w:left="1530" w:hanging="269"/>
      </w:pPr>
      <w:rPr>
        <w:rFonts w:hint="default"/>
        <w:lang w:val="pt-PT" w:eastAsia="en-US" w:bidi="ar-SA"/>
      </w:rPr>
    </w:lvl>
    <w:lvl w:ilvl="2" w:tplc="7CA8A9B4">
      <w:numFmt w:val="bullet"/>
      <w:lvlText w:val="•"/>
      <w:lvlJc w:val="left"/>
      <w:pPr>
        <w:ind w:left="2481" w:hanging="269"/>
      </w:pPr>
      <w:rPr>
        <w:rFonts w:hint="default"/>
        <w:lang w:val="pt-PT" w:eastAsia="en-US" w:bidi="ar-SA"/>
      </w:rPr>
    </w:lvl>
    <w:lvl w:ilvl="3" w:tplc="037861F8">
      <w:numFmt w:val="bullet"/>
      <w:lvlText w:val="•"/>
      <w:lvlJc w:val="left"/>
      <w:pPr>
        <w:ind w:left="3431" w:hanging="269"/>
      </w:pPr>
      <w:rPr>
        <w:rFonts w:hint="default"/>
        <w:lang w:val="pt-PT" w:eastAsia="en-US" w:bidi="ar-SA"/>
      </w:rPr>
    </w:lvl>
    <w:lvl w:ilvl="4" w:tplc="E2AEBFBE">
      <w:numFmt w:val="bullet"/>
      <w:lvlText w:val="•"/>
      <w:lvlJc w:val="left"/>
      <w:pPr>
        <w:ind w:left="4382" w:hanging="269"/>
      </w:pPr>
      <w:rPr>
        <w:rFonts w:hint="default"/>
        <w:lang w:val="pt-PT" w:eastAsia="en-US" w:bidi="ar-SA"/>
      </w:rPr>
    </w:lvl>
    <w:lvl w:ilvl="5" w:tplc="5E8A4538">
      <w:numFmt w:val="bullet"/>
      <w:lvlText w:val="•"/>
      <w:lvlJc w:val="left"/>
      <w:pPr>
        <w:ind w:left="5333" w:hanging="269"/>
      </w:pPr>
      <w:rPr>
        <w:rFonts w:hint="default"/>
        <w:lang w:val="pt-PT" w:eastAsia="en-US" w:bidi="ar-SA"/>
      </w:rPr>
    </w:lvl>
    <w:lvl w:ilvl="6" w:tplc="C46E5250">
      <w:numFmt w:val="bullet"/>
      <w:lvlText w:val="•"/>
      <w:lvlJc w:val="left"/>
      <w:pPr>
        <w:ind w:left="6283" w:hanging="269"/>
      </w:pPr>
      <w:rPr>
        <w:rFonts w:hint="default"/>
        <w:lang w:val="pt-PT" w:eastAsia="en-US" w:bidi="ar-SA"/>
      </w:rPr>
    </w:lvl>
    <w:lvl w:ilvl="7" w:tplc="58D082B6">
      <w:numFmt w:val="bullet"/>
      <w:lvlText w:val="•"/>
      <w:lvlJc w:val="left"/>
      <w:pPr>
        <w:ind w:left="7234" w:hanging="269"/>
      </w:pPr>
      <w:rPr>
        <w:rFonts w:hint="default"/>
        <w:lang w:val="pt-PT" w:eastAsia="en-US" w:bidi="ar-SA"/>
      </w:rPr>
    </w:lvl>
    <w:lvl w:ilvl="8" w:tplc="DF846EB6">
      <w:numFmt w:val="bullet"/>
      <w:lvlText w:val="•"/>
      <w:lvlJc w:val="left"/>
      <w:pPr>
        <w:ind w:left="8185" w:hanging="269"/>
      </w:pPr>
      <w:rPr>
        <w:rFonts w:hint="default"/>
        <w:lang w:val="pt-PT" w:eastAsia="en-US" w:bidi="ar-SA"/>
      </w:rPr>
    </w:lvl>
  </w:abstractNum>
  <w:abstractNum w:abstractNumId="40" w15:restartNumberingAfterBreak="0">
    <w:nsid w:val="71AB791D"/>
    <w:multiLevelType w:val="hybridMultilevel"/>
    <w:tmpl w:val="65D4F114"/>
    <w:lvl w:ilvl="0" w:tplc="27DA56A6">
      <w:start w:val="1"/>
      <w:numFmt w:val="lowerLetter"/>
      <w:lvlText w:val="(%1)"/>
      <w:lvlJc w:val="left"/>
      <w:pPr>
        <w:ind w:left="662" w:hanging="360"/>
      </w:pPr>
      <w:rPr>
        <w:rFonts w:ascii="Arial" w:eastAsia="Arial" w:hAnsi="Arial" w:cs="Arial" w:hint="default"/>
        <w:w w:val="99"/>
        <w:sz w:val="24"/>
        <w:szCs w:val="24"/>
        <w:lang w:val="pt-PT" w:eastAsia="en-US" w:bidi="ar-SA"/>
      </w:rPr>
    </w:lvl>
    <w:lvl w:ilvl="1" w:tplc="986CFFF0">
      <w:numFmt w:val="bullet"/>
      <w:lvlText w:val="•"/>
      <w:lvlJc w:val="left"/>
      <w:pPr>
        <w:ind w:left="1602" w:hanging="360"/>
      </w:pPr>
      <w:rPr>
        <w:rFonts w:hint="default"/>
        <w:lang w:val="pt-PT" w:eastAsia="en-US" w:bidi="ar-SA"/>
      </w:rPr>
    </w:lvl>
    <w:lvl w:ilvl="2" w:tplc="1D5A5610">
      <w:numFmt w:val="bullet"/>
      <w:lvlText w:val="•"/>
      <w:lvlJc w:val="left"/>
      <w:pPr>
        <w:ind w:left="2545" w:hanging="360"/>
      </w:pPr>
      <w:rPr>
        <w:rFonts w:hint="default"/>
        <w:lang w:val="pt-PT" w:eastAsia="en-US" w:bidi="ar-SA"/>
      </w:rPr>
    </w:lvl>
    <w:lvl w:ilvl="3" w:tplc="0E041700">
      <w:numFmt w:val="bullet"/>
      <w:lvlText w:val="•"/>
      <w:lvlJc w:val="left"/>
      <w:pPr>
        <w:ind w:left="3487" w:hanging="360"/>
      </w:pPr>
      <w:rPr>
        <w:rFonts w:hint="default"/>
        <w:lang w:val="pt-PT" w:eastAsia="en-US" w:bidi="ar-SA"/>
      </w:rPr>
    </w:lvl>
    <w:lvl w:ilvl="4" w:tplc="B49AE6CC">
      <w:numFmt w:val="bullet"/>
      <w:lvlText w:val="•"/>
      <w:lvlJc w:val="left"/>
      <w:pPr>
        <w:ind w:left="4430" w:hanging="360"/>
      </w:pPr>
      <w:rPr>
        <w:rFonts w:hint="default"/>
        <w:lang w:val="pt-PT" w:eastAsia="en-US" w:bidi="ar-SA"/>
      </w:rPr>
    </w:lvl>
    <w:lvl w:ilvl="5" w:tplc="DF683A04">
      <w:numFmt w:val="bullet"/>
      <w:lvlText w:val="•"/>
      <w:lvlJc w:val="left"/>
      <w:pPr>
        <w:ind w:left="5373" w:hanging="360"/>
      </w:pPr>
      <w:rPr>
        <w:rFonts w:hint="default"/>
        <w:lang w:val="pt-PT" w:eastAsia="en-US" w:bidi="ar-SA"/>
      </w:rPr>
    </w:lvl>
    <w:lvl w:ilvl="6" w:tplc="37D44A64">
      <w:numFmt w:val="bullet"/>
      <w:lvlText w:val="•"/>
      <w:lvlJc w:val="left"/>
      <w:pPr>
        <w:ind w:left="6315" w:hanging="360"/>
      </w:pPr>
      <w:rPr>
        <w:rFonts w:hint="default"/>
        <w:lang w:val="pt-PT" w:eastAsia="en-US" w:bidi="ar-SA"/>
      </w:rPr>
    </w:lvl>
    <w:lvl w:ilvl="7" w:tplc="650A95C2">
      <w:numFmt w:val="bullet"/>
      <w:lvlText w:val="•"/>
      <w:lvlJc w:val="left"/>
      <w:pPr>
        <w:ind w:left="7258" w:hanging="360"/>
      </w:pPr>
      <w:rPr>
        <w:rFonts w:hint="default"/>
        <w:lang w:val="pt-PT" w:eastAsia="en-US" w:bidi="ar-SA"/>
      </w:rPr>
    </w:lvl>
    <w:lvl w:ilvl="8" w:tplc="B52A90BC">
      <w:numFmt w:val="bullet"/>
      <w:lvlText w:val="•"/>
      <w:lvlJc w:val="left"/>
      <w:pPr>
        <w:ind w:left="8201" w:hanging="360"/>
      </w:pPr>
      <w:rPr>
        <w:rFonts w:hint="default"/>
        <w:lang w:val="pt-PT" w:eastAsia="en-US" w:bidi="ar-SA"/>
      </w:rPr>
    </w:lvl>
  </w:abstractNum>
  <w:abstractNum w:abstractNumId="41" w15:restartNumberingAfterBreak="0">
    <w:nsid w:val="72934B3F"/>
    <w:multiLevelType w:val="hybridMultilevel"/>
    <w:tmpl w:val="F2647534"/>
    <w:lvl w:ilvl="0" w:tplc="C5701500">
      <w:start w:val="1"/>
      <w:numFmt w:val="lowerLetter"/>
      <w:lvlText w:val="(%1)"/>
      <w:lvlJc w:val="left"/>
      <w:pPr>
        <w:ind w:left="302" w:hanging="399"/>
      </w:pPr>
      <w:rPr>
        <w:rFonts w:ascii="Arial" w:eastAsia="Arial" w:hAnsi="Arial" w:cs="Arial" w:hint="default"/>
        <w:w w:val="99"/>
        <w:sz w:val="24"/>
        <w:szCs w:val="24"/>
        <w:lang w:val="pt-PT" w:eastAsia="en-US" w:bidi="ar-SA"/>
      </w:rPr>
    </w:lvl>
    <w:lvl w:ilvl="1" w:tplc="DEAAABE4">
      <w:numFmt w:val="bullet"/>
      <w:lvlText w:val="•"/>
      <w:lvlJc w:val="left"/>
      <w:pPr>
        <w:ind w:left="1278" w:hanging="399"/>
      </w:pPr>
      <w:rPr>
        <w:rFonts w:hint="default"/>
        <w:lang w:val="pt-PT" w:eastAsia="en-US" w:bidi="ar-SA"/>
      </w:rPr>
    </w:lvl>
    <w:lvl w:ilvl="2" w:tplc="FF94768E">
      <w:numFmt w:val="bullet"/>
      <w:lvlText w:val="•"/>
      <w:lvlJc w:val="left"/>
      <w:pPr>
        <w:ind w:left="2257" w:hanging="399"/>
      </w:pPr>
      <w:rPr>
        <w:rFonts w:hint="default"/>
        <w:lang w:val="pt-PT" w:eastAsia="en-US" w:bidi="ar-SA"/>
      </w:rPr>
    </w:lvl>
    <w:lvl w:ilvl="3" w:tplc="86DE70B4">
      <w:numFmt w:val="bullet"/>
      <w:lvlText w:val="•"/>
      <w:lvlJc w:val="left"/>
      <w:pPr>
        <w:ind w:left="3235" w:hanging="399"/>
      </w:pPr>
      <w:rPr>
        <w:rFonts w:hint="default"/>
        <w:lang w:val="pt-PT" w:eastAsia="en-US" w:bidi="ar-SA"/>
      </w:rPr>
    </w:lvl>
    <w:lvl w:ilvl="4" w:tplc="4C48B8EC">
      <w:numFmt w:val="bullet"/>
      <w:lvlText w:val="•"/>
      <w:lvlJc w:val="left"/>
      <w:pPr>
        <w:ind w:left="4214" w:hanging="399"/>
      </w:pPr>
      <w:rPr>
        <w:rFonts w:hint="default"/>
        <w:lang w:val="pt-PT" w:eastAsia="en-US" w:bidi="ar-SA"/>
      </w:rPr>
    </w:lvl>
    <w:lvl w:ilvl="5" w:tplc="CA70BB88">
      <w:numFmt w:val="bullet"/>
      <w:lvlText w:val="•"/>
      <w:lvlJc w:val="left"/>
      <w:pPr>
        <w:ind w:left="5193" w:hanging="399"/>
      </w:pPr>
      <w:rPr>
        <w:rFonts w:hint="default"/>
        <w:lang w:val="pt-PT" w:eastAsia="en-US" w:bidi="ar-SA"/>
      </w:rPr>
    </w:lvl>
    <w:lvl w:ilvl="6" w:tplc="D2C6A5BE">
      <w:numFmt w:val="bullet"/>
      <w:lvlText w:val="•"/>
      <w:lvlJc w:val="left"/>
      <w:pPr>
        <w:ind w:left="6171" w:hanging="399"/>
      </w:pPr>
      <w:rPr>
        <w:rFonts w:hint="default"/>
        <w:lang w:val="pt-PT" w:eastAsia="en-US" w:bidi="ar-SA"/>
      </w:rPr>
    </w:lvl>
    <w:lvl w:ilvl="7" w:tplc="E9A87F3E">
      <w:numFmt w:val="bullet"/>
      <w:lvlText w:val="•"/>
      <w:lvlJc w:val="left"/>
      <w:pPr>
        <w:ind w:left="7150" w:hanging="399"/>
      </w:pPr>
      <w:rPr>
        <w:rFonts w:hint="default"/>
        <w:lang w:val="pt-PT" w:eastAsia="en-US" w:bidi="ar-SA"/>
      </w:rPr>
    </w:lvl>
    <w:lvl w:ilvl="8" w:tplc="E604BB2A">
      <w:numFmt w:val="bullet"/>
      <w:lvlText w:val="•"/>
      <w:lvlJc w:val="left"/>
      <w:pPr>
        <w:ind w:left="8129" w:hanging="399"/>
      </w:pPr>
      <w:rPr>
        <w:rFonts w:hint="default"/>
        <w:lang w:val="pt-PT" w:eastAsia="en-US" w:bidi="ar-SA"/>
      </w:rPr>
    </w:lvl>
  </w:abstractNum>
  <w:abstractNum w:abstractNumId="42" w15:restartNumberingAfterBreak="0">
    <w:nsid w:val="74E72599"/>
    <w:multiLevelType w:val="hybridMultilevel"/>
    <w:tmpl w:val="306CF674"/>
    <w:lvl w:ilvl="0" w:tplc="582AC934">
      <w:start w:val="1"/>
      <w:numFmt w:val="upperRoman"/>
      <w:lvlText w:val="%1."/>
      <w:lvlJc w:val="left"/>
      <w:pPr>
        <w:ind w:left="302" w:hanging="230"/>
      </w:pPr>
      <w:rPr>
        <w:rFonts w:ascii="Arial" w:eastAsia="Arial" w:hAnsi="Arial" w:cs="Arial" w:hint="default"/>
        <w:w w:val="100"/>
        <w:sz w:val="24"/>
        <w:szCs w:val="24"/>
        <w:lang w:val="pt-PT" w:eastAsia="en-US" w:bidi="ar-SA"/>
      </w:rPr>
    </w:lvl>
    <w:lvl w:ilvl="1" w:tplc="749630DE">
      <w:numFmt w:val="bullet"/>
      <w:lvlText w:val="•"/>
      <w:lvlJc w:val="left"/>
      <w:pPr>
        <w:ind w:left="1278" w:hanging="230"/>
      </w:pPr>
      <w:rPr>
        <w:rFonts w:hint="default"/>
        <w:lang w:val="pt-PT" w:eastAsia="en-US" w:bidi="ar-SA"/>
      </w:rPr>
    </w:lvl>
    <w:lvl w:ilvl="2" w:tplc="222C327A">
      <w:numFmt w:val="bullet"/>
      <w:lvlText w:val="•"/>
      <w:lvlJc w:val="left"/>
      <w:pPr>
        <w:ind w:left="2257" w:hanging="230"/>
      </w:pPr>
      <w:rPr>
        <w:rFonts w:hint="default"/>
        <w:lang w:val="pt-PT" w:eastAsia="en-US" w:bidi="ar-SA"/>
      </w:rPr>
    </w:lvl>
    <w:lvl w:ilvl="3" w:tplc="BEECD5E4">
      <w:numFmt w:val="bullet"/>
      <w:lvlText w:val="•"/>
      <w:lvlJc w:val="left"/>
      <w:pPr>
        <w:ind w:left="3235" w:hanging="230"/>
      </w:pPr>
      <w:rPr>
        <w:rFonts w:hint="default"/>
        <w:lang w:val="pt-PT" w:eastAsia="en-US" w:bidi="ar-SA"/>
      </w:rPr>
    </w:lvl>
    <w:lvl w:ilvl="4" w:tplc="2362D1FC">
      <w:numFmt w:val="bullet"/>
      <w:lvlText w:val="•"/>
      <w:lvlJc w:val="left"/>
      <w:pPr>
        <w:ind w:left="4214" w:hanging="230"/>
      </w:pPr>
      <w:rPr>
        <w:rFonts w:hint="default"/>
        <w:lang w:val="pt-PT" w:eastAsia="en-US" w:bidi="ar-SA"/>
      </w:rPr>
    </w:lvl>
    <w:lvl w:ilvl="5" w:tplc="31620A6E">
      <w:numFmt w:val="bullet"/>
      <w:lvlText w:val="•"/>
      <w:lvlJc w:val="left"/>
      <w:pPr>
        <w:ind w:left="5193" w:hanging="230"/>
      </w:pPr>
      <w:rPr>
        <w:rFonts w:hint="default"/>
        <w:lang w:val="pt-PT" w:eastAsia="en-US" w:bidi="ar-SA"/>
      </w:rPr>
    </w:lvl>
    <w:lvl w:ilvl="6" w:tplc="9894F1CA">
      <w:numFmt w:val="bullet"/>
      <w:lvlText w:val="•"/>
      <w:lvlJc w:val="left"/>
      <w:pPr>
        <w:ind w:left="6171" w:hanging="230"/>
      </w:pPr>
      <w:rPr>
        <w:rFonts w:hint="default"/>
        <w:lang w:val="pt-PT" w:eastAsia="en-US" w:bidi="ar-SA"/>
      </w:rPr>
    </w:lvl>
    <w:lvl w:ilvl="7" w:tplc="81622DD8">
      <w:numFmt w:val="bullet"/>
      <w:lvlText w:val="•"/>
      <w:lvlJc w:val="left"/>
      <w:pPr>
        <w:ind w:left="7150" w:hanging="230"/>
      </w:pPr>
      <w:rPr>
        <w:rFonts w:hint="default"/>
        <w:lang w:val="pt-PT" w:eastAsia="en-US" w:bidi="ar-SA"/>
      </w:rPr>
    </w:lvl>
    <w:lvl w:ilvl="8" w:tplc="3E2CA0CA">
      <w:numFmt w:val="bullet"/>
      <w:lvlText w:val="•"/>
      <w:lvlJc w:val="left"/>
      <w:pPr>
        <w:ind w:left="8129" w:hanging="230"/>
      </w:pPr>
      <w:rPr>
        <w:rFonts w:hint="default"/>
        <w:lang w:val="pt-PT" w:eastAsia="en-US" w:bidi="ar-SA"/>
      </w:rPr>
    </w:lvl>
  </w:abstractNum>
  <w:abstractNum w:abstractNumId="43" w15:restartNumberingAfterBreak="0">
    <w:nsid w:val="799C2DE3"/>
    <w:multiLevelType w:val="hybridMultilevel"/>
    <w:tmpl w:val="3FE223A6"/>
    <w:lvl w:ilvl="0" w:tplc="FEACB138">
      <w:start w:val="1"/>
      <w:numFmt w:val="lowerLetter"/>
      <w:lvlText w:val="%1)"/>
      <w:lvlJc w:val="left"/>
      <w:pPr>
        <w:ind w:left="582" w:hanging="281"/>
      </w:pPr>
      <w:rPr>
        <w:rFonts w:ascii="Arial" w:eastAsia="Arial" w:hAnsi="Arial" w:cs="Arial" w:hint="default"/>
        <w:spacing w:val="-2"/>
        <w:w w:val="99"/>
        <w:sz w:val="24"/>
        <w:szCs w:val="24"/>
        <w:lang w:val="pt-PT" w:eastAsia="en-US" w:bidi="ar-SA"/>
      </w:rPr>
    </w:lvl>
    <w:lvl w:ilvl="1" w:tplc="47282726">
      <w:numFmt w:val="bullet"/>
      <w:lvlText w:val="•"/>
      <w:lvlJc w:val="left"/>
      <w:pPr>
        <w:ind w:left="1530" w:hanging="281"/>
      </w:pPr>
      <w:rPr>
        <w:rFonts w:hint="default"/>
        <w:lang w:val="pt-PT" w:eastAsia="en-US" w:bidi="ar-SA"/>
      </w:rPr>
    </w:lvl>
    <w:lvl w:ilvl="2" w:tplc="3D80E94C">
      <w:numFmt w:val="bullet"/>
      <w:lvlText w:val="•"/>
      <w:lvlJc w:val="left"/>
      <w:pPr>
        <w:ind w:left="2481" w:hanging="281"/>
      </w:pPr>
      <w:rPr>
        <w:rFonts w:hint="default"/>
        <w:lang w:val="pt-PT" w:eastAsia="en-US" w:bidi="ar-SA"/>
      </w:rPr>
    </w:lvl>
    <w:lvl w:ilvl="3" w:tplc="98BE306C">
      <w:numFmt w:val="bullet"/>
      <w:lvlText w:val="•"/>
      <w:lvlJc w:val="left"/>
      <w:pPr>
        <w:ind w:left="3431" w:hanging="281"/>
      </w:pPr>
      <w:rPr>
        <w:rFonts w:hint="default"/>
        <w:lang w:val="pt-PT" w:eastAsia="en-US" w:bidi="ar-SA"/>
      </w:rPr>
    </w:lvl>
    <w:lvl w:ilvl="4" w:tplc="294806BC">
      <w:numFmt w:val="bullet"/>
      <w:lvlText w:val="•"/>
      <w:lvlJc w:val="left"/>
      <w:pPr>
        <w:ind w:left="4382" w:hanging="281"/>
      </w:pPr>
      <w:rPr>
        <w:rFonts w:hint="default"/>
        <w:lang w:val="pt-PT" w:eastAsia="en-US" w:bidi="ar-SA"/>
      </w:rPr>
    </w:lvl>
    <w:lvl w:ilvl="5" w:tplc="C36A5546">
      <w:numFmt w:val="bullet"/>
      <w:lvlText w:val="•"/>
      <w:lvlJc w:val="left"/>
      <w:pPr>
        <w:ind w:left="5333" w:hanging="281"/>
      </w:pPr>
      <w:rPr>
        <w:rFonts w:hint="default"/>
        <w:lang w:val="pt-PT" w:eastAsia="en-US" w:bidi="ar-SA"/>
      </w:rPr>
    </w:lvl>
    <w:lvl w:ilvl="6" w:tplc="DD849AF8">
      <w:numFmt w:val="bullet"/>
      <w:lvlText w:val="•"/>
      <w:lvlJc w:val="left"/>
      <w:pPr>
        <w:ind w:left="6283" w:hanging="281"/>
      </w:pPr>
      <w:rPr>
        <w:rFonts w:hint="default"/>
        <w:lang w:val="pt-PT" w:eastAsia="en-US" w:bidi="ar-SA"/>
      </w:rPr>
    </w:lvl>
    <w:lvl w:ilvl="7" w:tplc="CD140922">
      <w:numFmt w:val="bullet"/>
      <w:lvlText w:val="•"/>
      <w:lvlJc w:val="left"/>
      <w:pPr>
        <w:ind w:left="7234" w:hanging="281"/>
      </w:pPr>
      <w:rPr>
        <w:rFonts w:hint="default"/>
        <w:lang w:val="pt-PT" w:eastAsia="en-US" w:bidi="ar-SA"/>
      </w:rPr>
    </w:lvl>
    <w:lvl w:ilvl="8" w:tplc="9E3E3D6E">
      <w:numFmt w:val="bullet"/>
      <w:lvlText w:val="•"/>
      <w:lvlJc w:val="left"/>
      <w:pPr>
        <w:ind w:left="8185" w:hanging="281"/>
      </w:pPr>
      <w:rPr>
        <w:rFonts w:hint="default"/>
        <w:lang w:val="pt-PT" w:eastAsia="en-US" w:bidi="ar-SA"/>
      </w:rPr>
    </w:lvl>
  </w:abstractNum>
  <w:abstractNum w:abstractNumId="44" w15:restartNumberingAfterBreak="0">
    <w:nsid w:val="79C60264"/>
    <w:multiLevelType w:val="multilevel"/>
    <w:tmpl w:val="ADA87C90"/>
    <w:lvl w:ilvl="0">
      <w:start w:val="21"/>
      <w:numFmt w:val="decimal"/>
      <w:lvlText w:val="%1."/>
      <w:lvlJc w:val="left"/>
      <w:pPr>
        <w:ind w:left="705" w:hanging="403"/>
      </w:pPr>
      <w:rPr>
        <w:rFonts w:ascii="Arial" w:eastAsia="Arial" w:hAnsi="Arial" w:cs="Arial" w:hint="default"/>
        <w:b/>
        <w:bCs/>
        <w:spacing w:val="-6"/>
        <w:w w:val="99"/>
        <w:sz w:val="24"/>
        <w:szCs w:val="24"/>
        <w:lang w:val="pt-PT" w:eastAsia="en-US" w:bidi="ar-SA"/>
      </w:rPr>
    </w:lvl>
    <w:lvl w:ilvl="1">
      <w:start w:val="1"/>
      <w:numFmt w:val="decimal"/>
      <w:lvlText w:val="%1.%2"/>
      <w:lvlJc w:val="left"/>
      <w:pPr>
        <w:ind w:left="302" w:hanging="540"/>
      </w:pPr>
      <w:rPr>
        <w:rFonts w:ascii="Arial" w:eastAsia="Arial" w:hAnsi="Arial" w:cs="Arial" w:hint="default"/>
        <w:w w:val="99"/>
        <w:sz w:val="24"/>
        <w:szCs w:val="24"/>
        <w:lang w:val="pt-PT" w:eastAsia="en-US" w:bidi="ar-SA"/>
      </w:rPr>
    </w:lvl>
    <w:lvl w:ilvl="2">
      <w:start w:val="1"/>
      <w:numFmt w:val="decimal"/>
      <w:lvlText w:val="%1.%2.%3"/>
      <w:lvlJc w:val="left"/>
      <w:pPr>
        <w:ind w:left="302" w:hanging="749"/>
      </w:pPr>
      <w:rPr>
        <w:rFonts w:ascii="Arial" w:eastAsia="Arial" w:hAnsi="Arial" w:cs="Arial" w:hint="default"/>
        <w:spacing w:val="-1"/>
        <w:w w:val="99"/>
        <w:sz w:val="24"/>
        <w:szCs w:val="24"/>
        <w:lang w:val="pt-PT" w:eastAsia="en-US" w:bidi="ar-SA"/>
      </w:rPr>
    </w:lvl>
    <w:lvl w:ilvl="3">
      <w:numFmt w:val="bullet"/>
      <w:lvlText w:val="•"/>
      <w:lvlJc w:val="left"/>
      <w:pPr>
        <w:ind w:left="2785" w:hanging="749"/>
      </w:pPr>
      <w:rPr>
        <w:rFonts w:hint="default"/>
        <w:lang w:val="pt-PT" w:eastAsia="en-US" w:bidi="ar-SA"/>
      </w:rPr>
    </w:lvl>
    <w:lvl w:ilvl="4">
      <w:numFmt w:val="bullet"/>
      <w:lvlText w:val="•"/>
      <w:lvlJc w:val="left"/>
      <w:pPr>
        <w:ind w:left="3828" w:hanging="749"/>
      </w:pPr>
      <w:rPr>
        <w:rFonts w:hint="default"/>
        <w:lang w:val="pt-PT" w:eastAsia="en-US" w:bidi="ar-SA"/>
      </w:rPr>
    </w:lvl>
    <w:lvl w:ilvl="5">
      <w:numFmt w:val="bullet"/>
      <w:lvlText w:val="•"/>
      <w:lvlJc w:val="left"/>
      <w:pPr>
        <w:ind w:left="4871" w:hanging="749"/>
      </w:pPr>
      <w:rPr>
        <w:rFonts w:hint="default"/>
        <w:lang w:val="pt-PT" w:eastAsia="en-US" w:bidi="ar-SA"/>
      </w:rPr>
    </w:lvl>
    <w:lvl w:ilvl="6">
      <w:numFmt w:val="bullet"/>
      <w:lvlText w:val="•"/>
      <w:lvlJc w:val="left"/>
      <w:pPr>
        <w:ind w:left="5914" w:hanging="749"/>
      </w:pPr>
      <w:rPr>
        <w:rFonts w:hint="default"/>
        <w:lang w:val="pt-PT" w:eastAsia="en-US" w:bidi="ar-SA"/>
      </w:rPr>
    </w:lvl>
    <w:lvl w:ilvl="7">
      <w:numFmt w:val="bullet"/>
      <w:lvlText w:val="•"/>
      <w:lvlJc w:val="left"/>
      <w:pPr>
        <w:ind w:left="6957" w:hanging="749"/>
      </w:pPr>
      <w:rPr>
        <w:rFonts w:hint="default"/>
        <w:lang w:val="pt-PT" w:eastAsia="en-US" w:bidi="ar-SA"/>
      </w:rPr>
    </w:lvl>
    <w:lvl w:ilvl="8">
      <w:numFmt w:val="bullet"/>
      <w:lvlText w:val="•"/>
      <w:lvlJc w:val="left"/>
      <w:pPr>
        <w:ind w:left="8000" w:hanging="749"/>
      </w:pPr>
      <w:rPr>
        <w:rFonts w:hint="default"/>
        <w:lang w:val="pt-PT" w:eastAsia="en-US" w:bidi="ar-SA"/>
      </w:rPr>
    </w:lvl>
  </w:abstractNum>
  <w:abstractNum w:abstractNumId="45" w15:restartNumberingAfterBreak="0">
    <w:nsid w:val="7A184F80"/>
    <w:multiLevelType w:val="multilevel"/>
    <w:tmpl w:val="2DD842EE"/>
    <w:lvl w:ilvl="0">
      <w:start w:val="1"/>
      <w:numFmt w:val="decimal"/>
      <w:lvlText w:val="%1."/>
      <w:lvlJc w:val="left"/>
      <w:pPr>
        <w:ind w:left="570" w:hanging="269"/>
      </w:pPr>
      <w:rPr>
        <w:rFonts w:ascii="Arial" w:eastAsia="Arial" w:hAnsi="Arial" w:cs="Arial" w:hint="default"/>
        <w:b/>
        <w:bCs/>
        <w:spacing w:val="-6"/>
        <w:w w:val="99"/>
        <w:sz w:val="24"/>
        <w:szCs w:val="24"/>
        <w:lang w:val="pt-PT" w:eastAsia="en-US" w:bidi="ar-SA"/>
      </w:rPr>
    </w:lvl>
    <w:lvl w:ilvl="1">
      <w:start w:val="1"/>
      <w:numFmt w:val="decimal"/>
      <w:lvlText w:val="%1.%2"/>
      <w:lvlJc w:val="left"/>
      <w:pPr>
        <w:ind w:left="302" w:hanging="490"/>
      </w:pPr>
      <w:rPr>
        <w:rFonts w:ascii="Arial" w:eastAsia="Arial" w:hAnsi="Arial" w:cs="Arial" w:hint="default"/>
        <w:spacing w:val="-30"/>
        <w:w w:val="99"/>
        <w:sz w:val="24"/>
        <w:szCs w:val="24"/>
        <w:lang w:val="pt-PT" w:eastAsia="en-US" w:bidi="ar-SA"/>
      </w:rPr>
    </w:lvl>
    <w:lvl w:ilvl="2">
      <w:start w:val="1"/>
      <w:numFmt w:val="decimal"/>
      <w:lvlText w:val="%1.%2.%3"/>
      <w:lvlJc w:val="left"/>
      <w:pPr>
        <w:ind w:left="302" w:hanging="617"/>
      </w:pPr>
      <w:rPr>
        <w:rFonts w:ascii="Arial" w:eastAsia="Arial" w:hAnsi="Arial" w:cs="Arial" w:hint="default"/>
        <w:spacing w:val="-2"/>
        <w:w w:val="99"/>
        <w:sz w:val="24"/>
        <w:szCs w:val="24"/>
        <w:lang w:val="pt-PT" w:eastAsia="en-US" w:bidi="ar-SA"/>
      </w:rPr>
    </w:lvl>
    <w:lvl w:ilvl="3">
      <w:start w:val="1"/>
      <w:numFmt w:val="decimal"/>
      <w:lvlText w:val="%1.%2.%3.%4"/>
      <w:lvlJc w:val="left"/>
      <w:pPr>
        <w:ind w:left="302" w:hanging="944"/>
      </w:pPr>
      <w:rPr>
        <w:rFonts w:ascii="Arial" w:eastAsia="Arial" w:hAnsi="Arial" w:cs="Arial" w:hint="default"/>
        <w:spacing w:val="-2"/>
        <w:w w:val="99"/>
        <w:sz w:val="24"/>
        <w:szCs w:val="24"/>
        <w:lang w:val="pt-PT" w:eastAsia="en-US" w:bidi="ar-SA"/>
      </w:rPr>
    </w:lvl>
    <w:lvl w:ilvl="4">
      <w:numFmt w:val="bullet"/>
      <w:lvlText w:val="•"/>
      <w:lvlJc w:val="left"/>
      <w:pPr>
        <w:ind w:left="1040" w:hanging="944"/>
      </w:pPr>
      <w:rPr>
        <w:rFonts w:hint="default"/>
        <w:lang w:val="pt-PT" w:eastAsia="en-US" w:bidi="ar-SA"/>
      </w:rPr>
    </w:lvl>
    <w:lvl w:ilvl="5">
      <w:numFmt w:val="bullet"/>
      <w:lvlText w:val="•"/>
      <w:lvlJc w:val="left"/>
      <w:pPr>
        <w:ind w:left="2547" w:hanging="944"/>
      </w:pPr>
      <w:rPr>
        <w:rFonts w:hint="default"/>
        <w:lang w:val="pt-PT" w:eastAsia="en-US" w:bidi="ar-SA"/>
      </w:rPr>
    </w:lvl>
    <w:lvl w:ilvl="6">
      <w:numFmt w:val="bullet"/>
      <w:lvlText w:val="•"/>
      <w:lvlJc w:val="left"/>
      <w:pPr>
        <w:ind w:left="4055" w:hanging="944"/>
      </w:pPr>
      <w:rPr>
        <w:rFonts w:hint="default"/>
        <w:lang w:val="pt-PT" w:eastAsia="en-US" w:bidi="ar-SA"/>
      </w:rPr>
    </w:lvl>
    <w:lvl w:ilvl="7">
      <w:numFmt w:val="bullet"/>
      <w:lvlText w:val="•"/>
      <w:lvlJc w:val="left"/>
      <w:pPr>
        <w:ind w:left="5563" w:hanging="944"/>
      </w:pPr>
      <w:rPr>
        <w:rFonts w:hint="default"/>
        <w:lang w:val="pt-PT" w:eastAsia="en-US" w:bidi="ar-SA"/>
      </w:rPr>
    </w:lvl>
    <w:lvl w:ilvl="8">
      <w:numFmt w:val="bullet"/>
      <w:lvlText w:val="•"/>
      <w:lvlJc w:val="left"/>
      <w:pPr>
        <w:ind w:left="7070" w:hanging="944"/>
      </w:pPr>
      <w:rPr>
        <w:rFonts w:hint="default"/>
        <w:lang w:val="pt-PT" w:eastAsia="en-US" w:bidi="ar-SA"/>
      </w:rPr>
    </w:lvl>
  </w:abstractNum>
  <w:abstractNum w:abstractNumId="46" w15:restartNumberingAfterBreak="0">
    <w:nsid w:val="7A3D569B"/>
    <w:multiLevelType w:val="hybridMultilevel"/>
    <w:tmpl w:val="9E8E1C24"/>
    <w:lvl w:ilvl="0" w:tplc="DE3EA742">
      <w:start w:val="1"/>
      <w:numFmt w:val="lowerLetter"/>
      <w:lvlText w:val="%1)"/>
      <w:lvlJc w:val="left"/>
      <w:pPr>
        <w:ind w:left="302" w:hanging="305"/>
      </w:pPr>
      <w:rPr>
        <w:rFonts w:ascii="Arial" w:eastAsia="Arial" w:hAnsi="Arial" w:cs="Arial" w:hint="default"/>
        <w:w w:val="99"/>
        <w:sz w:val="24"/>
        <w:szCs w:val="24"/>
        <w:lang w:val="pt-PT" w:eastAsia="en-US" w:bidi="ar-SA"/>
      </w:rPr>
    </w:lvl>
    <w:lvl w:ilvl="1" w:tplc="2B301430">
      <w:numFmt w:val="bullet"/>
      <w:lvlText w:val="•"/>
      <w:lvlJc w:val="left"/>
      <w:pPr>
        <w:ind w:left="1278" w:hanging="305"/>
      </w:pPr>
      <w:rPr>
        <w:rFonts w:hint="default"/>
        <w:lang w:val="pt-PT" w:eastAsia="en-US" w:bidi="ar-SA"/>
      </w:rPr>
    </w:lvl>
    <w:lvl w:ilvl="2" w:tplc="FBDA8C5E">
      <w:numFmt w:val="bullet"/>
      <w:lvlText w:val="•"/>
      <w:lvlJc w:val="left"/>
      <w:pPr>
        <w:ind w:left="2257" w:hanging="305"/>
      </w:pPr>
      <w:rPr>
        <w:rFonts w:hint="default"/>
        <w:lang w:val="pt-PT" w:eastAsia="en-US" w:bidi="ar-SA"/>
      </w:rPr>
    </w:lvl>
    <w:lvl w:ilvl="3" w:tplc="68B084E8">
      <w:numFmt w:val="bullet"/>
      <w:lvlText w:val="•"/>
      <w:lvlJc w:val="left"/>
      <w:pPr>
        <w:ind w:left="3235" w:hanging="305"/>
      </w:pPr>
      <w:rPr>
        <w:rFonts w:hint="default"/>
        <w:lang w:val="pt-PT" w:eastAsia="en-US" w:bidi="ar-SA"/>
      </w:rPr>
    </w:lvl>
    <w:lvl w:ilvl="4" w:tplc="2652599C">
      <w:numFmt w:val="bullet"/>
      <w:lvlText w:val="•"/>
      <w:lvlJc w:val="left"/>
      <w:pPr>
        <w:ind w:left="4214" w:hanging="305"/>
      </w:pPr>
      <w:rPr>
        <w:rFonts w:hint="default"/>
        <w:lang w:val="pt-PT" w:eastAsia="en-US" w:bidi="ar-SA"/>
      </w:rPr>
    </w:lvl>
    <w:lvl w:ilvl="5" w:tplc="36663568">
      <w:numFmt w:val="bullet"/>
      <w:lvlText w:val="•"/>
      <w:lvlJc w:val="left"/>
      <w:pPr>
        <w:ind w:left="5193" w:hanging="305"/>
      </w:pPr>
      <w:rPr>
        <w:rFonts w:hint="default"/>
        <w:lang w:val="pt-PT" w:eastAsia="en-US" w:bidi="ar-SA"/>
      </w:rPr>
    </w:lvl>
    <w:lvl w:ilvl="6" w:tplc="4EDCBEA4">
      <w:numFmt w:val="bullet"/>
      <w:lvlText w:val="•"/>
      <w:lvlJc w:val="left"/>
      <w:pPr>
        <w:ind w:left="6171" w:hanging="305"/>
      </w:pPr>
      <w:rPr>
        <w:rFonts w:hint="default"/>
        <w:lang w:val="pt-PT" w:eastAsia="en-US" w:bidi="ar-SA"/>
      </w:rPr>
    </w:lvl>
    <w:lvl w:ilvl="7" w:tplc="43CEA424">
      <w:numFmt w:val="bullet"/>
      <w:lvlText w:val="•"/>
      <w:lvlJc w:val="left"/>
      <w:pPr>
        <w:ind w:left="7150" w:hanging="305"/>
      </w:pPr>
      <w:rPr>
        <w:rFonts w:hint="default"/>
        <w:lang w:val="pt-PT" w:eastAsia="en-US" w:bidi="ar-SA"/>
      </w:rPr>
    </w:lvl>
    <w:lvl w:ilvl="8" w:tplc="87B6F55E">
      <w:numFmt w:val="bullet"/>
      <w:lvlText w:val="•"/>
      <w:lvlJc w:val="left"/>
      <w:pPr>
        <w:ind w:left="8129" w:hanging="305"/>
      </w:pPr>
      <w:rPr>
        <w:rFonts w:hint="default"/>
        <w:lang w:val="pt-PT" w:eastAsia="en-US" w:bidi="ar-SA"/>
      </w:rPr>
    </w:lvl>
  </w:abstractNum>
  <w:num w:numId="1">
    <w:abstractNumId w:val="30"/>
  </w:num>
  <w:num w:numId="2">
    <w:abstractNumId w:val="46"/>
  </w:num>
  <w:num w:numId="3">
    <w:abstractNumId w:val="38"/>
  </w:num>
  <w:num w:numId="4">
    <w:abstractNumId w:val="21"/>
  </w:num>
  <w:num w:numId="5">
    <w:abstractNumId w:val="15"/>
  </w:num>
  <w:num w:numId="6">
    <w:abstractNumId w:val="25"/>
  </w:num>
  <w:num w:numId="7">
    <w:abstractNumId w:val="12"/>
  </w:num>
  <w:num w:numId="8">
    <w:abstractNumId w:val="27"/>
  </w:num>
  <w:num w:numId="9">
    <w:abstractNumId w:val="42"/>
  </w:num>
  <w:num w:numId="10">
    <w:abstractNumId w:val="39"/>
  </w:num>
  <w:num w:numId="11">
    <w:abstractNumId w:val="32"/>
  </w:num>
  <w:num w:numId="12">
    <w:abstractNumId w:val="41"/>
  </w:num>
  <w:num w:numId="13">
    <w:abstractNumId w:val="40"/>
  </w:num>
  <w:num w:numId="14">
    <w:abstractNumId w:val="43"/>
  </w:num>
  <w:num w:numId="15">
    <w:abstractNumId w:val="3"/>
  </w:num>
  <w:num w:numId="16">
    <w:abstractNumId w:val="10"/>
  </w:num>
  <w:num w:numId="17">
    <w:abstractNumId w:val="13"/>
  </w:num>
  <w:num w:numId="18">
    <w:abstractNumId w:val="8"/>
  </w:num>
  <w:num w:numId="19">
    <w:abstractNumId w:val="11"/>
  </w:num>
  <w:num w:numId="20">
    <w:abstractNumId w:val="14"/>
  </w:num>
  <w:num w:numId="21">
    <w:abstractNumId w:val="5"/>
  </w:num>
  <w:num w:numId="22">
    <w:abstractNumId w:val="35"/>
  </w:num>
  <w:num w:numId="23">
    <w:abstractNumId w:val="26"/>
  </w:num>
  <w:num w:numId="24">
    <w:abstractNumId w:val="24"/>
  </w:num>
  <w:num w:numId="25">
    <w:abstractNumId w:val="7"/>
  </w:num>
  <w:num w:numId="26">
    <w:abstractNumId w:val="44"/>
  </w:num>
  <w:num w:numId="27">
    <w:abstractNumId w:val="31"/>
  </w:num>
  <w:num w:numId="28">
    <w:abstractNumId w:val="22"/>
  </w:num>
  <w:num w:numId="29">
    <w:abstractNumId w:val="19"/>
  </w:num>
  <w:num w:numId="30">
    <w:abstractNumId w:val="37"/>
  </w:num>
  <w:num w:numId="31">
    <w:abstractNumId w:val="16"/>
  </w:num>
  <w:num w:numId="32">
    <w:abstractNumId w:val="23"/>
  </w:num>
  <w:num w:numId="33">
    <w:abstractNumId w:val="29"/>
  </w:num>
  <w:num w:numId="34">
    <w:abstractNumId w:val="33"/>
  </w:num>
  <w:num w:numId="35">
    <w:abstractNumId w:val="9"/>
  </w:num>
  <w:num w:numId="36">
    <w:abstractNumId w:val="34"/>
  </w:num>
  <w:num w:numId="37">
    <w:abstractNumId w:val="4"/>
  </w:num>
  <w:num w:numId="38">
    <w:abstractNumId w:val="20"/>
  </w:num>
  <w:num w:numId="39">
    <w:abstractNumId w:val="45"/>
  </w:num>
  <w:num w:numId="40">
    <w:abstractNumId w:val="0"/>
  </w:num>
  <w:num w:numId="41">
    <w:abstractNumId w:val="36"/>
  </w:num>
  <w:num w:numId="42">
    <w:abstractNumId w:val="17"/>
  </w:num>
  <w:num w:numId="43">
    <w:abstractNumId w:val="1"/>
  </w:num>
  <w:num w:numId="44">
    <w:abstractNumId w:val="2"/>
  </w:num>
  <w:num w:numId="45">
    <w:abstractNumId w:val="28"/>
  </w:num>
  <w:num w:numId="46">
    <w:abstractNumId w:val="6"/>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E52"/>
    <w:rsid w:val="000230BA"/>
    <w:rsid w:val="000246EB"/>
    <w:rsid w:val="000C1C47"/>
    <w:rsid w:val="00100A1A"/>
    <w:rsid w:val="001874AD"/>
    <w:rsid w:val="001E10A6"/>
    <w:rsid w:val="001F3872"/>
    <w:rsid w:val="002A200A"/>
    <w:rsid w:val="003263FE"/>
    <w:rsid w:val="003930BE"/>
    <w:rsid w:val="003A5E74"/>
    <w:rsid w:val="003F444E"/>
    <w:rsid w:val="00404A20"/>
    <w:rsid w:val="004B0953"/>
    <w:rsid w:val="00525463"/>
    <w:rsid w:val="005570F6"/>
    <w:rsid w:val="00597EB7"/>
    <w:rsid w:val="005D052F"/>
    <w:rsid w:val="00615919"/>
    <w:rsid w:val="006159A3"/>
    <w:rsid w:val="0067156F"/>
    <w:rsid w:val="00690A90"/>
    <w:rsid w:val="006978D1"/>
    <w:rsid w:val="00754888"/>
    <w:rsid w:val="007679F0"/>
    <w:rsid w:val="007906C1"/>
    <w:rsid w:val="007B415B"/>
    <w:rsid w:val="007C6544"/>
    <w:rsid w:val="007E7B10"/>
    <w:rsid w:val="007F1A99"/>
    <w:rsid w:val="008371A5"/>
    <w:rsid w:val="008B7EF6"/>
    <w:rsid w:val="008D2B11"/>
    <w:rsid w:val="00923B50"/>
    <w:rsid w:val="00986CC1"/>
    <w:rsid w:val="00A10624"/>
    <w:rsid w:val="00A64740"/>
    <w:rsid w:val="00A74070"/>
    <w:rsid w:val="00AF4C97"/>
    <w:rsid w:val="00B01200"/>
    <w:rsid w:val="00B23814"/>
    <w:rsid w:val="00B42B54"/>
    <w:rsid w:val="00B55BF8"/>
    <w:rsid w:val="00BB3BA8"/>
    <w:rsid w:val="00C53EAF"/>
    <w:rsid w:val="00C70B59"/>
    <w:rsid w:val="00CC1E52"/>
    <w:rsid w:val="00D354D5"/>
    <w:rsid w:val="00D73C25"/>
    <w:rsid w:val="00DA070A"/>
    <w:rsid w:val="00E14B05"/>
    <w:rsid w:val="00E2003F"/>
    <w:rsid w:val="00E26910"/>
    <w:rsid w:val="00E63FDD"/>
    <w:rsid w:val="00ED0141"/>
    <w:rsid w:val="00F34EAB"/>
    <w:rsid w:val="00F523A1"/>
    <w:rsid w:val="00FC764A"/>
    <w:rsid w:val="00FE59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E8460240-08CC-48D4-9D61-B2F0D8DF2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rPr>
  </w:style>
  <w:style w:type="paragraph" w:styleId="Ttulo1">
    <w:name w:val="heading 1"/>
    <w:basedOn w:val="Normal"/>
    <w:qFormat/>
    <w:pPr>
      <w:ind w:left="302"/>
      <w:jc w:val="both"/>
      <w:outlineLvl w:val="0"/>
    </w:pPr>
    <w:rPr>
      <w:b/>
      <w:bCs/>
      <w:sz w:val="24"/>
      <w:szCs w:val="24"/>
    </w:rPr>
  </w:style>
  <w:style w:type="paragraph" w:styleId="Ttulo2">
    <w:name w:val="heading 2"/>
    <w:basedOn w:val="Normal"/>
    <w:next w:val="Normal"/>
    <w:link w:val="Ttulo2Char"/>
    <w:qFormat/>
    <w:rsid w:val="00B23814"/>
    <w:pPr>
      <w:keepNext/>
      <w:widowControl/>
      <w:autoSpaceDE/>
      <w:autoSpaceDN/>
      <w:spacing w:after="5" w:line="271" w:lineRule="auto"/>
      <w:jc w:val="both"/>
      <w:outlineLvl w:val="1"/>
    </w:pPr>
    <w:rPr>
      <w:rFonts w:ascii="Times New Roman" w:eastAsia="Times New Roman" w:hAnsi="Times New Roman" w:cs="Times New Roman"/>
      <w:b/>
      <w:bCs/>
      <w:sz w:val="28"/>
      <w:szCs w:val="24"/>
      <w:lang w:val="pt-BR" w:eastAsia="zh-CN"/>
    </w:rPr>
  </w:style>
  <w:style w:type="paragraph" w:styleId="Ttulo3">
    <w:name w:val="heading 3"/>
    <w:basedOn w:val="Normal"/>
    <w:next w:val="Normal"/>
    <w:link w:val="Ttulo3Char"/>
    <w:qFormat/>
    <w:rsid w:val="00B23814"/>
    <w:pPr>
      <w:keepNext/>
      <w:widowControl/>
      <w:tabs>
        <w:tab w:val="num" w:pos="0"/>
      </w:tabs>
      <w:suppressAutoHyphens/>
      <w:autoSpaceDE/>
      <w:autoSpaceDN/>
      <w:spacing w:after="5" w:line="271" w:lineRule="auto"/>
      <w:ind w:left="1980"/>
      <w:jc w:val="both"/>
      <w:outlineLvl w:val="2"/>
    </w:pPr>
    <w:rPr>
      <w:rFonts w:ascii="Times New Roman" w:eastAsia="Times New Roman" w:hAnsi="Times New Roman" w:cs="Times New Roman"/>
      <w:b/>
      <w:bCs/>
      <w:iCs/>
      <w:sz w:val="28"/>
      <w:szCs w:val="24"/>
      <w:lang w:val="pt-BR" w:eastAsia="zh-CN"/>
    </w:rPr>
  </w:style>
  <w:style w:type="paragraph" w:styleId="Ttulo4">
    <w:name w:val="heading 4"/>
    <w:basedOn w:val="Normal"/>
    <w:next w:val="Normal"/>
    <w:link w:val="Ttulo4Char"/>
    <w:qFormat/>
    <w:rsid w:val="00B23814"/>
    <w:pPr>
      <w:keepNext/>
      <w:widowControl/>
      <w:tabs>
        <w:tab w:val="num" w:pos="0"/>
      </w:tabs>
      <w:suppressAutoHyphens/>
      <w:autoSpaceDE/>
      <w:autoSpaceDN/>
      <w:spacing w:after="5" w:line="271" w:lineRule="auto"/>
      <w:ind w:left="3540"/>
      <w:jc w:val="center"/>
      <w:outlineLvl w:val="3"/>
    </w:pPr>
    <w:rPr>
      <w:rFonts w:ascii="Times New Roman" w:eastAsia="Times New Roman" w:hAnsi="Times New Roman" w:cs="Times New Roman"/>
      <w:iCs/>
      <w:sz w:val="28"/>
      <w:szCs w:val="24"/>
      <w:lang w:val="pt-BR" w:eastAsia="zh-CN"/>
    </w:rPr>
  </w:style>
  <w:style w:type="paragraph" w:styleId="Ttulo5">
    <w:name w:val="heading 5"/>
    <w:basedOn w:val="Normal"/>
    <w:next w:val="Normal"/>
    <w:link w:val="Ttulo5Char"/>
    <w:qFormat/>
    <w:rsid w:val="00B23814"/>
    <w:pPr>
      <w:keepNext/>
      <w:widowControl/>
      <w:autoSpaceDE/>
      <w:autoSpaceDN/>
      <w:spacing w:after="5" w:line="271" w:lineRule="auto"/>
      <w:jc w:val="both"/>
      <w:outlineLvl w:val="4"/>
    </w:pPr>
    <w:rPr>
      <w:rFonts w:ascii="Times New Roman" w:eastAsia="Times New Roman" w:hAnsi="Times New Roman" w:cs="Times New Roman"/>
      <w:b/>
      <w:bCs/>
      <w:sz w:val="24"/>
      <w:szCs w:val="24"/>
      <w:lang w:val="pt-BR" w:eastAsia="zh-CN"/>
    </w:rPr>
  </w:style>
  <w:style w:type="paragraph" w:styleId="Ttulo6">
    <w:name w:val="heading 6"/>
    <w:basedOn w:val="Normal"/>
    <w:next w:val="Normal"/>
    <w:link w:val="Ttulo6Char"/>
    <w:qFormat/>
    <w:rsid w:val="00B23814"/>
    <w:pPr>
      <w:widowControl/>
      <w:autoSpaceDE/>
      <w:autoSpaceDN/>
      <w:spacing w:before="240" w:after="60" w:line="271" w:lineRule="auto"/>
      <w:jc w:val="both"/>
      <w:outlineLvl w:val="5"/>
    </w:pPr>
    <w:rPr>
      <w:rFonts w:ascii="Calibri" w:eastAsia="Times New Roman" w:hAnsi="Calibri" w:cs="Times New Roman"/>
      <w:b/>
      <w:bCs/>
      <w:lang w:val="pt-BR" w:eastAsia="zh-CN"/>
    </w:rPr>
  </w:style>
  <w:style w:type="paragraph" w:styleId="Ttulo7">
    <w:name w:val="heading 7"/>
    <w:basedOn w:val="Normal"/>
    <w:next w:val="Normal"/>
    <w:link w:val="Ttulo7Char"/>
    <w:uiPriority w:val="9"/>
    <w:semiHidden/>
    <w:unhideWhenUsed/>
    <w:qFormat/>
    <w:rsid w:val="00B23814"/>
    <w:pPr>
      <w:widowControl/>
      <w:autoSpaceDE/>
      <w:autoSpaceDN/>
      <w:spacing w:before="240" w:after="60" w:line="271" w:lineRule="auto"/>
      <w:jc w:val="both"/>
      <w:outlineLvl w:val="6"/>
    </w:pPr>
    <w:rPr>
      <w:rFonts w:ascii="Calibri" w:eastAsia="Times New Roman" w:hAnsi="Calibri" w:cs="Times New Roman"/>
      <w:sz w:val="24"/>
      <w:szCs w:val="24"/>
      <w:lang w:val="pt-BR"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qFormat/>
    <w:pPr>
      <w:ind w:left="302"/>
    </w:pPr>
    <w:rPr>
      <w:sz w:val="24"/>
      <w:szCs w:val="24"/>
    </w:rPr>
  </w:style>
  <w:style w:type="paragraph" w:styleId="Ttulo">
    <w:name w:val="Title"/>
    <w:basedOn w:val="Normal"/>
    <w:uiPriority w:val="1"/>
    <w:qFormat/>
    <w:pPr>
      <w:spacing w:before="10"/>
      <w:ind w:left="20"/>
    </w:pPr>
    <w:rPr>
      <w:b/>
      <w:bCs/>
      <w:sz w:val="30"/>
      <w:szCs w:val="30"/>
    </w:rPr>
  </w:style>
  <w:style w:type="paragraph" w:styleId="PargrafodaLista">
    <w:name w:val="List Paragraph"/>
    <w:basedOn w:val="Normal"/>
    <w:uiPriority w:val="34"/>
    <w:qFormat/>
    <w:pPr>
      <w:ind w:left="302"/>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B23814"/>
    <w:pPr>
      <w:tabs>
        <w:tab w:val="center" w:pos="4252"/>
        <w:tab w:val="right" w:pos="8504"/>
      </w:tabs>
    </w:pPr>
  </w:style>
  <w:style w:type="character" w:customStyle="1" w:styleId="CabealhoChar">
    <w:name w:val="Cabeçalho Char"/>
    <w:basedOn w:val="Fontepargpadro"/>
    <w:link w:val="Cabealho"/>
    <w:uiPriority w:val="99"/>
    <w:rsid w:val="00B23814"/>
    <w:rPr>
      <w:rFonts w:ascii="Arial" w:eastAsia="Arial" w:hAnsi="Arial" w:cs="Arial"/>
      <w:lang w:val="pt-PT"/>
    </w:rPr>
  </w:style>
  <w:style w:type="paragraph" w:styleId="Rodap">
    <w:name w:val="footer"/>
    <w:basedOn w:val="Normal"/>
    <w:link w:val="RodapChar"/>
    <w:uiPriority w:val="99"/>
    <w:unhideWhenUsed/>
    <w:rsid w:val="00B23814"/>
    <w:pPr>
      <w:tabs>
        <w:tab w:val="center" w:pos="4252"/>
        <w:tab w:val="right" w:pos="8504"/>
      </w:tabs>
    </w:pPr>
  </w:style>
  <w:style w:type="character" w:customStyle="1" w:styleId="RodapChar">
    <w:name w:val="Rodapé Char"/>
    <w:basedOn w:val="Fontepargpadro"/>
    <w:link w:val="Rodap"/>
    <w:uiPriority w:val="99"/>
    <w:rsid w:val="00B23814"/>
    <w:rPr>
      <w:rFonts w:ascii="Arial" w:eastAsia="Arial" w:hAnsi="Arial" w:cs="Arial"/>
      <w:lang w:val="pt-PT"/>
    </w:rPr>
  </w:style>
  <w:style w:type="character" w:customStyle="1" w:styleId="Ttulo2Char">
    <w:name w:val="Título 2 Char"/>
    <w:basedOn w:val="Fontepargpadro"/>
    <w:link w:val="Ttulo2"/>
    <w:rsid w:val="00B23814"/>
    <w:rPr>
      <w:rFonts w:ascii="Times New Roman" w:eastAsia="Times New Roman" w:hAnsi="Times New Roman" w:cs="Times New Roman"/>
      <w:b/>
      <w:bCs/>
      <w:sz w:val="28"/>
      <w:szCs w:val="24"/>
      <w:lang w:val="pt-BR" w:eastAsia="zh-CN"/>
    </w:rPr>
  </w:style>
  <w:style w:type="character" w:customStyle="1" w:styleId="Ttulo3Char">
    <w:name w:val="Título 3 Char"/>
    <w:basedOn w:val="Fontepargpadro"/>
    <w:link w:val="Ttulo3"/>
    <w:rsid w:val="00B23814"/>
    <w:rPr>
      <w:rFonts w:ascii="Times New Roman" w:eastAsia="Times New Roman" w:hAnsi="Times New Roman" w:cs="Times New Roman"/>
      <w:b/>
      <w:bCs/>
      <w:iCs/>
      <w:sz w:val="28"/>
      <w:szCs w:val="24"/>
      <w:lang w:val="pt-BR" w:eastAsia="zh-CN"/>
    </w:rPr>
  </w:style>
  <w:style w:type="character" w:customStyle="1" w:styleId="Ttulo4Char">
    <w:name w:val="Título 4 Char"/>
    <w:basedOn w:val="Fontepargpadro"/>
    <w:link w:val="Ttulo4"/>
    <w:rsid w:val="00B23814"/>
    <w:rPr>
      <w:rFonts w:ascii="Times New Roman" w:eastAsia="Times New Roman" w:hAnsi="Times New Roman" w:cs="Times New Roman"/>
      <w:iCs/>
      <w:sz w:val="28"/>
      <w:szCs w:val="24"/>
      <w:lang w:val="pt-BR" w:eastAsia="zh-CN"/>
    </w:rPr>
  </w:style>
  <w:style w:type="character" w:customStyle="1" w:styleId="Ttulo5Char">
    <w:name w:val="Título 5 Char"/>
    <w:basedOn w:val="Fontepargpadro"/>
    <w:link w:val="Ttulo5"/>
    <w:rsid w:val="00B23814"/>
    <w:rPr>
      <w:rFonts w:ascii="Times New Roman" w:eastAsia="Times New Roman" w:hAnsi="Times New Roman" w:cs="Times New Roman"/>
      <w:b/>
      <w:bCs/>
      <w:sz w:val="24"/>
      <w:szCs w:val="24"/>
      <w:lang w:val="pt-BR" w:eastAsia="zh-CN"/>
    </w:rPr>
  </w:style>
  <w:style w:type="character" w:customStyle="1" w:styleId="Ttulo6Char">
    <w:name w:val="Título 6 Char"/>
    <w:basedOn w:val="Fontepargpadro"/>
    <w:link w:val="Ttulo6"/>
    <w:rsid w:val="00B23814"/>
    <w:rPr>
      <w:rFonts w:ascii="Calibri" w:eastAsia="Times New Roman" w:hAnsi="Calibri" w:cs="Times New Roman"/>
      <w:b/>
      <w:bCs/>
      <w:lang w:val="pt-BR" w:eastAsia="zh-CN"/>
    </w:rPr>
  </w:style>
  <w:style w:type="character" w:customStyle="1" w:styleId="Ttulo7Char">
    <w:name w:val="Título 7 Char"/>
    <w:basedOn w:val="Fontepargpadro"/>
    <w:link w:val="Ttulo7"/>
    <w:uiPriority w:val="9"/>
    <w:semiHidden/>
    <w:rsid w:val="00B23814"/>
    <w:rPr>
      <w:rFonts w:ascii="Calibri" w:eastAsia="Times New Roman" w:hAnsi="Calibri" w:cs="Times New Roman"/>
      <w:sz w:val="24"/>
      <w:szCs w:val="24"/>
      <w:lang w:val="pt-BR" w:eastAsia="zh-CN"/>
    </w:rPr>
  </w:style>
  <w:style w:type="character" w:customStyle="1" w:styleId="WW8Num1z0">
    <w:name w:val="WW8Num1z0"/>
    <w:rsid w:val="00B23814"/>
    <w:rPr>
      <w:rFonts w:ascii="Arial" w:eastAsia="Arial" w:hAnsi="Arial" w:cs="Arial"/>
      <w:b/>
      <w:bCs/>
      <w:szCs w:val="20"/>
    </w:rPr>
  </w:style>
  <w:style w:type="character" w:customStyle="1" w:styleId="WW8Num1z1">
    <w:name w:val="WW8Num1z1"/>
    <w:rsid w:val="00B23814"/>
  </w:style>
  <w:style w:type="character" w:customStyle="1" w:styleId="WW8Num1z2">
    <w:name w:val="WW8Num1z2"/>
    <w:rsid w:val="00B23814"/>
  </w:style>
  <w:style w:type="character" w:customStyle="1" w:styleId="WW8Num1z3">
    <w:name w:val="WW8Num1z3"/>
    <w:rsid w:val="00B23814"/>
  </w:style>
  <w:style w:type="character" w:customStyle="1" w:styleId="WW8Num1z4">
    <w:name w:val="WW8Num1z4"/>
    <w:rsid w:val="00B23814"/>
  </w:style>
  <w:style w:type="character" w:customStyle="1" w:styleId="WW8Num1z5">
    <w:name w:val="WW8Num1z5"/>
    <w:rsid w:val="00B23814"/>
  </w:style>
  <w:style w:type="character" w:customStyle="1" w:styleId="WW8Num1z6">
    <w:name w:val="WW8Num1z6"/>
    <w:rsid w:val="00B23814"/>
  </w:style>
  <w:style w:type="character" w:customStyle="1" w:styleId="WW8Num1z7">
    <w:name w:val="WW8Num1z7"/>
    <w:rsid w:val="00B23814"/>
  </w:style>
  <w:style w:type="character" w:customStyle="1" w:styleId="WW8Num1z8">
    <w:name w:val="WW8Num1z8"/>
    <w:rsid w:val="00B23814"/>
  </w:style>
  <w:style w:type="character" w:customStyle="1" w:styleId="Fontepargpadro2">
    <w:name w:val="Fonte parág. padrão2"/>
    <w:rsid w:val="00B23814"/>
  </w:style>
  <w:style w:type="character" w:customStyle="1" w:styleId="Absatz-Standardschriftart">
    <w:name w:val="Absatz-Standardschriftart"/>
    <w:rsid w:val="00B23814"/>
  </w:style>
  <w:style w:type="character" w:customStyle="1" w:styleId="WW-Absatz-Standardschriftart">
    <w:name w:val="WW-Absatz-Standardschriftart"/>
    <w:rsid w:val="00B23814"/>
  </w:style>
  <w:style w:type="character" w:customStyle="1" w:styleId="Fontepargpadro1">
    <w:name w:val="Fonte parág. padrão1"/>
    <w:rsid w:val="00B23814"/>
  </w:style>
  <w:style w:type="character" w:customStyle="1" w:styleId="TextodebaloChar">
    <w:name w:val="Texto de balão Char"/>
    <w:rsid w:val="00B23814"/>
    <w:rPr>
      <w:rFonts w:ascii="Tahoma" w:hAnsi="Tahoma" w:cs="Tahoma"/>
      <w:sz w:val="16"/>
      <w:szCs w:val="16"/>
    </w:rPr>
  </w:style>
  <w:style w:type="paragraph" w:customStyle="1" w:styleId="Ttulo20">
    <w:name w:val="Título2"/>
    <w:basedOn w:val="Normal"/>
    <w:next w:val="Corpodetexto"/>
    <w:rsid w:val="00B23814"/>
    <w:pPr>
      <w:keepNext/>
      <w:widowControl/>
      <w:autoSpaceDE/>
      <w:autoSpaceDN/>
      <w:spacing w:before="240" w:after="120" w:line="271" w:lineRule="auto"/>
      <w:jc w:val="both"/>
    </w:pPr>
    <w:rPr>
      <w:rFonts w:ascii="Liberation Sans" w:eastAsia="Microsoft YaHei" w:hAnsi="Liberation Sans" w:cs="Mangal"/>
      <w:sz w:val="28"/>
      <w:szCs w:val="28"/>
      <w:lang w:val="pt-BR" w:eastAsia="zh-CN"/>
    </w:rPr>
  </w:style>
  <w:style w:type="paragraph" w:styleId="Lista">
    <w:name w:val="List"/>
    <w:basedOn w:val="Corpodetexto"/>
    <w:rsid w:val="00B23814"/>
    <w:pPr>
      <w:widowControl/>
      <w:autoSpaceDE/>
      <w:autoSpaceDN/>
      <w:spacing w:after="120" w:line="271" w:lineRule="auto"/>
      <w:ind w:left="0"/>
      <w:jc w:val="both"/>
    </w:pPr>
    <w:rPr>
      <w:rFonts w:ascii="Times New Roman" w:eastAsia="Times New Roman" w:hAnsi="Times New Roman" w:cs="Mangal"/>
      <w:lang w:val="pt-BR" w:eastAsia="zh-CN"/>
    </w:rPr>
  </w:style>
  <w:style w:type="paragraph" w:styleId="Legenda">
    <w:name w:val="caption"/>
    <w:basedOn w:val="Normal"/>
    <w:qFormat/>
    <w:rsid w:val="00B23814"/>
    <w:pPr>
      <w:widowControl/>
      <w:suppressLineNumbers/>
      <w:autoSpaceDE/>
      <w:autoSpaceDN/>
      <w:spacing w:before="120" w:after="120" w:line="271" w:lineRule="auto"/>
      <w:jc w:val="both"/>
    </w:pPr>
    <w:rPr>
      <w:rFonts w:ascii="Times New Roman" w:eastAsia="Times New Roman" w:hAnsi="Times New Roman" w:cs="Mangal"/>
      <w:i/>
      <w:iCs/>
      <w:sz w:val="24"/>
      <w:szCs w:val="24"/>
      <w:lang w:val="pt-BR" w:eastAsia="zh-CN"/>
    </w:rPr>
  </w:style>
  <w:style w:type="paragraph" w:customStyle="1" w:styleId="ndice">
    <w:name w:val="Índice"/>
    <w:basedOn w:val="Normal"/>
    <w:rsid w:val="00B23814"/>
    <w:pPr>
      <w:widowControl/>
      <w:suppressLineNumbers/>
      <w:autoSpaceDE/>
      <w:autoSpaceDN/>
      <w:spacing w:after="5" w:line="271" w:lineRule="auto"/>
      <w:jc w:val="both"/>
    </w:pPr>
    <w:rPr>
      <w:rFonts w:ascii="Times New Roman" w:eastAsia="Times New Roman" w:hAnsi="Times New Roman" w:cs="Mangal"/>
      <w:sz w:val="24"/>
      <w:szCs w:val="24"/>
      <w:lang w:val="pt-BR" w:eastAsia="zh-CN"/>
    </w:rPr>
  </w:style>
  <w:style w:type="paragraph" w:customStyle="1" w:styleId="Ttulo10">
    <w:name w:val="Título1"/>
    <w:basedOn w:val="Normal"/>
    <w:next w:val="Corpodetexto"/>
    <w:rsid w:val="00B23814"/>
    <w:pPr>
      <w:keepNext/>
      <w:widowControl/>
      <w:autoSpaceDE/>
      <w:autoSpaceDN/>
      <w:spacing w:before="240" w:after="120" w:line="271" w:lineRule="auto"/>
      <w:jc w:val="both"/>
    </w:pPr>
    <w:rPr>
      <w:rFonts w:eastAsia="Microsoft YaHei" w:cs="Mangal"/>
      <w:sz w:val="28"/>
      <w:szCs w:val="28"/>
      <w:lang w:val="pt-BR" w:eastAsia="zh-CN"/>
    </w:rPr>
  </w:style>
  <w:style w:type="paragraph" w:customStyle="1" w:styleId="Legenda1">
    <w:name w:val="Legenda1"/>
    <w:basedOn w:val="Normal"/>
    <w:rsid w:val="00B23814"/>
    <w:pPr>
      <w:widowControl/>
      <w:suppressLineNumbers/>
      <w:autoSpaceDE/>
      <w:autoSpaceDN/>
      <w:spacing w:before="120" w:after="120" w:line="271" w:lineRule="auto"/>
      <w:jc w:val="both"/>
    </w:pPr>
    <w:rPr>
      <w:rFonts w:ascii="Times New Roman" w:eastAsia="Times New Roman" w:hAnsi="Times New Roman" w:cs="Mangal"/>
      <w:i/>
      <w:iCs/>
      <w:sz w:val="24"/>
      <w:szCs w:val="24"/>
      <w:lang w:val="pt-BR" w:eastAsia="zh-CN"/>
    </w:rPr>
  </w:style>
  <w:style w:type="paragraph" w:styleId="Recuodecorpodetexto">
    <w:name w:val="Body Text Indent"/>
    <w:basedOn w:val="Normal"/>
    <w:link w:val="RecuodecorpodetextoChar"/>
    <w:rsid w:val="00B23814"/>
    <w:pPr>
      <w:widowControl/>
      <w:suppressAutoHyphens/>
      <w:autoSpaceDE/>
      <w:autoSpaceDN/>
      <w:spacing w:after="5" w:line="271" w:lineRule="auto"/>
      <w:ind w:firstLine="1980"/>
      <w:jc w:val="both"/>
    </w:pPr>
    <w:rPr>
      <w:rFonts w:ascii="Times New Roman" w:eastAsia="Times New Roman" w:hAnsi="Times New Roman" w:cs="Times New Roman"/>
      <w:sz w:val="32"/>
      <w:szCs w:val="24"/>
      <w:lang w:val="pt-BR" w:eastAsia="zh-CN"/>
    </w:rPr>
  </w:style>
  <w:style w:type="character" w:customStyle="1" w:styleId="RecuodecorpodetextoChar">
    <w:name w:val="Recuo de corpo de texto Char"/>
    <w:basedOn w:val="Fontepargpadro"/>
    <w:link w:val="Recuodecorpodetexto"/>
    <w:rsid w:val="00B23814"/>
    <w:rPr>
      <w:rFonts w:ascii="Times New Roman" w:eastAsia="Times New Roman" w:hAnsi="Times New Roman" w:cs="Times New Roman"/>
      <w:sz w:val="32"/>
      <w:szCs w:val="24"/>
      <w:lang w:val="pt-BR" w:eastAsia="zh-CN"/>
    </w:rPr>
  </w:style>
  <w:style w:type="paragraph" w:customStyle="1" w:styleId="Standard">
    <w:name w:val="Standard"/>
    <w:rsid w:val="00B23814"/>
    <w:pPr>
      <w:suppressAutoHyphens/>
      <w:autoSpaceDE/>
      <w:autoSpaceDN/>
      <w:spacing w:after="5" w:line="271" w:lineRule="auto"/>
      <w:jc w:val="both"/>
      <w:textAlignment w:val="baseline"/>
    </w:pPr>
    <w:rPr>
      <w:rFonts w:ascii="Times New Roman" w:eastAsia="SimSun" w:hAnsi="Times New Roman" w:cs="Mangal"/>
      <w:kern w:val="1"/>
      <w:sz w:val="24"/>
      <w:szCs w:val="24"/>
      <w:lang w:val="pt-BR" w:eastAsia="zh-CN" w:bidi="hi-IN"/>
    </w:rPr>
  </w:style>
  <w:style w:type="paragraph" w:customStyle="1" w:styleId="Corpodetexto21">
    <w:name w:val="Corpo de texto 21"/>
    <w:basedOn w:val="Normal"/>
    <w:rsid w:val="00B23814"/>
    <w:pPr>
      <w:widowControl/>
      <w:autoSpaceDE/>
      <w:autoSpaceDN/>
      <w:spacing w:after="5" w:line="271" w:lineRule="auto"/>
      <w:jc w:val="both"/>
    </w:pPr>
    <w:rPr>
      <w:rFonts w:eastAsia="Times New Roman"/>
      <w:sz w:val="26"/>
      <w:szCs w:val="20"/>
      <w:lang w:val="pt-BR" w:eastAsia="zh-CN"/>
    </w:rPr>
  </w:style>
  <w:style w:type="paragraph" w:customStyle="1" w:styleId="Contedodatabela">
    <w:name w:val="Conteúdo da tabela"/>
    <w:basedOn w:val="Normal"/>
    <w:rsid w:val="00B23814"/>
    <w:pPr>
      <w:widowControl/>
      <w:suppressLineNumbers/>
      <w:overflowPunct w:val="0"/>
      <w:autoSpaceDN/>
      <w:spacing w:after="5" w:line="271" w:lineRule="auto"/>
      <w:jc w:val="both"/>
      <w:textAlignment w:val="baseline"/>
    </w:pPr>
    <w:rPr>
      <w:rFonts w:ascii="Times New Roman" w:eastAsia="Times New Roman" w:hAnsi="Times New Roman" w:cs="Times New Roman"/>
      <w:kern w:val="1"/>
      <w:sz w:val="20"/>
      <w:szCs w:val="20"/>
      <w:lang w:val="pt-BR" w:eastAsia="zh-CN"/>
    </w:rPr>
  </w:style>
  <w:style w:type="paragraph" w:styleId="Textodebalo">
    <w:name w:val="Balloon Text"/>
    <w:basedOn w:val="Normal"/>
    <w:link w:val="TextodebaloChar1"/>
    <w:rsid w:val="00B23814"/>
    <w:pPr>
      <w:widowControl/>
      <w:autoSpaceDE/>
      <w:autoSpaceDN/>
      <w:spacing w:after="5" w:line="271" w:lineRule="auto"/>
      <w:jc w:val="both"/>
    </w:pPr>
    <w:rPr>
      <w:rFonts w:ascii="Tahoma" w:eastAsia="Times New Roman" w:hAnsi="Tahoma" w:cs="Tahoma"/>
      <w:sz w:val="16"/>
      <w:szCs w:val="16"/>
      <w:lang w:val="pt-BR" w:eastAsia="zh-CN"/>
    </w:rPr>
  </w:style>
  <w:style w:type="character" w:customStyle="1" w:styleId="TextodebaloChar1">
    <w:name w:val="Texto de balão Char1"/>
    <w:basedOn w:val="Fontepargpadro"/>
    <w:link w:val="Textodebalo"/>
    <w:rsid w:val="00B23814"/>
    <w:rPr>
      <w:rFonts w:ascii="Tahoma" w:eastAsia="Times New Roman" w:hAnsi="Tahoma" w:cs="Tahoma"/>
      <w:sz w:val="16"/>
      <w:szCs w:val="16"/>
      <w:lang w:val="pt-BR" w:eastAsia="zh-CN"/>
    </w:rPr>
  </w:style>
  <w:style w:type="paragraph" w:customStyle="1" w:styleId="Contedodoquadro">
    <w:name w:val="Conteúdo do quadro"/>
    <w:basedOn w:val="Normal"/>
    <w:rsid w:val="00B23814"/>
    <w:pPr>
      <w:widowControl/>
      <w:autoSpaceDE/>
      <w:autoSpaceDN/>
      <w:spacing w:after="5" w:line="271" w:lineRule="auto"/>
      <w:jc w:val="both"/>
    </w:pPr>
    <w:rPr>
      <w:rFonts w:ascii="Times New Roman" w:eastAsia="Times New Roman" w:hAnsi="Times New Roman" w:cs="Times New Roman"/>
      <w:sz w:val="24"/>
      <w:szCs w:val="24"/>
      <w:lang w:val="pt-BR" w:eastAsia="zh-CN"/>
    </w:rPr>
  </w:style>
  <w:style w:type="paragraph" w:customStyle="1" w:styleId="Ttulodetabela">
    <w:name w:val="Título de tabela"/>
    <w:basedOn w:val="Contedodatabela"/>
    <w:rsid w:val="00B23814"/>
    <w:pPr>
      <w:jc w:val="center"/>
    </w:pPr>
    <w:rPr>
      <w:b/>
      <w:bCs/>
    </w:rPr>
  </w:style>
  <w:style w:type="character" w:styleId="Refdecomentrio">
    <w:name w:val="annotation reference"/>
    <w:uiPriority w:val="99"/>
    <w:semiHidden/>
    <w:unhideWhenUsed/>
    <w:rsid w:val="00B23814"/>
    <w:rPr>
      <w:sz w:val="16"/>
      <w:szCs w:val="16"/>
    </w:rPr>
  </w:style>
  <w:style w:type="paragraph" w:styleId="Textodecomentrio">
    <w:name w:val="annotation text"/>
    <w:basedOn w:val="Normal"/>
    <w:link w:val="TextodecomentrioChar"/>
    <w:uiPriority w:val="99"/>
    <w:semiHidden/>
    <w:unhideWhenUsed/>
    <w:rsid w:val="00B23814"/>
    <w:pPr>
      <w:widowControl/>
      <w:autoSpaceDE/>
      <w:autoSpaceDN/>
      <w:spacing w:after="5" w:line="271" w:lineRule="auto"/>
      <w:jc w:val="both"/>
    </w:pPr>
    <w:rPr>
      <w:rFonts w:ascii="Times New Roman" w:eastAsia="Times New Roman" w:hAnsi="Times New Roman" w:cs="Times New Roman"/>
      <w:sz w:val="20"/>
      <w:szCs w:val="20"/>
      <w:lang w:val="pt-BR" w:eastAsia="zh-CN"/>
    </w:rPr>
  </w:style>
  <w:style w:type="character" w:customStyle="1" w:styleId="TextodecomentrioChar">
    <w:name w:val="Texto de comentário Char"/>
    <w:basedOn w:val="Fontepargpadro"/>
    <w:link w:val="Textodecomentrio"/>
    <w:uiPriority w:val="99"/>
    <w:semiHidden/>
    <w:rsid w:val="00B23814"/>
    <w:rPr>
      <w:rFonts w:ascii="Times New Roman" w:eastAsia="Times New Roman" w:hAnsi="Times New Roman" w:cs="Times New Roman"/>
      <w:sz w:val="20"/>
      <w:szCs w:val="20"/>
      <w:lang w:val="pt-BR" w:eastAsia="zh-CN"/>
    </w:rPr>
  </w:style>
  <w:style w:type="paragraph" w:styleId="Assuntodocomentrio">
    <w:name w:val="annotation subject"/>
    <w:basedOn w:val="Textodecomentrio"/>
    <w:next w:val="Textodecomentrio"/>
    <w:link w:val="AssuntodocomentrioChar"/>
    <w:uiPriority w:val="99"/>
    <w:semiHidden/>
    <w:unhideWhenUsed/>
    <w:rsid w:val="00B23814"/>
    <w:rPr>
      <w:b/>
      <w:bCs/>
    </w:rPr>
  </w:style>
  <w:style w:type="character" w:customStyle="1" w:styleId="AssuntodocomentrioChar">
    <w:name w:val="Assunto do comentário Char"/>
    <w:basedOn w:val="TextodecomentrioChar"/>
    <w:link w:val="Assuntodocomentrio"/>
    <w:uiPriority w:val="99"/>
    <w:semiHidden/>
    <w:rsid w:val="00B23814"/>
    <w:rPr>
      <w:rFonts w:ascii="Times New Roman" w:eastAsia="Times New Roman" w:hAnsi="Times New Roman" w:cs="Times New Roman"/>
      <w:b/>
      <w:bCs/>
      <w:sz w:val="20"/>
      <w:szCs w:val="20"/>
      <w:lang w:val="pt-BR" w:eastAsia="zh-CN"/>
    </w:rPr>
  </w:style>
  <w:style w:type="paragraph" w:styleId="NormalWeb">
    <w:name w:val="Normal (Web)"/>
    <w:basedOn w:val="Normal"/>
    <w:unhideWhenUsed/>
    <w:rsid w:val="00B23814"/>
    <w:pPr>
      <w:widowControl/>
      <w:autoSpaceDE/>
      <w:autoSpaceDN/>
      <w:spacing w:before="100" w:beforeAutospacing="1" w:after="119" w:line="271" w:lineRule="auto"/>
      <w:jc w:val="both"/>
    </w:pPr>
    <w:rPr>
      <w:rFonts w:ascii="Times New Roman" w:eastAsia="Times New Roman" w:hAnsi="Times New Roman" w:cs="Times New Roman"/>
      <w:sz w:val="24"/>
      <w:szCs w:val="24"/>
      <w:lang w:val="pt-BR" w:eastAsia="pt-BR"/>
    </w:rPr>
  </w:style>
  <w:style w:type="character" w:styleId="Hyperlink">
    <w:name w:val="Hyperlink"/>
    <w:uiPriority w:val="99"/>
    <w:unhideWhenUsed/>
    <w:rsid w:val="00B23814"/>
    <w:rPr>
      <w:color w:val="0000FF"/>
      <w:u w:val="single"/>
    </w:rPr>
  </w:style>
  <w:style w:type="table" w:styleId="Tabelacomgrade">
    <w:name w:val="Table Grid"/>
    <w:basedOn w:val="Tabelanormal"/>
    <w:uiPriority w:val="59"/>
    <w:rsid w:val="00B23814"/>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3814"/>
    <w:pPr>
      <w:widowControl/>
      <w:adjustRightInd w:val="0"/>
      <w:spacing w:after="5" w:line="271" w:lineRule="auto"/>
      <w:jc w:val="both"/>
    </w:pPr>
    <w:rPr>
      <w:rFonts w:ascii="Times New Roman" w:eastAsia="Times New Roman" w:hAnsi="Times New Roman" w:cs="Times New Roman"/>
      <w:color w:val="000000"/>
      <w:sz w:val="24"/>
      <w:szCs w:val="24"/>
      <w:lang w:val="pt-BR" w:eastAsia="pt-BR"/>
    </w:rPr>
  </w:style>
  <w:style w:type="paragraph" w:customStyle="1" w:styleId="A171065">
    <w:name w:val="_A171065"/>
    <w:uiPriority w:val="99"/>
    <w:rsid w:val="00B23814"/>
    <w:pPr>
      <w:widowControl/>
      <w:spacing w:after="5" w:line="271" w:lineRule="auto"/>
      <w:ind w:left="1"/>
      <w:jc w:val="both"/>
    </w:pPr>
    <w:rPr>
      <w:rFonts w:ascii="Times New Roman" w:eastAsia="Times New Roman" w:hAnsi="Times New Roman" w:cs="Times New Roman"/>
      <w:color w:val="000000"/>
      <w:sz w:val="24"/>
      <w:szCs w:val="24"/>
      <w:lang w:val="pt-BR" w:eastAsia="pt-BR"/>
    </w:rPr>
  </w:style>
  <w:style w:type="character" w:styleId="Forte">
    <w:name w:val="Strong"/>
    <w:uiPriority w:val="22"/>
    <w:qFormat/>
    <w:rsid w:val="00B23814"/>
    <w:rPr>
      <w:b/>
      <w:bCs/>
    </w:rPr>
  </w:style>
  <w:style w:type="paragraph" w:customStyle="1" w:styleId="item">
    <w:name w:val="item"/>
    <w:basedOn w:val="Normal"/>
    <w:rsid w:val="00B23814"/>
    <w:pPr>
      <w:widowControl/>
      <w:autoSpaceDE/>
      <w:autoSpaceDN/>
      <w:spacing w:before="100" w:beforeAutospacing="1" w:after="100" w:afterAutospacing="1" w:line="271" w:lineRule="auto"/>
      <w:jc w:val="both"/>
    </w:pPr>
    <w:rPr>
      <w:rFonts w:ascii="Times New Roman" w:eastAsia="Times New Roman" w:hAnsi="Times New Roman" w:cs="Times New Roman"/>
      <w:sz w:val="24"/>
      <w:szCs w:val="24"/>
      <w:lang w:val="pt-BR" w:eastAsia="pt-BR"/>
    </w:rPr>
  </w:style>
  <w:style w:type="paragraph" w:customStyle="1" w:styleId="ecmsonormal">
    <w:name w:val="ec_msonormal"/>
    <w:basedOn w:val="Normal"/>
    <w:rsid w:val="00B23814"/>
    <w:pPr>
      <w:widowControl/>
      <w:autoSpaceDE/>
      <w:autoSpaceDN/>
      <w:spacing w:before="280" w:after="280" w:line="271" w:lineRule="auto"/>
      <w:jc w:val="both"/>
    </w:pPr>
    <w:rPr>
      <w:rFonts w:ascii="Times New Roman" w:eastAsia="Times New Roman" w:hAnsi="Times New Roman" w:cs="Times New Roman"/>
      <w:sz w:val="24"/>
      <w:szCs w:val="24"/>
      <w:lang w:val="pt-BR" w:eastAsia="ar-SA"/>
    </w:rPr>
  </w:style>
  <w:style w:type="paragraph" w:styleId="Subttulo">
    <w:name w:val="Subtitle"/>
    <w:basedOn w:val="Normal"/>
    <w:next w:val="Normal"/>
    <w:link w:val="SubttuloChar"/>
    <w:uiPriority w:val="11"/>
    <w:qFormat/>
    <w:rsid w:val="00B23814"/>
    <w:pPr>
      <w:widowControl/>
      <w:autoSpaceDE/>
      <w:autoSpaceDN/>
      <w:spacing w:after="60" w:line="271" w:lineRule="auto"/>
      <w:jc w:val="center"/>
      <w:outlineLvl w:val="1"/>
    </w:pPr>
    <w:rPr>
      <w:rFonts w:ascii="Calibri Light" w:eastAsia="Times New Roman" w:hAnsi="Calibri Light" w:cs="Times New Roman"/>
      <w:sz w:val="24"/>
      <w:szCs w:val="24"/>
      <w:lang w:val="pt-BR" w:eastAsia="zh-CN"/>
    </w:rPr>
  </w:style>
  <w:style w:type="character" w:customStyle="1" w:styleId="SubttuloChar">
    <w:name w:val="Subtítulo Char"/>
    <w:basedOn w:val="Fontepargpadro"/>
    <w:link w:val="Subttulo"/>
    <w:uiPriority w:val="11"/>
    <w:rsid w:val="00B23814"/>
    <w:rPr>
      <w:rFonts w:ascii="Calibri Light" w:eastAsia="Times New Roman" w:hAnsi="Calibri Light" w:cs="Times New Roman"/>
      <w:sz w:val="24"/>
      <w:szCs w:val="24"/>
      <w:lang w:val="pt-BR" w:eastAsia="zh-CN"/>
    </w:rPr>
  </w:style>
  <w:style w:type="paragraph" w:customStyle="1" w:styleId="TEXTO">
    <w:name w:val="TEXTO"/>
    <w:rsid w:val="00B23814"/>
    <w:pPr>
      <w:suppressAutoHyphens/>
      <w:autoSpaceDE/>
      <w:autoSpaceDN/>
      <w:spacing w:after="5" w:line="271" w:lineRule="auto"/>
      <w:jc w:val="both"/>
    </w:pPr>
    <w:rPr>
      <w:rFonts w:ascii="Times New Roman" w:eastAsia="Times New Roman" w:hAnsi="Times New Roman" w:cs="Times New Roman"/>
      <w:color w:val="00000A"/>
      <w:kern w:val="1"/>
      <w:sz w:val="20"/>
      <w:szCs w:val="20"/>
      <w:lang w:val="pt-BR" w:eastAsia="pt-BR"/>
    </w:rPr>
  </w:style>
  <w:style w:type="character" w:styleId="HiperlinkVisitado">
    <w:name w:val="FollowedHyperlink"/>
    <w:uiPriority w:val="99"/>
    <w:semiHidden/>
    <w:unhideWhenUsed/>
    <w:rsid w:val="00B23814"/>
    <w:rPr>
      <w:color w:val="800080"/>
      <w:u w:val="single"/>
    </w:rPr>
  </w:style>
  <w:style w:type="paragraph" w:customStyle="1" w:styleId="xl65">
    <w:name w:val="xl65"/>
    <w:basedOn w:val="Normal"/>
    <w:rsid w:val="00B23814"/>
    <w:pPr>
      <w:widowControl/>
      <w:pBdr>
        <w:top w:val="single" w:sz="4" w:space="0" w:color="auto"/>
        <w:left w:val="single" w:sz="4" w:space="0" w:color="auto"/>
        <w:bottom w:val="single" w:sz="4" w:space="0" w:color="auto"/>
        <w:right w:val="single" w:sz="4" w:space="0" w:color="auto"/>
      </w:pBdr>
      <w:shd w:val="clear" w:color="CCCCFF" w:fill="C0C0C0"/>
      <w:autoSpaceDE/>
      <w:autoSpaceDN/>
      <w:spacing w:before="100" w:beforeAutospacing="1" w:after="100" w:afterAutospacing="1" w:line="271" w:lineRule="auto"/>
      <w:jc w:val="center"/>
      <w:textAlignment w:val="center"/>
    </w:pPr>
    <w:rPr>
      <w:rFonts w:ascii="Times New Roman" w:eastAsia="Times New Roman" w:hAnsi="Times New Roman" w:cs="Times New Roman"/>
      <w:b/>
      <w:bCs/>
      <w:sz w:val="24"/>
      <w:szCs w:val="24"/>
      <w:lang w:val="pt-BR" w:eastAsia="pt-BR"/>
    </w:rPr>
  </w:style>
  <w:style w:type="paragraph" w:customStyle="1" w:styleId="xl66">
    <w:name w:val="xl66"/>
    <w:basedOn w:val="Normal"/>
    <w:rsid w:val="00B23814"/>
    <w:pPr>
      <w:widowControl/>
      <w:autoSpaceDE/>
      <w:autoSpaceDN/>
      <w:spacing w:before="100" w:beforeAutospacing="1" w:after="100" w:afterAutospacing="1" w:line="271" w:lineRule="auto"/>
      <w:jc w:val="both"/>
      <w:textAlignment w:val="center"/>
    </w:pPr>
    <w:rPr>
      <w:rFonts w:ascii="Times New Roman" w:eastAsia="Times New Roman" w:hAnsi="Times New Roman" w:cs="Times New Roman"/>
      <w:sz w:val="24"/>
      <w:szCs w:val="24"/>
      <w:lang w:val="pt-BR" w:eastAsia="pt-BR"/>
    </w:rPr>
  </w:style>
  <w:style w:type="paragraph" w:customStyle="1" w:styleId="xl67">
    <w:name w:val="xl67"/>
    <w:basedOn w:val="Normal"/>
    <w:rsid w:val="00B23814"/>
    <w:pPr>
      <w:widowControl/>
      <w:autoSpaceDE/>
      <w:autoSpaceDN/>
      <w:spacing w:before="100" w:beforeAutospacing="1" w:after="100" w:afterAutospacing="1" w:line="271" w:lineRule="auto"/>
      <w:jc w:val="center"/>
      <w:textAlignment w:val="center"/>
    </w:pPr>
    <w:rPr>
      <w:rFonts w:ascii="Times New Roman" w:eastAsia="Times New Roman" w:hAnsi="Times New Roman" w:cs="Times New Roman"/>
      <w:sz w:val="24"/>
      <w:szCs w:val="24"/>
      <w:lang w:val="pt-BR" w:eastAsia="pt-BR"/>
    </w:rPr>
  </w:style>
  <w:style w:type="paragraph" w:customStyle="1" w:styleId="xl68">
    <w:name w:val="xl68"/>
    <w:basedOn w:val="Normal"/>
    <w:rsid w:val="00B23814"/>
    <w:pPr>
      <w:widowControl/>
      <w:autoSpaceDE/>
      <w:autoSpaceDN/>
      <w:spacing w:before="100" w:beforeAutospacing="1" w:after="100" w:afterAutospacing="1" w:line="271" w:lineRule="auto"/>
      <w:jc w:val="center"/>
    </w:pPr>
    <w:rPr>
      <w:rFonts w:ascii="Times New Roman" w:eastAsia="Times New Roman" w:hAnsi="Times New Roman" w:cs="Times New Roman"/>
      <w:sz w:val="24"/>
      <w:szCs w:val="24"/>
      <w:lang w:val="pt-BR" w:eastAsia="pt-BR"/>
    </w:rPr>
  </w:style>
  <w:style w:type="paragraph" w:customStyle="1" w:styleId="xl69">
    <w:name w:val="xl69"/>
    <w:basedOn w:val="Normal"/>
    <w:rsid w:val="00B238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1" w:lineRule="auto"/>
      <w:jc w:val="center"/>
      <w:textAlignment w:val="center"/>
    </w:pPr>
    <w:rPr>
      <w:rFonts w:ascii="Times New Roman" w:eastAsia="Times New Roman" w:hAnsi="Times New Roman" w:cs="Times New Roman"/>
      <w:sz w:val="24"/>
      <w:szCs w:val="24"/>
      <w:lang w:val="pt-BR" w:eastAsia="pt-BR"/>
    </w:rPr>
  </w:style>
  <w:style w:type="paragraph" w:customStyle="1" w:styleId="xl70">
    <w:name w:val="xl70"/>
    <w:basedOn w:val="Normal"/>
    <w:rsid w:val="00B238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1" w:lineRule="auto"/>
      <w:jc w:val="center"/>
    </w:pPr>
    <w:rPr>
      <w:rFonts w:ascii="Times New Roman" w:eastAsia="Times New Roman" w:hAnsi="Times New Roman" w:cs="Times New Roman"/>
      <w:sz w:val="24"/>
      <w:szCs w:val="24"/>
      <w:lang w:val="pt-BR" w:eastAsia="pt-BR"/>
    </w:rPr>
  </w:style>
  <w:style w:type="paragraph" w:customStyle="1" w:styleId="xl71">
    <w:name w:val="xl71"/>
    <w:basedOn w:val="Normal"/>
    <w:rsid w:val="00B238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1" w:lineRule="auto"/>
      <w:jc w:val="center"/>
      <w:textAlignment w:val="center"/>
    </w:pPr>
    <w:rPr>
      <w:rFonts w:ascii="Times New Roman" w:eastAsia="Times New Roman" w:hAnsi="Times New Roman" w:cs="Times New Roman"/>
      <w:b/>
      <w:bCs/>
      <w:lang w:val="pt-BR" w:eastAsia="pt-BR"/>
    </w:rPr>
  </w:style>
  <w:style w:type="paragraph" w:customStyle="1" w:styleId="xl72">
    <w:name w:val="xl72"/>
    <w:basedOn w:val="Normal"/>
    <w:rsid w:val="00B23814"/>
    <w:pPr>
      <w:widowControl/>
      <w:pBdr>
        <w:top w:val="single" w:sz="4" w:space="0" w:color="auto"/>
        <w:left w:val="single" w:sz="4" w:space="0" w:color="auto"/>
        <w:bottom w:val="single" w:sz="4" w:space="0" w:color="auto"/>
        <w:right w:val="single" w:sz="4" w:space="0" w:color="auto"/>
      </w:pBdr>
      <w:shd w:val="clear" w:color="CCCCFF" w:fill="C0C0C0"/>
      <w:autoSpaceDE/>
      <w:autoSpaceDN/>
      <w:spacing w:before="100" w:beforeAutospacing="1" w:after="100" w:afterAutospacing="1" w:line="271" w:lineRule="auto"/>
      <w:jc w:val="center"/>
      <w:textAlignment w:val="center"/>
    </w:pPr>
    <w:rPr>
      <w:rFonts w:ascii="Times New Roman" w:eastAsia="Times New Roman" w:hAnsi="Times New Roman" w:cs="Times New Roman"/>
      <w:b/>
      <w:bCs/>
      <w:lang w:val="pt-BR" w:eastAsia="pt-BR"/>
    </w:rPr>
  </w:style>
  <w:style w:type="paragraph" w:customStyle="1" w:styleId="xl73">
    <w:name w:val="xl73"/>
    <w:basedOn w:val="Normal"/>
    <w:rsid w:val="00B238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1" w:lineRule="auto"/>
      <w:jc w:val="center"/>
      <w:textAlignment w:val="center"/>
    </w:pPr>
    <w:rPr>
      <w:rFonts w:ascii="Times New Roman" w:eastAsia="Times New Roman" w:hAnsi="Times New Roman" w:cs="Times New Roman"/>
      <w:lang w:val="pt-BR" w:eastAsia="pt-BR"/>
    </w:rPr>
  </w:style>
  <w:style w:type="paragraph" w:customStyle="1" w:styleId="xl74">
    <w:name w:val="xl74"/>
    <w:basedOn w:val="Normal"/>
    <w:rsid w:val="00B238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1" w:lineRule="auto"/>
      <w:jc w:val="center"/>
      <w:textAlignment w:val="center"/>
    </w:pPr>
    <w:rPr>
      <w:rFonts w:ascii="Times New Roman" w:eastAsia="Times New Roman" w:hAnsi="Times New Roman" w:cs="Times New Roman"/>
      <w:lang w:val="pt-BR" w:eastAsia="pt-BR"/>
    </w:rPr>
  </w:style>
  <w:style w:type="paragraph" w:customStyle="1" w:styleId="xl75">
    <w:name w:val="xl75"/>
    <w:basedOn w:val="Normal"/>
    <w:rsid w:val="00B238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1" w:lineRule="auto"/>
      <w:jc w:val="center"/>
    </w:pPr>
    <w:rPr>
      <w:rFonts w:ascii="Times New Roman" w:eastAsia="Times New Roman" w:hAnsi="Times New Roman" w:cs="Times New Roman"/>
      <w:lang w:val="pt-BR" w:eastAsia="pt-BR"/>
    </w:rPr>
  </w:style>
  <w:style w:type="paragraph" w:styleId="Sumrio1">
    <w:name w:val="toc 1"/>
    <w:basedOn w:val="Normal"/>
    <w:next w:val="Normal"/>
    <w:rsid w:val="00B23814"/>
    <w:pPr>
      <w:widowControl/>
      <w:autoSpaceDE/>
      <w:autoSpaceDN/>
      <w:spacing w:before="120" w:after="120" w:line="271" w:lineRule="auto"/>
      <w:jc w:val="both"/>
    </w:pPr>
    <w:rPr>
      <w:rFonts w:ascii="Times New Roman" w:eastAsia="Times New Roman" w:hAnsi="Times New Roman" w:cs="Times New Roman"/>
      <w:b/>
      <w:bCs/>
      <w:caps/>
      <w:sz w:val="24"/>
      <w:szCs w:val="24"/>
      <w:lang w:val="pt-BR" w:eastAsia="ar-SA"/>
    </w:rPr>
  </w:style>
  <w:style w:type="paragraph" w:customStyle="1" w:styleId="Normal1">
    <w:name w:val="Normal1"/>
    <w:rsid w:val="00B23814"/>
    <w:pPr>
      <w:widowControl/>
      <w:suppressAutoHyphens/>
      <w:autoSpaceDE/>
      <w:autoSpaceDN/>
      <w:spacing w:after="5" w:line="271" w:lineRule="auto"/>
      <w:jc w:val="both"/>
    </w:pPr>
    <w:rPr>
      <w:rFonts w:ascii="PEOJHA+Arial" w:eastAsia="Times New Roman" w:hAnsi="PEOJHA+Arial" w:cs="Times New Roman"/>
      <w:color w:val="000000"/>
      <w:kern w:val="1"/>
      <w:sz w:val="24"/>
      <w:szCs w:val="24"/>
      <w:lang w:val="pt-BR" w:eastAsia="pt-BR"/>
    </w:rPr>
  </w:style>
  <w:style w:type="paragraph" w:customStyle="1" w:styleId="Recuodecorpodetexto31">
    <w:name w:val="Recuo de corpo de texto 31"/>
    <w:basedOn w:val="Normal"/>
    <w:rsid w:val="00B23814"/>
    <w:pPr>
      <w:widowControl/>
      <w:tabs>
        <w:tab w:val="center" w:pos="8789"/>
      </w:tabs>
      <w:suppressAutoHyphens/>
      <w:autoSpaceDE/>
      <w:autoSpaceDN/>
      <w:ind w:left="709"/>
      <w:jc w:val="both"/>
    </w:pPr>
    <w:rPr>
      <w:rFonts w:eastAsia="Times New Roman"/>
      <w:kern w:val="1"/>
      <w:sz w:val="20"/>
      <w:szCs w:val="20"/>
      <w:lang w:val="pt-BR" w:eastAsia="pt-BR"/>
    </w:rPr>
  </w:style>
  <w:style w:type="paragraph" w:styleId="SemEspaamento">
    <w:name w:val="No Spacing"/>
    <w:uiPriority w:val="1"/>
    <w:qFormat/>
    <w:rsid w:val="00100A1A"/>
    <w:rPr>
      <w:rFonts w:ascii="Arial" w:eastAsia="Arial" w:hAnsi="Arial" w:cs="Arial"/>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753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comprasgovernamentais.gov.br/" TargetMode="External"/><Relationship Id="rId18" Type="http://schemas.openxmlformats.org/officeDocument/2006/relationships/footer" Target="footer1.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mprasgovernamentais.gov.br/" TargetMode="Externa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mprasgovernamentais.gov.br/" TargetMode="External"/><Relationship Id="rId20"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goeiro.gmrio@gmail.com" TargetMode="External"/><Relationship Id="rId24" Type="http://schemas.openxmlformats.org/officeDocument/2006/relationships/footer" Target="footer3.xm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www.comprasgovernamentais.gov.br/" TargetMode="External"/><Relationship Id="rId23" Type="http://schemas.openxmlformats.org/officeDocument/2006/relationships/footer" Target="footer2.xml"/><Relationship Id="rId28" Type="http://schemas.openxmlformats.org/officeDocument/2006/relationships/image" Target="media/image7.png"/><Relationship Id="rId10" Type="http://schemas.openxmlformats.org/officeDocument/2006/relationships/hyperlink" Target="mailto:%20pregoeiro.gmrio@gmail.com" TargetMode="External"/><Relationship Id="rId19" Type="http://schemas.openxmlformats.org/officeDocument/2006/relationships/image" Target="media/image3.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comprasgovernamentais.gov.br/" TargetMode="External"/><Relationship Id="rId14" Type="http://schemas.openxmlformats.org/officeDocument/2006/relationships/hyperlink" Target="http://www.comprasgovernamentais.gov.br/" TargetMode="External"/><Relationship Id="rId22" Type="http://schemas.openxmlformats.org/officeDocument/2006/relationships/header" Target="header3.xml"/><Relationship Id="rId27" Type="http://schemas.openxmlformats.org/officeDocument/2006/relationships/image" Target="media/image6.png"/><Relationship Id="rId30" Type="http://schemas.openxmlformats.org/officeDocument/2006/relationships/image" Target="media/image9.png"/><Relationship Id="rId8" Type="http://schemas.openxmlformats.org/officeDocument/2006/relationships/hyperlink" Target="http://www.comprasgovernamentais.gov.br/" TargetMode="External"/></Relationships>
</file>

<file path=word/_rels/footer1.xml.rels><?xml version="1.0" encoding="UTF-8" standalone="yes"?>
<Relationships xmlns="http://schemas.openxmlformats.org/package/2006/relationships"><Relationship Id="rId2" Type="http://schemas.openxmlformats.org/officeDocument/2006/relationships/image" Target="https://encrypted-tbn2.gstatic.com/images?q=tbn:ANd9GcSI_q9Ku8xwMlhwcslElUvEO34qBrifbzq2K9cSOhN6OuNEMuTRfQ" TargetMode="External"/><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https://encrypted-tbn2.gstatic.com/images?q=tbn:ANd9GcSI_q9Ku8xwMlhwcslElUvEO34qBrifbzq2K9cSOhN6OuNEMuTRfQ"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DA35C-32B8-4A6C-B66A-B2C58FBD4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132</Pages>
  <Words>35939</Words>
  <Characters>194072</Characters>
  <Application>Microsoft Office Word</Application>
  <DocSecurity>0</DocSecurity>
  <Lines>1617</Lines>
  <Paragraphs>459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Alberto Costa de Carvalho</dc:creator>
  <cp:lastModifiedBy>Thábita Barros de Azevedo</cp:lastModifiedBy>
  <cp:revision>25</cp:revision>
  <cp:lastPrinted>2021-05-12T11:35:00Z</cp:lastPrinted>
  <dcterms:created xsi:type="dcterms:W3CDTF">2021-05-10T17:18:00Z</dcterms:created>
  <dcterms:modified xsi:type="dcterms:W3CDTF">2021-05-12T17:47:00Z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2020-07-20T00:00:00Z</vt:filetime>
  </property>
  <property fmtid="{D5CDD505-2E9C-101B-9397-08002B2CF9AE}" pid="3" name="Creator">
    <vt:lpwstr>Microsoft® Office Word 2007</vt:lpwstr>
  </property>
  <property fmtid="{D5CDD505-2E9C-101B-9397-08002B2CF9AE}" pid="4" name="LastSaved">
    <vt:filetime>2021-05-10T00:00:00Z</vt:filetime>
  </property>
</Properties>
</file>